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Silver Street - in Newcastle-upon-Tyne*, in the tangle of streets under the "New" High Level Bridge. Across the Tyne River from Gateshead, County Durham.  There is also a 1-block-long Silver Street in the seaside town of Tynemouth, located where the north shore of the Tyne meets the coast,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bar B6 (2nd ending) play the F natural; the lower note is for diatonic instruments that lack the other.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melody here follows one of the Northumbrian tunebooks; chords greatly simplified** for US usage, however.  There is some resemblance to the Scottish tune "Loch Leven Castle."  However they differ sufficiently that they cannot be played simultaneously without dissonance.  Imo the "accent" (the type of runs and intervals) here is distinctly "Geordie" - in the style of Northumbrian pipes. The effect of the Geordie licks, the key, and the straightforward chords gives (imo) a US northern old-time feel.  One could pass it off as collected (say) in upstate NY or the hills of PA.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In the Northeast of England; the Tyne River is the southern border of Northumberland, the northeastern county in England; The northern border of Northumberland is Scotland. Newcastle is about 9 mile in from the seacoast.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The original shows four chords for bar 7 of the second "B" part, for example.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Fresh Cider 2014-2015  Reel Des Jeunes Maries (D)/ Mom's Denial (A)/ Silver Street Lasses (Am)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Grey Owl 2008: Fox Family Reel (Em/G)/ Silver Street Lasses (Am)/ Louis Riel (Em)</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Small Pleasures 2011-12: Old Grey Cat (Em) / Walker Street (G)/ Silver Street Lasses (Am)</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color w:val="000000"/>
          <w:sz w:val="20"/>
          <w:szCs w:val="20"/>
        </w:rPr>
      </w:pPr>
      <w:r w:rsidDel="00000000" w:rsidR="00000000" w:rsidRPr="00000000">
        <w:rPr>
          <w:smallCaps w:val="0"/>
          <w:sz w:val="20"/>
          <w:szCs w:val="20"/>
          <w:rtl w:val="0"/>
        </w:rPr>
        <w:t xml:space="preserve">                        2003-08: </w:t>
      </w:r>
      <w:r w:rsidDel="00000000" w:rsidR="00000000" w:rsidRPr="00000000">
        <w:rPr>
          <w:smallCaps w:val="0"/>
          <w:color w:val="000000"/>
          <w:sz w:val="20"/>
          <w:szCs w:val="20"/>
          <w:rtl w:val="0"/>
        </w:rPr>
        <w:t xml:space="preserve">Round the Horn (G/Em) /Far From Home (G) /Silver Street Lasses (Am)</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Scotsbroome worked on: Boys of Ballycastle (Em)  / Silver Street Lasses (Am) / South Shore (D)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