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From Vivian Williams Email Oct 13 2002, based on a story she told at a session in her apt at the Ida CulverOct 11</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I was poking through some random files on my computer, and found this.  Thought you guys might be interested.</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I used to occasionally get phone calls out of the blue from fiddlers, who just wanted to chat, and a Canadian guy named Jack Hill gave me this info a number of years ago.</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Joe Harrison was a Metis fiddler from Ontario, who used to entertain at Old Fort William in Thunder Bay, Ontario.  In the 1930's, he and Andy DeJarlis and “another little Indian” named Romeo, who was also a</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fiddler, worked on the section gang for the CNR.  Their section foreman loved fiddling, and would have dances at his house, which they got to by riding on a handcar.  Andy wrote “Romeo’s First Change” and “Joe Harrison’s Favorite” in honor of his co-workers.</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Later, when Joe was living in Thunder Bay, Andy came to visit him.  They went for a drive up to Mt. McKay, which has a great view of the harbor and of the Sleeping Giant formation on the peninsula across the bay. Jack Hill, who was a friend of Joe’s, says that chances are they were both pretty drunk at the time, since they both liked to drink a lot. Andy had just written a new two-step and didn’t have a name for it yet.</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So he decided then and there to name it for the Sleeping Giant.</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line="276" w:lineRule="auto"/>
        <w:rPr>
          <w:smallCaps w:val="0"/>
        </w:rPr>
      </w:pPr>
      <w:r w:rsidDel="00000000" w:rsidR="00000000" w:rsidRPr="00000000">
        <w:rPr>
          <w:smallCaps w:val="0"/>
          <w:rtl w:val="0"/>
        </w:rPr>
        <w:t xml:space="preserve">Vivian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