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T:St. Johns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C:Métis trad., likely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S:Originally via Joe Pancerzewsk (his crooked version.)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O:Red River Metis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N:Almost certainly St Johns ND, near Turtle Mt. Reservation (where there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N:are Metis fiddlers). St Johns ND is a former substantial railroad town,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N:on a line between Canada and the U.S.  This originally came to us from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N:Joe Pancerzewski, railroad engineer in ND and fiddler.  At the Turtle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N:Mt Res, fiddler Mike Page remembered Joe, and also remembered DeJ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N:playing this on an old recording. Mike Page said Andy (though born in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N:Woodridge, MB, Canada)  grew up in st Johns, where his father worked.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N:(The senior DeJarlis was a surveyor, so likely he had gone to 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N:Johns to work for the RR.)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D:Voice of the People" series, V.14; TSCD664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H:Original version we got from Joe P was crooked; the B part ended, then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H:there were two more bars; it ended again. This squared off version drops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H:the repeat ending. In addition, a few notes are added to keep the tune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H:moving (as befits a good jigging tune) more in DeJ style, or French Cdn style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fg|:afcf Acfg|afcf ABcA|BAGF  ECDE|FGAd c2  fg|!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afcf Acfg|afcf ABcA|BAGF  ECDE |1FAGE F2  fg:|]2FEFG F2  z2|]!/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[|:"F"C2 [FA][FA] "^"[F2A2] AG|"F"FEFA  "F"d2 c2|"Bb"BABd f2 f2 |BBfB g2 fA|!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"F"CAAG (A2 A)G|"F"FEFA "^"d2  c2 |"C7"Ec2c  cdcB|1"C"AFGE "F"F (AFD):|]2"C"AFGE "F"F2 fg|]!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T:St. Johns Reel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C:Métis., likely Andy DeJarlis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S:from a crooked version, from Joe Pancerzewiki via Stuart Williams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O:Red River Metis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N:Almost certainly St Johns ND, near Turtle Mt. Reservation (where there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N:are Metis fiddlers). St Johns ND is a former substantial railroad town,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N:on a line between Canada and the U.S.  This originally came to us from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N:Joe Pancerzewski, railroad engineer in ND and fiddler.  At the Turtle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N:Mt Res, fiddler Mike Page remembered Joe, and also remembered DeJ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N:playing this on an old recording. Mike page said Andy (though born in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N:Woodridge, MB, Canada)  grew up in St Johns, where his father worked.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N:(The senior DeJarlis was a surveyor, so likely he had gone to St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N:Johns to work for the RR.)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N:.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D:Voice of the People" series, V.14; TSCD664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H:Original version we got from Joe P was crooked; the B part ended, then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H:there were two more bars; it ended again. This squared off version drops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H:the repeat ending. In addition, a few notes are added to keep the tune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H:moving (as befits a good jigging tune) more in DeJ style, or French Cdn style.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fg|:afcf Acfg|afcf ABcA|BAGF  ECDE|FGAB c2  fg  |!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afcf Acfg|afcf ABcA|BAGF  ECDE |1FAGE F2  fg:|2FEFG F2  z2|]!/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[|:"F"C2 [FA][FA] "^"[F2A2] AG|"F"FEFA  "F"d2 c2|"Bb"BABd f2 f2 |BBfB g2 f D- |!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"F"C2[FA][FA]  "^"[F2A2]   AG|"F"FEFA "^"d2   c2   |"C7"Ec2 c  cdcB|1"C"AFGE "F"F2  (FD):|]2\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"C"AFGE "F"F2  fg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