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T:Starr Label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CCDO recording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S:title unknown; Dudley heard it on a a "Starr" label '78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N:See notes on Ned Kendall's Favorite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Phil Katz.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"A"ABcd e2  e2  |"D"fefa "A"e4  </w:t>
        <w:tab/>
        <w:t xml:space="preserve">| "E"dcBd "A"cBAc  |"E"BAGA B2   E2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"A"ABcd e2  e2  |"D"fefa "A"e4  </w:t>
        <w:tab/>
        <w:t xml:space="preserve">| "E"dcBd "A"cBAc  |"E"BAGB "A"A2 E2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"A"AGAB c2   A2</w:t>
        <w:tab/>
        <w:t xml:space="preserve">|"D"FGAF  "A"E2-   E2   |"A"AGAB c2   AB  |"E"c2   B2   B2   E2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"A"AGAB c2   A2</w:t>
        <w:tab/>
        <w:t xml:space="preserve">|"D"FAGF  "A"E2   E2   |"A"AGAB c2   AB  |"A"c2   "E"(3BcB  "A"A2   E2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