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Stool of Repentance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O:Scotland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Z:abc's PLK from recollection of vers in Scotsbroome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a2e c2e | agf e2  c | aff f2  e | f&lt;ag f2  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a2e c2e | agf e2  c | d2  e f2  e |f&lt;ac B  2A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cAA eAA | cAA eAA | dBB fBB | dBB fed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cAA eAA | agf e2  c | d2e f2e | f&lt;ac B2  A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