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T:Sweetbriar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Larry Ungar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H:We played this in Monday Night Live, and in the Monday Night Jam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Z:abc's PLK 12/2020 from MNJ transcription much earlier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"A"A4</w:t>
        <w:tab/>
        <w:t xml:space="preserve">c3  B | ABcA BAF2 |"F#m"FEFA  BABc |"D(Bm)"BAF2  "E"E4  </w:t>
        <w:tab/>
        <w:t xml:space="preserve">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"A"A4</w:t>
        <w:tab/>
        <w:t xml:space="preserve">c3  B | ABcA BAF2 |"D" FEFA BA F2  |1"E" E4-   E4   :|]2E4-   E2  e2- |]!/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"A"e2f2  e2  f2  |e2  f2 cBAe-|"F#m"e2  f2  e2  f2|cB  A2  B2  e2-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"A(D)"e2f2  e2  f2  |e2  f2 cBA2  |"E" cB A2 cBA2 |BABc BA F2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