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T:Wallace's Cross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Martin Mulvihill, Co. Limerick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A:County Limerick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N:If played at contra speed, can serve as a march.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 recall Mike Richardson brought this to Scotsbroome.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5/2021.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"A"e2 fe"D"d2B2|"A/E"B2A2"A"c2d2 |"A"e2 fe"E(Em)"d2B2|"A"B2A2A4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"A"e2 fe"D"d2B2|"A/E"B2A2"A"c2e2 |"A"a4   g2e2 |"D/A"e2d2 "D"d4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"D"f4   f2d2 |c2 d2 e2 f2 |"A"g4   g2 f2 |"D"e2d2A2d2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"D"f4   f2d2 |c2 d2 e2 f2 |"A"g4   g2 e2 |"D/A"e2d2 "D"d3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