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A20" w:rsidRP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  <w:r w:rsidRPr="000B0A20">
        <w:rPr>
          <w:szCs w:val="20"/>
        </w:rPr>
        <w:t>10.  Nerve Cells and the Transmission of Impulses</w:t>
      </w:r>
      <w:r w:rsidRPr="000B0A20">
        <w:rPr>
          <w:szCs w:val="20"/>
        </w:rPr>
        <w:tab/>
      </w:r>
      <w:r w:rsidRPr="000B0A20">
        <w:rPr>
          <w:szCs w:val="20"/>
        </w:rPr>
        <w:tab/>
      </w:r>
      <w:r w:rsidRPr="000B0A20">
        <w:rPr>
          <w:szCs w:val="20"/>
        </w:rPr>
        <w:tab/>
      </w:r>
      <w:r w:rsidRPr="000B0A20">
        <w:rPr>
          <w:szCs w:val="20"/>
        </w:rPr>
        <w:tab/>
      </w:r>
      <w:r w:rsidRPr="000B0A20">
        <w:rPr>
          <w:i/>
          <w:iCs/>
          <w:szCs w:val="20"/>
        </w:rPr>
        <w:t>Chapter 39</w:t>
      </w:r>
      <w:r w:rsidRPr="000B0A20">
        <w:rPr>
          <w:i/>
          <w:iCs/>
          <w:szCs w:val="20"/>
        </w:rPr>
        <w:tab/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  <w:r w:rsidRPr="000B0A20">
        <w:rPr>
          <w:szCs w:val="20"/>
        </w:rPr>
        <w:t>______________________________________________________________________________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</w:p>
    <w:p w:rsidR="000B0A20" w:rsidRPr="000B0A20" w:rsidRDefault="00D07332" w:rsidP="000B0A20">
      <w:pPr>
        <w:widowControl w:val="0"/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  </w:t>
      </w:r>
      <w:r w:rsidR="000B0A20" w:rsidRPr="000B0A20">
        <w:rPr>
          <w:szCs w:val="20"/>
        </w:rPr>
        <w:t>I.  Introduction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A.  Integration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Nervous system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Endocrine system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B.  Functions of Nervous System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C.  Complementary Structures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</w:p>
    <w:p w:rsidR="000B0A20" w:rsidRPr="000B0A20" w:rsidRDefault="00D07332" w:rsidP="000B0A20">
      <w:pPr>
        <w:widowControl w:val="0"/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 II. </w:t>
      </w:r>
      <w:r w:rsidR="000B0A20" w:rsidRPr="000B0A20">
        <w:rPr>
          <w:szCs w:val="20"/>
        </w:rPr>
        <w:t>Neuron Anatomy</w:t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i/>
          <w:iCs/>
          <w:szCs w:val="20"/>
        </w:rPr>
        <w:t>(</w:t>
      </w:r>
      <w:r>
        <w:rPr>
          <w:i/>
          <w:iCs/>
          <w:szCs w:val="20"/>
        </w:rPr>
        <w:t>930-935</w:t>
      </w:r>
      <w:r w:rsidR="000B0A20" w:rsidRPr="000B0A20">
        <w:rPr>
          <w:i/>
          <w:iCs/>
          <w:szCs w:val="20"/>
        </w:rPr>
        <w:t>)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A.  General Structure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B.  Diversity of Structure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Sensory neurons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Motor neurons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3.  Interneurons</w:t>
      </w:r>
    </w:p>
    <w:p w:rsidR="000B0A20" w:rsidRPr="000B0A20" w:rsidRDefault="000B0A20" w:rsidP="000B0A20">
      <w:pPr>
        <w:keepNext/>
        <w:widowControl w:val="0"/>
        <w:autoSpaceDE w:val="0"/>
        <w:autoSpaceDN w:val="0"/>
        <w:adjustRightInd w:val="0"/>
        <w:ind w:firstLine="720"/>
        <w:outlineLvl w:val="0"/>
        <w:rPr>
          <w:szCs w:val="20"/>
        </w:rPr>
      </w:pPr>
      <w:r w:rsidRPr="000B0A20">
        <w:rPr>
          <w:szCs w:val="20"/>
        </w:rPr>
        <w:t>C.  Supporting Cells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</w:p>
    <w:p w:rsidR="000B0A20" w:rsidRPr="000B0A20" w:rsidRDefault="00D07332" w:rsidP="000B0A20">
      <w:pPr>
        <w:widowControl w:val="0"/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III. </w:t>
      </w:r>
      <w:r w:rsidR="000B0A20" w:rsidRPr="000B0A20">
        <w:rPr>
          <w:szCs w:val="20"/>
        </w:rPr>
        <w:t xml:space="preserve">Transmission </w:t>
      </w:r>
      <w:proofErr w:type="gramStart"/>
      <w:r w:rsidR="000B0A20" w:rsidRPr="000B0A20">
        <w:rPr>
          <w:szCs w:val="20"/>
        </w:rPr>
        <w:t>Along</w:t>
      </w:r>
      <w:proofErr w:type="gramEnd"/>
      <w:r w:rsidR="000B0A20" w:rsidRPr="000B0A20">
        <w:rPr>
          <w:szCs w:val="20"/>
        </w:rPr>
        <w:t xml:space="preserve"> an Axon</w:t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i/>
          <w:iCs/>
          <w:szCs w:val="20"/>
        </w:rPr>
        <w:t>(</w:t>
      </w:r>
      <w:r>
        <w:rPr>
          <w:i/>
          <w:iCs/>
          <w:szCs w:val="20"/>
        </w:rPr>
        <w:t>935-941</w:t>
      </w:r>
      <w:r w:rsidR="000B0A20" w:rsidRPr="000B0A20">
        <w:rPr>
          <w:i/>
          <w:iCs/>
          <w:szCs w:val="20"/>
        </w:rPr>
        <w:t>)</w:t>
      </w:r>
    </w:p>
    <w:p w:rsidR="000B0A20" w:rsidRPr="000B0A20" w:rsidRDefault="000B0A20" w:rsidP="000B0A20">
      <w:pPr>
        <w:keepNext/>
        <w:widowControl w:val="0"/>
        <w:autoSpaceDE w:val="0"/>
        <w:autoSpaceDN w:val="0"/>
        <w:adjustRightInd w:val="0"/>
        <w:ind w:firstLine="720"/>
        <w:outlineLvl w:val="0"/>
        <w:rPr>
          <w:szCs w:val="20"/>
        </w:rPr>
      </w:pPr>
      <w:r w:rsidRPr="000B0A20">
        <w:rPr>
          <w:szCs w:val="20"/>
        </w:rPr>
        <w:t>A.   Polarization of Resting Axon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Ions and the nature of polarization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Maintaining ion concentration gradients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3.  Resting state potential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B.  Action Potential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Reversal of polarization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Mechanism of reversal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3.  Restoration of resting state polarity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4.  Restoration of resting state ion concentrations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5.  The trigger for depolarization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C.  Characteristics of Axonal Transmission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Self</w:t>
      </w:r>
      <w:r w:rsidRPr="000B0A20">
        <w:rPr>
          <w:szCs w:val="20"/>
        </w:rPr>
        <w:noBreakHyphen/>
        <w:t>propagation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All or none response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3.  Speed of transmission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firstLine="720"/>
        <w:rPr>
          <w:szCs w:val="20"/>
        </w:rPr>
      </w:pPr>
      <w:r w:rsidRPr="000B0A20">
        <w:rPr>
          <w:szCs w:val="20"/>
        </w:rPr>
        <w:t>D.  Coding the Intensity of a Stimulus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/>
        <w:rPr>
          <w:szCs w:val="20"/>
        </w:rPr>
      </w:pPr>
    </w:p>
    <w:p w:rsidR="000B0A20" w:rsidRPr="000B0A20" w:rsidRDefault="00D07332" w:rsidP="000B0A20">
      <w:pPr>
        <w:widowControl w:val="0"/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 IV. </w:t>
      </w:r>
      <w:r w:rsidR="000B0A20" w:rsidRPr="000B0A20">
        <w:rPr>
          <w:szCs w:val="20"/>
        </w:rPr>
        <w:t xml:space="preserve">Transmission </w:t>
      </w:r>
      <w:r w:rsidRPr="000B0A20">
        <w:rPr>
          <w:szCs w:val="20"/>
        </w:rPr>
        <w:t>between</w:t>
      </w:r>
      <w:r w:rsidR="000B0A20" w:rsidRPr="000B0A20">
        <w:rPr>
          <w:szCs w:val="20"/>
        </w:rPr>
        <w:t xml:space="preserve"> Neurons</w:t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szCs w:val="20"/>
        </w:rPr>
        <w:tab/>
      </w:r>
      <w:r w:rsidR="000B0A20" w:rsidRPr="000B0A20">
        <w:rPr>
          <w:i/>
          <w:iCs/>
          <w:szCs w:val="20"/>
        </w:rPr>
        <w:t>(</w:t>
      </w:r>
      <w:r>
        <w:rPr>
          <w:i/>
          <w:iCs/>
          <w:szCs w:val="20"/>
        </w:rPr>
        <w:t>941-947</w:t>
      </w:r>
      <w:r w:rsidR="000B0A20" w:rsidRPr="000B0A20">
        <w:rPr>
          <w:i/>
          <w:iCs/>
          <w:szCs w:val="20"/>
        </w:rPr>
        <w:t>)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/>
        <w:rPr>
          <w:szCs w:val="20"/>
        </w:rPr>
      </w:pPr>
      <w:r w:rsidRPr="000B0A20">
        <w:rPr>
          <w:szCs w:val="20"/>
        </w:rPr>
        <w:t>A.  Synapses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/>
        <w:rPr>
          <w:szCs w:val="20"/>
        </w:rPr>
      </w:pPr>
      <w:r w:rsidRPr="000B0A20">
        <w:rPr>
          <w:szCs w:val="20"/>
        </w:rPr>
        <w:t>B.  Stimulatory Transmitters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1.  Release of transmitters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2.  Depolarization of receiver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>3.  Neurotransmitters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/>
        <w:rPr>
          <w:szCs w:val="20"/>
        </w:rPr>
      </w:pPr>
      <w:r w:rsidRPr="000B0A20">
        <w:rPr>
          <w:szCs w:val="20"/>
        </w:rPr>
        <w:t>C.  Inhibitory Transmitters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 xml:space="preserve">1.  Presynaptic inhibitors </w:t>
      </w:r>
    </w:p>
    <w:p w:rsidR="000B0A20" w:rsidRPr="000B0A20" w:rsidRDefault="000B0A20" w:rsidP="000B0A20">
      <w:pPr>
        <w:widowControl w:val="0"/>
        <w:autoSpaceDE w:val="0"/>
        <w:autoSpaceDN w:val="0"/>
        <w:adjustRightInd w:val="0"/>
        <w:ind w:left="720" w:firstLine="720"/>
        <w:rPr>
          <w:szCs w:val="20"/>
        </w:rPr>
      </w:pPr>
      <w:r w:rsidRPr="000B0A20">
        <w:rPr>
          <w:szCs w:val="20"/>
        </w:rPr>
        <w:t xml:space="preserve">2.  Postsynaptic inhibitors </w:t>
      </w:r>
    </w:p>
    <w:p w:rsid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  <w:r w:rsidRPr="000B0A20">
        <w:rPr>
          <w:szCs w:val="20"/>
        </w:rPr>
        <w:t xml:space="preserve">         </w:t>
      </w:r>
      <w:r w:rsidRPr="000B0A20">
        <w:rPr>
          <w:szCs w:val="20"/>
        </w:rPr>
        <w:tab/>
        <w:t>D.  Principle of summation</w:t>
      </w:r>
    </w:p>
    <w:p w:rsidR="000B0A20" w:rsidRDefault="000B0A20" w:rsidP="000B0A20">
      <w:pPr>
        <w:widowControl w:val="0"/>
        <w:autoSpaceDE w:val="0"/>
        <w:autoSpaceDN w:val="0"/>
        <w:adjustRightInd w:val="0"/>
        <w:rPr>
          <w:szCs w:val="20"/>
        </w:rPr>
      </w:pPr>
    </w:p>
    <w:p w:rsid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</w:p>
    <w:p w:rsid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</w:p>
    <w:p w:rsid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</w:p>
    <w:p w:rsid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</w:p>
    <w:p w:rsid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</w:p>
    <w:p w:rsidR="000B0A20" w:rsidRPr="000B0A20" w:rsidRDefault="000B0A20" w:rsidP="000B0A20">
      <w:pPr>
        <w:widowControl w:val="0"/>
        <w:autoSpaceDE w:val="0"/>
        <w:autoSpaceDN w:val="0"/>
        <w:adjustRightInd w:val="0"/>
        <w:jc w:val="right"/>
        <w:rPr>
          <w:szCs w:val="20"/>
        </w:rPr>
      </w:pPr>
      <w:r>
        <w:rPr>
          <w:szCs w:val="20"/>
        </w:rPr>
        <w:lastRenderedPageBreak/>
        <w:t>10-1</w:t>
      </w:r>
    </w:p>
    <w:p w:rsidR="000B0A20" w:rsidRDefault="000B0A20" w:rsidP="000B0A20">
      <w:pPr>
        <w:jc w:val="right"/>
        <w:rPr>
          <w:sz w:val="28"/>
          <w:szCs w:val="28"/>
        </w:rPr>
      </w:pPr>
    </w:p>
    <w:p w:rsidR="000B0A20" w:rsidRDefault="00D07332" w:rsidP="000B0A2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673655" cy="4363053"/>
            <wp:effectExtent l="0" t="635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39_Pg931_fig_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3098" cy="44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32" w:rsidRDefault="00D07332" w:rsidP="000B0A20">
      <w:pPr>
        <w:jc w:val="center"/>
        <w:rPr>
          <w:noProof/>
        </w:rPr>
      </w:pPr>
    </w:p>
    <w:p w:rsidR="00D07332" w:rsidRDefault="00D07332" w:rsidP="000B0A20">
      <w:pPr>
        <w:jc w:val="center"/>
        <w:rPr>
          <w:noProof/>
        </w:rPr>
      </w:pPr>
    </w:p>
    <w:p w:rsidR="000B0A20" w:rsidRDefault="000B0A20" w:rsidP="000B0A20">
      <w:pPr>
        <w:jc w:val="center"/>
        <w:rPr>
          <w:noProof/>
        </w:rPr>
      </w:pPr>
    </w:p>
    <w:p w:rsidR="000B0A20" w:rsidRDefault="000B0A20" w:rsidP="000B0A20">
      <w:pPr>
        <w:tabs>
          <w:tab w:val="left" w:pos="252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92830" cy="44126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4D" w:rsidRDefault="00A30B4D" w:rsidP="000B0A20">
      <w:pPr>
        <w:jc w:val="right"/>
        <w:sectPr w:rsidR="00A30B4D" w:rsidSect="000B0A20">
          <w:pgSz w:w="12240" w:h="15840"/>
          <w:pgMar w:top="864" w:right="1440" w:bottom="864" w:left="1440" w:header="720" w:footer="720" w:gutter="0"/>
          <w:cols w:space="720"/>
          <w:docGrid w:linePitch="360"/>
        </w:sectPr>
      </w:pPr>
    </w:p>
    <w:p w:rsidR="0057007E" w:rsidRPr="006867DE" w:rsidRDefault="006867DE" w:rsidP="00F50E8B">
      <w:pPr>
        <w:jc w:val="right"/>
        <w:rPr>
          <w:sz w:val="28"/>
          <w:szCs w:val="28"/>
        </w:rPr>
      </w:pPr>
      <w:r w:rsidRPr="006867DE">
        <w:rPr>
          <w:sz w:val="28"/>
          <w:szCs w:val="28"/>
        </w:rPr>
        <w:lastRenderedPageBreak/>
        <w:t>10-2</w:t>
      </w:r>
    </w:p>
    <w:p w:rsidR="00D07332" w:rsidRDefault="00D07332" w:rsidP="000B0A20">
      <w:pPr>
        <w:pStyle w:val="NormalWeb"/>
        <w:pBdr>
          <w:bottom w:val="single" w:sz="12" w:space="1" w:color="auto"/>
        </w:pBdr>
        <w:jc w:val="center"/>
      </w:pPr>
      <w:r>
        <w:rPr>
          <w:noProof/>
        </w:rPr>
        <w:drawing>
          <wp:inline distT="0" distB="0" distL="0" distR="0">
            <wp:extent cx="4256050" cy="3590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39_Pg937_fig_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138" cy="35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32" w:rsidRDefault="00D07332" w:rsidP="000B0A20">
      <w:pPr>
        <w:pStyle w:val="NormalWeb"/>
        <w:pBdr>
          <w:bottom w:val="single" w:sz="12" w:space="1" w:color="auto"/>
        </w:pBdr>
        <w:jc w:val="center"/>
      </w:pPr>
    </w:p>
    <w:p w:rsidR="00D07332" w:rsidRDefault="00D07332" w:rsidP="000B0A20">
      <w:pPr>
        <w:pStyle w:val="NormalWeb"/>
        <w:jc w:val="center"/>
      </w:pPr>
    </w:p>
    <w:p w:rsidR="00A30B4D" w:rsidRDefault="00D07332" w:rsidP="000B0A20">
      <w:pPr>
        <w:pStyle w:val="NormalWeb"/>
        <w:jc w:val="center"/>
      </w:pPr>
      <w:r>
        <w:rPr>
          <w:noProof/>
        </w:rPr>
        <w:drawing>
          <wp:inline distT="0" distB="0" distL="0" distR="0">
            <wp:extent cx="3143250" cy="3943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39_Pg937_fig_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480" cy="39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67DE" w:rsidRDefault="006867DE" w:rsidP="00A30B4D">
      <w:pPr>
        <w:jc w:val="center"/>
      </w:pPr>
    </w:p>
    <w:p w:rsidR="00F50E8B" w:rsidRDefault="00F50E8B" w:rsidP="00A30B4D">
      <w:pPr>
        <w:jc w:val="right"/>
      </w:pPr>
      <w:r w:rsidRPr="0073196C">
        <w:rPr>
          <w:sz w:val="28"/>
          <w:szCs w:val="28"/>
        </w:rPr>
        <w:lastRenderedPageBreak/>
        <w:t>10-3</w:t>
      </w:r>
    </w:p>
    <w:p w:rsidR="00A30B4D" w:rsidRDefault="000B0A20" w:rsidP="00A30B4D">
      <w:pPr>
        <w:pStyle w:val="NormalWeb"/>
        <w:jc w:val="center"/>
      </w:pPr>
      <w:r>
        <w:rPr>
          <w:noProof/>
        </w:rPr>
        <w:drawing>
          <wp:inline distT="0" distB="0" distL="0" distR="0">
            <wp:extent cx="5200650" cy="4114800"/>
            <wp:effectExtent l="0" t="0" r="0" b="0"/>
            <wp:docPr id="37" name="Picture 3" descr="39p890_f11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p890_f11a_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8B" w:rsidRDefault="000B0A20" w:rsidP="000B0A20">
      <w:pPr>
        <w:jc w:val="center"/>
      </w:pPr>
      <w:r>
        <w:rPr>
          <w:noProof/>
        </w:rPr>
        <w:drawing>
          <wp:inline distT="0" distB="0" distL="0" distR="0">
            <wp:extent cx="5343525" cy="4314825"/>
            <wp:effectExtent l="0" t="0" r="9525" b="9525"/>
            <wp:docPr id="42" name="Picture 3" descr="39p890_f11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p890_f11b_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4D" w:rsidRDefault="00A30B4D" w:rsidP="00A30B4D">
      <w:pPr>
        <w:pStyle w:val="NormalWeb"/>
        <w:jc w:val="center"/>
      </w:pPr>
    </w:p>
    <w:p w:rsidR="00F50E8B" w:rsidRDefault="00F50E8B" w:rsidP="00A30B4D">
      <w:pPr>
        <w:jc w:val="center"/>
      </w:pPr>
    </w:p>
    <w:p w:rsidR="00F50E8B" w:rsidRDefault="00F50E8B" w:rsidP="00F50E8B">
      <w:pPr>
        <w:jc w:val="right"/>
      </w:pPr>
      <w:r>
        <w:t>10-4</w:t>
      </w:r>
    </w:p>
    <w:p w:rsidR="00F50E8B" w:rsidRDefault="00F50E8B" w:rsidP="00F50E8B">
      <w:pPr>
        <w:jc w:val="right"/>
      </w:pPr>
    </w:p>
    <w:p w:rsidR="00F50E8B" w:rsidRDefault="000B0A20" w:rsidP="00F50E8B">
      <w:pPr>
        <w:jc w:val="center"/>
      </w:pPr>
      <w:r>
        <w:rPr>
          <w:noProof/>
        </w:rPr>
        <w:drawing>
          <wp:inline distT="0" distB="0" distL="0" distR="0">
            <wp:extent cx="5543550" cy="7258050"/>
            <wp:effectExtent l="0" t="0" r="0" b="0"/>
            <wp:docPr id="46" name="Picture 3" descr="39p892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p892_f12_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right"/>
        <w:rPr>
          <w:sz w:val="28"/>
          <w:szCs w:val="28"/>
        </w:rPr>
      </w:pPr>
      <w:r w:rsidRPr="00F50E8B">
        <w:rPr>
          <w:sz w:val="28"/>
          <w:szCs w:val="28"/>
        </w:rPr>
        <w:lastRenderedPageBreak/>
        <w:t>10-5</w:t>
      </w: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F50E8B" w:rsidRDefault="00F50E8B" w:rsidP="00F50E8B">
      <w:pPr>
        <w:jc w:val="center"/>
      </w:pPr>
    </w:p>
    <w:p w:rsidR="00A30B4D" w:rsidRDefault="00A30B4D" w:rsidP="000B0A20">
      <w:pPr>
        <w:pStyle w:val="NormalWeb"/>
        <w:jc w:val="center"/>
      </w:pPr>
    </w:p>
    <w:p w:rsidR="00F50E8B" w:rsidRPr="00F50E8B" w:rsidRDefault="000B0A20" w:rsidP="00F50E8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515100" cy="4772025"/>
            <wp:effectExtent l="0" t="0" r="0" b="9525"/>
            <wp:docPr id="52" name="Picture 3" descr="39p895_f14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p895_f14_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E8B" w:rsidRPr="00F50E8B" w:rsidSect="000B0A20">
      <w:pgSz w:w="12240" w:h="15840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7DE"/>
    <w:rsid w:val="00034E00"/>
    <w:rsid w:val="000B0A20"/>
    <w:rsid w:val="001D371E"/>
    <w:rsid w:val="002600C7"/>
    <w:rsid w:val="0057007E"/>
    <w:rsid w:val="006867DE"/>
    <w:rsid w:val="00A30B4D"/>
    <w:rsid w:val="00D07332"/>
    <w:rsid w:val="00E952FE"/>
    <w:rsid w:val="00E96529"/>
    <w:rsid w:val="00F5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FAFCEA0-1AFA-4CDE-9885-5DBF3C685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2600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A30B4D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10-2</vt:lpstr>
    </vt:vector>
  </TitlesOfParts>
  <Company>Barnard College</Company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10-2</dc:title>
  <dc:creator>Administrator</dc:creator>
  <cp:lastModifiedBy>Paul Hertz</cp:lastModifiedBy>
  <cp:revision>2</cp:revision>
  <cp:lastPrinted>2007-09-18T00:43:00Z</cp:lastPrinted>
  <dcterms:created xsi:type="dcterms:W3CDTF">2016-09-16T18:10:00Z</dcterms:created>
  <dcterms:modified xsi:type="dcterms:W3CDTF">2016-09-16T18:10:00Z</dcterms:modified>
</cp:coreProperties>
</file>