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A71" w:rsidRDefault="003F3B16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235A71">
        <w:rPr>
          <w:rFonts w:ascii="Times New Roman" w:hAnsi="Times New Roman"/>
          <w:sz w:val="24"/>
        </w:rPr>
        <w:t>.  Ecosystems</w:t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9F1665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 w:rsidR="009F1665">
        <w:rPr>
          <w:rFonts w:ascii="Times New Roman" w:hAnsi="Times New Roman"/>
          <w:i/>
          <w:iCs/>
          <w:sz w:val="24"/>
        </w:rPr>
        <w:t>Chapter</w:t>
      </w:r>
      <w:r w:rsidR="00235A71">
        <w:rPr>
          <w:rFonts w:ascii="Times New Roman" w:hAnsi="Times New Roman"/>
          <w:i/>
          <w:iCs/>
          <w:sz w:val="24"/>
        </w:rPr>
        <w:t xml:space="preserve"> 5</w:t>
      </w:r>
      <w:r w:rsidR="00F65F70">
        <w:rPr>
          <w:rFonts w:ascii="Times New Roman" w:hAnsi="Times New Roman"/>
          <w:i/>
          <w:iCs/>
          <w:sz w:val="24"/>
        </w:rPr>
        <w:t>4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35A71" w:rsidRDefault="00235A71" w:rsidP="00235A71">
      <w:pPr>
        <w:rPr>
          <w:rFonts w:ascii="Times New Roman" w:hAnsi="Times New Roman"/>
          <w:sz w:val="24"/>
        </w:rPr>
      </w:pPr>
    </w:p>
    <w:p w:rsidR="003F3B16" w:rsidRPr="003F3B16" w:rsidRDefault="003F3B16" w:rsidP="003F3B16">
      <w:pPr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I. Productivity of Ecosystems</w:t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i/>
          <w:iCs/>
          <w:sz w:val="24"/>
        </w:rPr>
        <w:t>(</w:t>
      </w:r>
      <w:r w:rsidR="00924117">
        <w:rPr>
          <w:rFonts w:ascii="Times New Roman" w:hAnsi="Times New Roman"/>
          <w:i/>
          <w:iCs/>
          <w:sz w:val="24"/>
        </w:rPr>
        <w:t>1283-1289</w:t>
      </w:r>
      <w:r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Energy Input</w:t>
      </w:r>
    </w:p>
    <w:p w:rsidR="003F3B16" w:rsidRPr="003F3B16" w:rsidRDefault="003F3B16" w:rsidP="003F3B16">
      <w:pPr>
        <w:keepNext/>
        <w:ind w:firstLine="720"/>
        <w:outlineLvl w:val="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Definition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-Only 2% of the energy from the sun is used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C.  Gross </w:t>
      </w:r>
      <w:r w:rsidRPr="003F3B16">
        <w:rPr>
          <w:rFonts w:ascii="Times New Roman" w:hAnsi="Times New Roman"/>
          <w:i/>
          <w:iCs/>
          <w:sz w:val="24"/>
        </w:rPr>
        <w:t>versus</w:t>
      </w:r>
      <w:r w:rsidRPr="003F3B16">
        <w:rPr>
          <w:rFonts w:ascii="Times New Roman" w:hAnsi="Times New Roman"/>
          <w:sz w:val="24"/>
        </w:rPr>
        <w:t xml:space="preserve"> Net Primary Productivity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-amount of new plant matter created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-Maintenance cost – respiration 50% of energy used by plant</w:t>
      </w:r>
    </w:p>
    <w:p w:rsidR="001F0DCE" w:rsidRPr="003F3B16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-Net Primary Productivity = Gross Primary Productivity - Respiration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Respiration and net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Units of measure</w:t>
      </w:r>
    </w:p>
    <w:p w:rsidR="001F0DCE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proofErr w:type="spellStart"/>
      <w:r>
        <w:rPr>
          <w:rFonts w:ascii="Times New Roman" w:hAnsi="Times New Roman"/>
          <w:sz w:val="24"/>
        </w:rPr>
        <w:t>kCal</w:t>
      </w:r>
      <w:proofErr w:type="spellEnd"/>
      <w:r>
        <w:rPr>
          <w:rFonts w:ascii="Times New Roman" w:hAnsi="Times New Roman"/>
          <w:sz w:val="24"/>
        </w:rPr>
        <w:t xml:space="preserve"> or joules/cm^2/year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-Biomass = dry weight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Example from nature</w:t>
      </w:r>
    </w:p>
    <w:p w:rsidR="001F0DCE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-Warm wet terrestrial environments have most productivity</w:t>
      </w:r>
    </w:p>
    <w:p w:rsidR="005C4430" w:rsidRDefault="005C4430" w:rsidP="005C4430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-Farmers use irrigation and </w:t>
      </w:r>
      <w:r w:rsidR="00EE2B07">
        <w:rPr>
          <w:rFonts w:ascii="Times New Roman" w:hAnsi="Times New Roman"/>
          <w:sz w:val="24"/>
        </w:rPr>
        <w:t>fertilization</w:t>
      </w:r>
    </w:p>
    <w:p w:rsidR="005C4430" w:rsidRDefault="005C4430" w:rsidP="005C4430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-Some productivity is lost to animal competition</w:t>
      </w:r>
    </w:p>
    <w:p w:rsidR="005C4430" w:rsidRDefault="005C4430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-Use pesticide and herbicide</w:t>
      </w:r>
    </w:p>
    <w:p w:rsidR="00EE2B07" w:rsidRDefault="00EE2B07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-Temporarily increase productivity</w:t>
      </w:r>
    </w:p>
    <w:p w:rsidR="001A1A5C" w:rsidRPr="003F3B16" w:rsidRDefault="001A1A5C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-Cannot each much of the biomass of corn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D.  Limits to Productivity on Land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Water as a limiting resource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Examples from natural systems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Goals of agriculture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E.  Limits to Productivity in the Sea</w:t>
      </w:r>
    </w:p>
    <w:p w:rsidR="005034B8" w:rsidRDefault="005034B8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-Established by phytoplankton</w:t>
      </w:r>
      <w:r w:rsidR="00736C3F">
        <w:rPr>
          <w:rFonts w:ascii="Times New Roman" w:hAnsi="Times New Roman"/>
          <w:sz w:val="24"/>
        </w:rPr>
        <w:t xml:space="preserve"> (drift with currents)</w:t>
      </w:r>
    </w:p>
    <w:p w:rsidR="00736C3F" w:rsidRDefault="00736C3F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</w:t>
      </w:r>
      <w:r w:rsidR="00E32AB3">
        <w:rPr>
          <w:rFonts w:ascii="Times New Roman" w:hAnsi="Times New Roman"/>
          <w:sz w:val="24"/>
        </w:rPr>
        <w:t>Availability of light and nutrients available in the sea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-Light cannot penetrate below 120 meters (sometimes shorter)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-Nutrients in the sea often come from dead and decomposing organisms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-Nutrients fall bottom from dead organism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-Light and nutrients in different places</w:t>
      </w:r>
    </w:p>
    <w:p w:rsidR="00E32AB3" w:rsidRPr="003F3B16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-Productivity in the seas is lower as a result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1.  Vertical zonation </w:t>
      </w:r>
    </w:p>
    <w:p w:rsidR="005B1BF1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-Upwelling – vertical current</w:t>
      </w:r>
    </w:p>
    <w:p w:rsidR="005B1BF1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-Brings nutrients to the top of the ocean (4x more productive)</w:t>
      </w:r>
    </w:p>
    <w:p w:rsidR="005B1BF1" w:rsidRPr="003F3B16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-Fishing on continental shelfs (higher productivity)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Light and nutrients as limiting resources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Upwelling and the mixing of seawater</w:t>
      </w:r>
    </w:p>
    <w:p w:rsidR="003F3B16" w:rsidRPr="003F3B16" w:rsidRDefault="003F3B16" w:rsidP="003F3B16">
      <w:pPr>
        <w:rPr>
          <w:rFonts w:ascii="Times New Roman" w:hAnsi="Times New Roman"/>
          <w:sz w:val="24"/>
        </w:rPr>
      </w:pPr>
    </w:p>
    <w:p w:rsidR="003F3B16" w:rsidRPr="003F3B16" w:rsidRDefault="00924117" w:rsidP="003F3B1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</w:t>
      </w:r>
      <w:r w:rsidR="003F3B16" w:rsidRPr="003F3B16">
        <w:rPr>
          <w:rFonts w:ascii="Times New Roman" w:hAnsi="Times New Roman"/>
          <w:sz w:val="24"/>
        </w:rPr>
        <w:t>. Energy Flow and Ecological Efficiency</w:t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1289-1295</w:t>
      </w:r>
      <w:r w:rsidR="003F3B16"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left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Limits to Net Productivity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Consumers and the Multiplicative Loss of Energy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Limits to herbivore productivity</w:t>
      </w:r>
    </w:p>
    <w:p w:rsidR="00A1758F" w:rsidRPr="003F3B16" w:rsidRDefault="00A1758F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-productivity of a tropic level = amount of new tissue produce per unit are/time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Maintenance costs of animals:  respiration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Paths of energy loss</w:t>
      </w:r>
    </w:p>
    <w:p w:rsidR="00A1758F" w:rsidRDefault="00A1758F" w:rsidP="00A1758F">
      <w:pPr>
        <w:spacing w:line="360" w:lineRule="auto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-Animals – maintenance cost (respiration) – usually on the order of 80-95% (more for endotherms)</w:t>
      </w:r>
    </w:p>
    <w:p w:rsidR="00A1758F" w:rsidRDefault="00A1758F" w:rsidP="00A1758F">
      <w:pPr>
        <w:spacing w:line="360" w:lineRule="auto"/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-About 10% of the energy consumed goes into herbivore or carnivore productivity</w:t>
      </w:r>
    </w:p>
    <w:p w:rsidR="00A1758F" w:rsidRPr="003F3B16" w:rsidRDefault="00A1758F" w:rsidP="00A1758F">
      <w:pPr>
        <w:spacing w:line="360" w:lineRule="auto"/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-Most energy does not transfer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4.  Ecological efficiency and the multiplicative loss of energy</w:t>
      </w:r>
    </w:p>
    <w:p w:rsidR="0000128B" w:rsidRDefault="0000128B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-Ratio of productivity of a tropic level/productivity of the level below it</w:t>
      </w:r>
    </w:p>
    <w:p w:rsidR="0000128B" w:rsidRPr="003F3B16" w:rsidRDefault="0000128B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-Productivity herbivore – productivity of herbivore/productivity of plant = 10%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C.  Ecological Pyramids:  Productivity, Biomass, and Numbers</w:t>
      </w:r>
    </w:p>
    <w:p w:rsidR="00485D83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Tropic Level                     EE                          Biomass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-Plants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   100g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-Insect</w:t>
      </w:r>
      <w:r>
        <w:rPr>
          <w:rFonts w:ascii="Times New Roman" w:hAnsi="Times New Roman"/>
          <w:sz w:val="24"/>
        </w:rPr>
        <w:tab/>
        <w:t xml:space="preserve">                              10%                             10g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-Lizard                              15%                             1.5g</w:t>
      </w:r>
    </w:p>
    <w:p w:rsidR="00204DC2" w:rsidRPr="003F3B16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-Hawk                               10%                             0.15g   </w:t>
      </w:r>
    </w:p>
    <w:p w:rsidR="00235A71" w:rsidRDefault="00924117" w:rsidP="00235A71">
      <w:pPr>
        <w:rPr>
          <w:rFonts w:ascii="Times New Roman" w:hAnsi="Times New Roman"/>
          <w:i/>
          <w:iCs/>
          <w:sz w:val="24"/>
        </w:rPr>
      </w:pPr>
      <w:r>
        <w:rPr>
          <w:rFonts w:ascii="Times New Roman" w:hAnsi="Times New Roman"/>
          <w:sz w:val="24"/>
        </w:rPr>
        <w:t>III</w:t>
      </w:r>
      <w:r w:rsidR="00235A71">
        <w:rPr>
          <w:rFonts w:ascii="Times New Roman" w:hAnsi="Times New Roman"/>
          <w:sz w:val="24"/>
        </w:rPr>
        <w:t>. Nutrient Cycling</w:t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1295-1300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D430F1" w:rsidRPr="00D430F1" w:rsidRDefault="00D430F1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iCs/>
          <w:sz w:val="24"/>
        </w:rPr>
        <w:t xml:space="preserve">-Energy leaks out of every transfer (inefficient) 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Review of Energy Flow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General Patterns of Nutrient Cycling</w:t>
      </w:r>
    </w:p>
    <w:p w:rsidR="00D430F1" w:rsidRDefault="00D430F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-No ongoing cosmic input, everything is here</w:t>
      </w:r>
    </w:p>
    <w:p w:rsidR="00D430F1" w:rsidRDefault="00D430F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-Closed System</w:t>
      </w:r>
    </w:p>
    <w:p w:rsidR="00D430F1" w:rsidRDefault="00D430F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-Biogeochemical cycle</w:t>
      </w:r>
    </w:p>
    <w:p w:rsidR="00676FED" w:rsidRDefault="00676FED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-Accumulate in pools i.e. O_2 in the atmosphere</w:t>
      </w:r>
    </w:p>
    <w:p w:rsidR="008F0799" w:rsidRDefault="007F6762" w:rsidP="008F079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-Processes that move from unavailable to </w:t>
      </w:r>
      <w:r>
        <w:rPr>
          <w:rFonts w:ascii="Times New Roman" w:hAnsi="Times New Roman"/>
          <w:sz w:val="24"/>
        </w:rPr>
        <w:t>available</w:t>
      </w:r>
      <w:r>
        <w:rPr>
          <w:rFonts w:ascii="Times New Roman" w:hAnsi="Times New Roman"/>
          <w:sz w:val="24"/>
        </w:rPr>
        <w:t xml:space="preserve"> are slow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Sources of nutrients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biosphere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Atmospheric and sedimentary cycles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A General Compartment Model of Nutrient Cycles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Available compartments and unavailable compartments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Movement among the available compartments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Movement between available and unavailable compartments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Principles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Nutrients vary in form</w:t>
      </w:r>
    </w:p>
    <w:p w:rsidR="008F0799" w:rsidRDefault="008F0799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-0_2 is water/rocks/atmosphere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Cycling follows paths of energy flow</w:t>
      </w:r>
    </w:p>
    <w:p w:rsidR="008F0799" w:rsidRDefault="008F0799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-When nutrients are in living organisms they work their way through a food web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Higher trophic levels depend on lower trophic levels</w:t>
      </w:r>
    </w:p>
    <w:p w:rsidR="00256D1C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Complexity and integration of biogeochemical cycles</w:t>
      </w:r>
    </w:p>
    <w:p w:rsidR="00235A71" w:rsidRDefault="00256D1C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-Interconnected largely because of water</w:t>
      </w:r>
      <w:r w:rsidR="00235A71">
        <w:rPr>
          <w:rFonts w:ascii="Times New Roman" w:hAnsi="Times New Roman"/>
          <w:sz w:val="24"/>
        </w:rPr>
        <w:t xml:space="preserve">     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Steady states in undisturbed systems</w:t>
      </w:r>
      <w:bookmarkStart w:id="0" w:name="_GoBack"/>
      <w:bookmarkEnd w:id="0"/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  Worldwide nutrient cycles as a closed system</w:t>
      </w:r>
    </w:p>
    <w:p w:rsidR="00924117" w:rsidRDefault="00924117" w:rsidP="00235A71">
      <w:pPr>
        <w:ind w:left="720" w:firstLine="720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-1</w:t>
      </w: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485D83" w:rsidP="00485D83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129569" cy="4933950"/>
            <wp:effectExtent l="0" t="0" r="0" b="0"/>
            <wp:docPr id="7" name="Picture 7" descr="C:\Users\phertz\Desktop\Ecology Behavior Images\Ch54_Pg1285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4_Pg1285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88" cy="49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-2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667125" cy="6343411"/>
            <wp:effectExtent l="0" t="0" r="0" b="635"/>
            <wp:docPr id="8" name="Picture 8" descr="C:\Users\phertz\Desktop\Ecology Behavior Images\Ch54_Pg1288_tab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4_Pg1288_tab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62" cy="634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485D8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35-3</w:t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00005" cy="2486025"/>
            <wp:effectExtent l="0" t="0" r="0" b="0"/>
            <wp:docPr id="9" name="Picture 9" descr="C:\Users\phertz\Desktop\Ecology Behavior Images\Ch54_Pg1288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4_Pg1288_fig_04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99" cy="24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F3B16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19475" cy="2447624"/>
            <wp:effectExtent l="0" t="0" r="0" b="0"/>
            <wp:docPr id="10" name="Picture 10" descr="C:\Users\phertz\Desktop\Ecology Behavior Images\Ch54_Pg1288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4_Pg1288_fig_04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5" cy="245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35-4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352924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781675" cy="6400800"/>
            <wp:effectExtent l="0" t="0" r="9525" b="0"/>
            <wp:docPr id="11" name="Picture 11" descr="C:\Users\phertz\Desktop\Ecology Behavior Images\Ch54_Pg1290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4_Pg1290_fig_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D430F1" w:rsidP="003F3B1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x</w:t>
      </w: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3F3B16" w:rsidRDefault="002157E4" w:rsidP="003F3B1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485D83">
        <w:rPr>
          <w:rFonts w:ascii="Times New Roman" w:hAnsi="Times New Roman"/>
          <w:sz w:val="24"/>
        </w:rPr>
        <w:t>-5</w:t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203591" cy="1905000"/>
            <wp:effectExtent l="0" t="0" r="0" b="0"/>
            <wp:docPr id="12" name="Picture 12" descr="C:\Users\phertz\Desktop\Ecology Behavior Images\Ch54_Pg1292_fig_0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4_Pg1292_fig_08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04" cy="19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358332" cy="1876425"/>
            <wp:effectExtent l="0" t="0" r="4445" b="0"/>
            <wp:docPr id="13" name="Picture 13" descr="C:\Users\phertz\Desktop\Ecology Behavior Images\Ch54_Pg1292_fig_0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4_Pg1292_fig_08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79" cy="18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224417" cy="1857375"/>
            <wp:effectExtent l="0" t="0" r="5080" b="0"/>
            <wp:docPr id="14" name="Picture 14" descr="C:\Users\phertz\Desktop\Ecology Behavior Images\Ch54_Pg1292_fig_0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292_fig_08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55" cy="18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B30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71"/>
    <w:rsid w:val="00001083"/>
    <w:rsid w:val="0000128B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1A5C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4913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0DCE"/>
    <w:rsid w:val="001F1285"/>
    <w:rsid w:val="001F3805"/>
    <w:rsid w:val="001F4920"/>
    <w:rsid w:val="002010C2"/>
    <w:rsid w:val="002018EB"/>
    <w:rsid w:val="0020234C"/>
    <w:rsid w:val="00204019"/>
    <w:rsid w:val="00204795"/>
    <w:rsid w:val="00204DC2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7E4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5A71"/>
    <w:rsid w:val="0023601E"/>
    <w:rsid w:val="00243226"/>
    <w:rsid w:val="00243ADE"/>
    <w:rsid w:val="00247114"/>
    <w:rsid w:val="002477A5"/>
    <w:rsid w:val="0025008D"/>
    <w:rsid w:val="0025572F"/>
    <w:rsid w:val="00256A52"/>
    <w:rsid w:val="00256D1C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924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B16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5D83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4B8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1BF1"/>
    <w:rsid w:val="005B28EE"/>
    <w:rsid w:val="005B37C5"/>
    <w:rsid w:val="005B5B04"/>
    <w:rsid w:val="005B62EB"/>
    <w:rsid w:val="005B6EE7"/>
    <w:rsid w:val="005C046C"/>
    <w:rsid w:val="005C1405"/>
    <w:rsid w:val="005C143E"/>
    <w:rsid w:val="005C4430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6FED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6C3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762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799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4117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1665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58F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0F1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2AB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2B07"/>
    <w:rsid w:val="00EE4B30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65F70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986B62"/>
  <w15:docId w15:val="{995ADC44-0AC0-46CF-AB5E-EB58BFE3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35A71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529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2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</vt:lpstr>
    </vt:vector>
  </TitlesOfParts>
  <Company>Barnard College</Company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</dc:title>
  <dc:creator>Paul E. Hertz</dc:creator>
  <cp:lastModifiedBy>Nicholas Primiano</cp:lastModifiedBy>
  <cp:revision>17</cp:revision>
  <dcterms:created xsi:type="dcterms:W3CDTF">2016-11-23T22:51:00Z</dcterms:created>
  <dcterms:modified xsi:type="dcterms:W3CDTF">2016-12-07T14:50:00Z</dcterms:modified>
</cp:coreProperties>
</file>