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E2C" w:rsidRDefault="00886E2C" w:rsidP="00886E2C">
      <w:pPr>
        <w:ind w:left="720"/>
        <w:rPr>
          <w:szCs w:val="20"/>
        </w:rPr>
      </w:pPr>
    </w:p>
    <w:p w:rsidR="00886E2C" w:rsidRDefault="00886E2C" w:rsidP="00886E2C">
      <w:pPr>
        <w:ind w:left="720"/>
        <w:rPr>
          <w:szCs w:val="20"/>
        </w:rPr>
      </w:pP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 xml:space="preserve">12.  Motor Systems 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i/>
          <w:iCs/>
          <w:szCs w:val="20"/>
        </w:rPr>
        <w:t>Chapters 38, 43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>______________________________________________________________________________</w:t>
      </w:r>
    </w:p>
    <w:p w:rsidR="00886E2C" w:rsidRDefault="00886E2C" w:rsidP="00886E2C">
      <w:pPr>
        <w:ind w:left="720"/>
        <w:rPr>
          <w:szCs w:val="20"/>
        </w:rPr>
      </w:pPr>
    </w:p>
    <w:p w:rsidR="00886E2C" w:rsidRDefault="00C071EF" w:rsidP="00886E2C">
      <w:pPr>
        <w:ind w:left="720"/>
        <w:rPr>
          <w:szCs w:val="20"/>
        </w:rPr>
      </w:pPr>
      <w:r>
        <w:rPr>
          <w:szCs w:val="20"/>
        </w:rPr>
        <w:t xml:space="preserve">  </w:t>
      </w:r>
      <w:r w:rsidR="00886E2C">
        <w:rPr>
          <w:szCs w:val="20"/>
        </w:rPr>
        <w:t>I.  Introduction</w:t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i/>
          <w:iCs/>
          <w:szCs w:val="20"/>
        </w:rPr>
        <w:t>(</w:t>
      </w:r>
      <w:r>
        <w:rPr>
          <w:i/>
          <w:iCs/>
          <w:szCs w:val="20"/>
        </w:rPr>
        <w:t>1016-1017, 1023-1025</w:t>
      </w:r>
      <w:r w:rsidR="00886E2C">
        <w:rPr>
          <w:i/>
          <w:iCs/>
          <w:szCs w:val="20"/>
        </w:rPr>
        <w:t>)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  <w:t>A.  Output Messages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  <w:t xml:space="preserve">B.  </w:t>
      </w:r>
      <w:r w:rsidR="00EB73DC">
        <w:rPr>
          <w:szCs w:val="20"/>
        </w:rPr>
        <w:t>Skeletons and Muscles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 xml:space="preserve">1.  </w:t>
      </w:r>
      <w:r w:rsidR="00EB73DC">
        <w:rPr>
          <w:szCs w:val="20"/>
        </w:rPr>
        <w:t>Hydrostatic skeletons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 xml:space="preserve">2.  </w:t>
      </w:r>
      <w:r w:rsidR="00EB73DC">
        <w:rPr>
          <w:szCs w:val="20"/>
        </w:rPr>
        <w:t>External skeletons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 xml:space="preserve">3.  </w:t>
      </w:r>
      <w:r w:rsidR="00EB73DC">
        <w:rPr>
          <w:szCs w:val="20"/>
        </w:rPr>
        <w:t>Internal skeletons</w:t>
      </w:r>
    </w:p>
    <w:p w:rsidR="00886E2C" w:rsidRDefault="00886E2C" w:rsidP="00886E2C">
      <w:pPr>
        <w:ind w:left="720"/>
        <w:rPr>
          <w:szCs w:val="20"/>
        </w:rPr>
      </w:pPr>
    </w:p>
    <w:p w:rsidR="00886E2C" w:rsidRDefault="00C071EF" w:rsidP="00886E2C">
      <w:pPr>
        <w:ind w:left="720"/>
        <w:rPr>
          <w:szCs w:val="20"/>
        </w:rPr>
      </w:pPr>
      <w:r>
        <w:rPr>
          <w:szCs w:val="20"/>
        </w:rPr>
        <w:t xml:space="preserve"> II.</w:t>
      </w:r>
      <w:r w:rsidR="00886E2C">
        <w:rPr>
          <w:szCs w:val="20"/>
        </w:rPr>
        <w:t xml:space="preserve"> Components of Vertebrate Systems</w:t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i/>
          <w:iCs/>
          <w:szCs w:val="20"/>
        </w:rPr>
        <w:t>(</w:t>
      </w:r>
      <w:r>
        <w:rPr>
          <w:i/>
          <w:iCs/>
          <w:szCs w:val="20"/>
        </w:rPr>
        <w:t>917-920</w:t>
      </w:r>
      <w:r w:rsidR="00886E2C">
        <w:rPr>
          <w:i/>
          <w:iCs/>
          <w:szCs w:val="20"/>
        </w:rPr>
        <w:t>)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  <w:t>A.  Bone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  <w:t>B.  Cartilage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  <w:t>C.  Tendons and Ligaments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  <w:t>D.  Muscles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1.  Smooth muscle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2.  Skeletal muscle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3.  Cardiac muscle</w:t>
      </w:r>
    </w:p>
    <w:p w:rsidR="00886E2C" w:rsidRDefault="00886E2C" w:rsidP="00886E2C">
      <w:pPr>
        <w:ind w:left="720"/>
        <w:rPr>
          <w:szCs w:val="20"/>
        </w:rPr>
      </w:pPr>
    </w:p>
    <w:p w:rsidR="00886E2C" w:rsidRDefault="00C071EF" w:rsidP="00886E2C">
      <w:pPr>
        <w:ind w:left="720"/>
        <w:rPr>
          <w:szCs w:val="20"/>
        </w:rPr>
      </w:pPr>
      <w:r>
        <w:rPr>
          <w:szCs w:val="20"/>
        </w:rPr>
        <w:t>III.</w:t>
      </w:r>
      <w:r w:rsidR="00886E2C">
        <w:rPr>
          <w:szCs w:val="20"/>
        </w:rPr>
        <w:t xml:space="preserve"> Muscle Action</w:t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i/>
          <w:iCs/>
          <w:szCs w:val="20"/>
        </w:rPr>
        <w:t>(</w:t>
      </w:r>
      <w:r>
        <w:rPr>
          <w:i/>
          <w:iCs/>
          <w:szCs w:val="20"/>
        </w:rPr>
        <w:t>1017-1018, 1025-1027</w:t>
      </w:r>
      <w:r w:rsidR="00886E2C">
        <w:rPr>
          <w:i/>
          <w:iCs/>
          <w:szCs w:val="20"/>
        </w:rPr>
        <w:t>)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  <w:t>A.  Antagonism of Paired Muscles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  <w:t>B.  Response of Single Muscles</w:t>
      </w:r>
    </w:p>
    <w:p w:rsidR="00886E2C" w:rsidRDefault="00C071EF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1. Whole muscle</w:t>
      </w:r>
      <w:r w:rsidR="00EB73DC">
        <w:rPr>
          <w:szCs w:val="20"/>
        </w:rPr>
        <w:t xml:space="preserve"> graded response</w:t>
      </w:r>
    </w:p>
    <w:p w:rsidR="00886E2C" w:rsidRDefault="00C071EF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 xml:space="preserve">2. </w:t>
      </w:r>
      <w:r w:rsidR="00EB73DC">
        <w:rPr>
          <w:szCs w:val="20"/>
        </w:rPr>
        <w:t>Muscle fibers and innervation</w:t>
      </w:r>
    </w:p>
    <w:p w:rsidR="00886E2C" w:rsidRDefault="00C071EF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 xml:space="preserve">3. </w:t>
      </w:r>
      <w:r w:rsidR="00886E2C">
        <w:rPr>
          <w:szCs w:val="20"/>
        </w:rPr>
        <w:t>Time course of contraction</w:t>
      </w:r>
    </w:p>
    <w:p w:rsidR="00886E2C" w:rsidRDefault="00C071EF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 xml:space="preserve">4. </w:t>
      </w:r>
      <w:r w:rsidR="00886E2C">
        <w:rPr>
          <w:szCs w:val="20"/>
        </w:rPr>
        <w:t>Summation</w:t>
      </w:r>
    </w:p>
    <w:p w:rsidR="00886E2C" w:rsidRDefault="00886E2C" w:rsidP="00886E2C">
      <w:pPr>
        <w:ind w:left="720"/>
        <w:rPr>
          <w:szCs w:val="20"/>
        </w:rPr>
      </w:pPr>
    </w:p>
    <w:p w:rsidR="00886E2C" w:rsidRDefault="00C071EF" w:rsidP="00886E2C">
      <w:pPr>
        <w:ind w:left="720"/>
        <w:rPr>
          <w:szCs w:val="20"/>
        </w:rPr>
      </w:pPr>
      <w:r>
        <w:rPr>
          <w:szCs w:val="20"/>
        </w:rPr>
        <w:t xml:space="preserve"> IV.</w:t>
      </w:r>
      <w:r w:rsidR="00886E2C">
        <w:rPr>
          <w:szCs w:val="20"/>
        </w:rPr>
        <w:t xml:space="preserve"> Molecular Basis of Muscle Contraction</w:t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szCs w:val="20"/>
        </w:rPr>
        <w:tab/>
      </w:r>
      <w:r w:rsidR="00886E2C">
        <w:rPr>
          <w:i/>
          <w:iCs/>
          <w:szCs w:val="20"/>
        </w:rPr>
        <w:t>(</w:t>
      </w:r>
      <w:r>
        <w:rPr>
          <w:i/>
          <w:iCs/>
          <w:szCs w:val="20"/>
        </w:rPr>
        <w:t>1017-1023</w:t>
      </w:r>
      <w:r w:rsidR="00886E2C">
        <w:rPr>
          <w:i/>
          <w:iCs/>
          <w:szCs w:val="20"/>
        </w:rPr>
        <w:t>)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  <w:t xml:space="preserve">A.  Fine Structure of </w:t>
      </w:r>
      <w:r w:rsidR="00EB73DC">
        <w:rPr>
          <w:szCs w:val="20"/>
        </w:rPr>
        <w:t>Skeleta;</w:t>
      </w:r>
      <w:r>
        <w:rPr>
          <w:szCs w:val="20"/>
        </w:rPr>
        <w:t xml:space="preserve"> Muscle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1.  Fibers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2.  Bundles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3.  Sarcomeres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  <w:t>B.  Sarcomere Anatomy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1.  Distinctive zones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2.  Distinctive biochemistry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  <w:t>C.  Sarcomere Action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1.  Telescoping of components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2.  Changes in the zones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3.  Sliding filament theory</w:t>
      </w:r>
    </w:p>
    <w:p w:rsidR="00886E2C" w:rsidRDefault="00886E2C" w:rsidP="00886E2C">
      <w:pPr>
        <w:ind w:left="72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>4.  Mechanism of sliding</w:t>
      </w:r>
    </w:p>
    <w:p w:rsidR="00886E2C" w:rsidRDefault="00886E2C" w:rsidP="00886E2C">
      <w:pPr>
        <w:ind w:left="720"/>
      </w:pPr>
      <w:r>
        <w:rPr>
          <w:szCs w:val="20"/>
        </w:rPr>
        <w:tab/>
      </w:r>
      <w:r>
        <w:rPr>
          <w:szCs w:val="20"/>
        </w:rPr>
        <w:tab/>
        <w:t>5.  Innervation and control of sliding</w:t>
      </w:r>
    </w:p>
    <w:p w:rsidR="00886E2C" w:rsidRDefault="00886E2C" w:rsidP="00886E2C">
      <w:pPr>
        <w:ind w:left="720"/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12-1</w:t>
      </w:r>
    </w:p>
    <w:p w:rsidR="00886E2C" w:rsidRDefault="00886E2C" w:rsidP="00886E2C">
      <w:pPr>
        <w:ind w:left="720"/>
        <w:jc w:val="right"/>
        <w:rPr>
          <w:sz w:val="28"/>
          <w:szCs w:val="28"/>
        </w:rPr>
      </w:pPr>
    </w:p>
    <w:p w:rsidR="00886E2C" w:rsidRDefault="00886E2C" w:rsidP="00886E2C">
      <w:pPr>
        <w:ind w:left="720"/>
        <w:jc w:val="right"/>
        <w:rPr>
          <w:sz w:val="28"/>
          <w:szCs w:val="28"/>
        </w:rPr>
      </w:pPr>
    </w:p>
    <w:p w:rsidR="00886E2C" w:rsidRDefault="00886E2C" w:rsidP="00886E2C">
      <w:pPr>
        <w:ind w:left="720"/>
        <w:jc w:val="right"/>
        <w:rPr>
          <w:sz w:val="28"/>
          <w:szCs w:val="28"/>
        </w:rPr>
      </w:pPr>
    </w:p>
    <w:p w:rsidR="00886E2C" w:rsidRDefault="00886E2C" w:rsidP="00886E2C">
      <w:pPr>
        <w:ind w:left="720"/>
        <w:jc w:val="right"/>
        <w:rPr>
          <w:sz w:val="28"/>
          <w:szCs w:val="28"/>
        </w:rPr>
      </w:pPr>
    </w:p>
    <w:p w:rsidR="00886E2C" w:rsidRDefault="00886E2C" w:rsidP="00886E2C">
      <w:pPr>
        <w:ind w:left="720"/>
        <w:jc w:val="right"/>
        <w:rPr>
          <w:sz w:val="28"/>
          <w:szCs w:val="28"/>
        </w:rPr>
      </w:pPr>
    </w:p>
    <w:p w:rsidR="0057007E" w:rsidRPr="0078338C" w:rsidRDefault="00886E2C" w:rsidP="00886E2C">
      <w:pPr>
        <w:ind w:left="720"/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5505450"/>
            <wp:effectExtent l="0" t="0" r="0" b="0"/>
            <wp:docPr id="7" name="Picture 3" descr="38p874_f05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8p874_f05_C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  <w:r w:rsidR="0078338C" w:rsidRPr="0078338C">
        <w:rPr>
          <w:sz w:val="28"/>
          <w:szCs w:val="28"/>
        </w:rPr>
        <w:lastRenderedPageBreak/>
        <w:t>12-</w:t>
      </w:r>
      <w:r>
        <w:rPr>
          <w:sz w:val="28"/>
          <w:szCs w:val="28"/>
        </w:rPr>
        <w:t>2</w:t>
      </w:r>
    </w:p>
    <w:p w:rsidR="0005532E" w:rsidRDefault="00886E2C" w:rsidP="0005532E">
      <w:pPr>
        <w:pStyle w:val="NormalWeb"/>
        <w:jc w:val="center"/>
      </w:pPr>
      <w:r>
        <w:rPr>
          <w:noProof/>
        </w:rPr>
        <w:drawing>
          <wp:inline distT="0" distB="0" distL="0" distR="0">
            <wp:extent cx="2238375" cy="4143375"/>
            <wp:effectExtent l="0" t="0" r="9525" b="9525"/>
            <wp:docPr id="2" name="Picture 3" descr="43p976_f11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3p976_f11_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38C" w:rsidRDefault="0078338C" w:rsidP="0078338C">
      <w:pPr>
        <w:pBdr>
          <w:bottom w:val="single" w:sz="12" w:space="1" w:color="auto"/>
        </w:pBdr>
        <w:jc w:val="center"/>
      </w:pPr>
    </w:p>
    <w:p w:rsidR="0005532E" w:rsidRDefault="00C071EF" w:rsidP="00C071EF">
      <w:pPr>
        <w:pStyle w:val="NormalWeb"/>
        <w:jc w:val="center"/>
      </w:pPr>
      <w:r>
        <w:rPr>
          <w:noProof/>
        </w:rPr>
        <w:drawing>
          <wp:inline distT="0" distB="0" distL="0" distR="0">
            <wp:extent cx="2100072" cy="2103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43_Pg1027_fig_13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07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6EB5E" wp14:editId="7FC03A9A">
            <wp:extent cx="1941576" cy="29718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43_Pg1027_fig_13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57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2E" w:rsidRDefault="00D2512E" w:rsidP="0005532E">
      <w:pPr>
        <w:pStyle w:val="NormalWeb"/>
        <w:jc w:val="center"/>
        <w:sectPr w:rsidR="00D2512E" w:rsidSect="0078338C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8338C" w:rsidRPr="006A4212" w:rsidRDefault="0078338C" w:rsidP="0078338C">
      <w:pPr>
        <w:jc w:val="right"/>
        <w:rPr>
          <w:sz w:val="28"/>
          <w:szCs w:val="28"/>
        </w:rPr>
      </w:pPr>
      <w:r w:rsidRPr="006A4212">
        <w:rPr>
          <w:sz w:val="28"/>
          <w:szCs w:val="28"/>
        </w:rPr>
        <w:lastRenderedPageBreak/>
        <w:t>12-</w:t>
      </w:r>
      <w:r w:rsidR="00886E2C">
        <w:rPr>
          <w:sz w:val="28"/>
          <w:szCs w:val="28"/>
        </w:rPr>
        <w:t>3</w:t>
      </w:r>
    </w:p>
    <w:p w:rsidR="0078338C" w:rsidRDefault="0078338C" w:rsidP="0078338C">
      <w:pPr>
        <w:jc w:val="right"/>
      </w:pPr>
    </w:p>
    <w:p w:rsidR="0078338C" w:rsidRDefault="0078338C" w:rsidP="0078338C">
      <w:pPr>
        <w:jc w:val="right"/>
      </w:pPr>
    </w:p>
    <w:p w:rsidR="0078338C" w:rsidRDefault="0078338C" w:rsidP="0078338C">
      <w:pPr>
        <w:jc w:val="right"/>
      </w:pPr>
    </w:p>
    <w:p w:rsidR="0078338C" w:rsidRDefault="0078338C" w:rsidP="0078338C">
      <w:pPr>
        <w:jc w:val="right"/>
      </w:pPr>
    </w:p>
    <w:p w:rsidR="00C071EF" w:rsidRDefault="00C071EF" w:rsidP="0078338C">
      <w:pPr>
        <w:jc w:val="right"/>
      </w:pPr>
    </w:p>
    <w:p w:rsidR="0078338C" w:rsidRDefault="0078338C" w:rsidP="0005532E">
      <w:pPr>
        <w:jc w:val="center"/>
      </w:pPr>
    </w:p>
    <w:p w:rsidR="0005532E" w:rsidRDefault="00C071EF" w:rsidP="0005532E">
      <w:pPr>
        <w:pStyle w:val="NormalWeb"/>
        <w:jc w:val="right"/>
        <w:rPr>
          <w:noProof/>
        </w:rPr>
      </w:pPr>
      <w:bookmarkStart w:id="0" w:name="_GoBack"/>
      <w:r>
        <w:rPr>
          <w:noProof/>
        </w:rPr>
        <w:drawing>
          <wp:inline distT="0" distB="0" distL="0" distR="0">
            <wp:extent cx="7260590" cy="47122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43_Pg1021_fig_0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6902" cy="471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2512E" w:rsidRDefault="00D2512E" w:rsidP="0005532E">
      <w:pPr>
        <w:pStyle w:val="NormalWeb"/>
        <w:jc w:val="right"/>
        <w:rPr>
          <w:noProof/>
        </w:rPr>
      </w:pPr>
    </w:p>
    <w:p w:rsidR="00D2512E" w:rsidRDefault="00D2512E" w:rsidP="0005532E">
      <w:pPr>
        <w:pStyle w:val="NormalWeb"/>
        <w:jc w:val="right"/>
        <w:rPr>
          <w:sz w:val="28"/>
          <w:szCs w:val="28"/>
        </w:rPr>
        <w:sectPr w:rsidR="00D2512E" w:rsidSect="00D2512E">
          <w:pgSz w:w="15840" w:h="12240" w:orient="landscape"/>
          <w:pgMar w:top="720" w:right="2160" w:bottom="720" w:left="720" w:header="720" w:footer="720" w:gutter="0"/>
          <w:cols w:space="720"/>
          <w:docGrid w:linePitch="360"/>
        </w:sectPr>
      </w:pPr>
    </w:p>
    <w:p w:rsidR="0005532E" w:rsidRDefault="00C071EF" w:rsidP="005712A5">
      <w:pPr>
        <w:pStyle w:val="NormalWeb"/>
        <w:ind w:left="360" w:right="990"/>
      </w:pPr>
      <w:r>
        <w:rPr>
          <w:noProof/>
        </w:rPr>
        <w:lastRenderedPageBreak/>
        <w:drawing>
          <wp:inline distT="0" distB="0" distL="0" distR="0">
            <wp:extent cx="2617528" cy="5667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43_Pg1017_fig_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197" cy="567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2E" w:rsidRDefault="0005532E" w:rsidP="0005532E">
      <w:pPr>
        <w:pStyle w:val="NormalWeb"/>
      </w:pPr>
    </w:p>
    <w:p w:rsidR="0005532E" w:rsidRDefault="0005532E" w:rsidP="00D2512E">
      <w:pPr>
        <w:pStyle w:val="NormalWeb"/>
        <w:ind w:left="-1170"/>
      </w:pPr>
    </w:p>
    <w:p w:rsidR="0005532E" w:rsidRDefault="00C071EF" w:rsidP="00C071EF">
      <w:pPr>
        <w:pStyle w:val="NormalWeb"/>
        <w:ind w:left="-23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43300" cy="3069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43_Pg1019_fig_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2E" w:rsidRDefault="0005532E" w:rsidP="0005532E">
      <w:pPr>
        <w:pStyle w:val="NormalWeb"/>
        <w:jc w:val="right"/>
        <w:rPr>
          <w:sz w:val="28"/>
          <w:szCs w:val="28"/>
        </w:rPr>
      </w:pPr>
    </w:p>
    <w:p w:rsidR="0005532E" w:rsidRDefault="0005532E" w:rsidP="0005532E">
      <w:pPr>
        <w:pStyle w:val="NormalWeb"/>
        <w:jc w:val="right"/>
        <w:rPr>
          <w:sz w:val="28"/>
          <w:szCs w:val="28"/>
        </w:rPr>
        <w:sectPr w:rsidR="0005532E" w:rsidSect="005712A5">
          <w:type w:val="continuous"/>
          <w:pgSz w:w="15840" w:h="12240" w:orient="landscape"/>
          <w:pgMar w:top="2160" w:right="720" w:bottom="720" w:left="1440" w:header="720" w:footer="720" w:gutter="0"/>
          <w:cols w:num="2" w:space="2520"/>
          <w:docGrid w:linePitch="360"/>
        </w:sectPr>
      </w:pPr>
      <w:r w:rsidRPr="0005532E">
        <w:rPr>
          <w:sz w:val="28"/>
          <w:szCs w:val="28"/>
        </w:rPr>
        <w:t>12-</w:t>
      </w:r>
      <w:r w:rsidR="00886E2C">
        <w:rPr>
          <w:sz w:val="28"/>
          <w:szCs w:val="28"/>
        </w:rPr>
        <w:t>4</w:t>
      </w:r>
    </w:p>
    <w:p w:rsidR="0005532E" w:rsidRPr="0005532E" w:rsidRDefault="0005532E" w:rsidP="0005532E">
      <w:pPr>
        <w:pStyle w:val="NormalWeb"/>
        <w:jc w:val="right"/>
        <w:rPr>
          <w:sz w:val="28"/>
          <w:szCs w:val="28"/>
        </w:rPr>
        <w:sectPr w:rsidR="0005532E" w:rsidRPr="0005532E" w:rsidSect="0005532E">
          <w:pgSz w:w="12240" w:h="15840"/>
          <w:pgMar w:top="720" w:right="720" w:bottom="720" w:left="2880" w:header="720" w:footer="720" w:gutter="0"/>
          <w:cols w:num="2" w:space="720"/>
          <w:docGrid w:linePitch="360"/>
        </w:sectPr>
      </w:pPr>
    </w:p>
    <w:p w:rsidR="0078338C" w:rsidRDefault="0078338C" w:rsidP="0078338C">
      <w:pPr>
        <w:jc w:val="right"/>
        <w:rPr>
          <w:sz w:val="28"/>
          <w:szCs w:val="28"/>
        </w:rPr>
      </w:pPr>
      <w:r w:rsidRPr="0078338C">
        <w:rPr>
          <w:sz w:val="28"/>
          <w:szCs w:val="28"/>
        </w:rPr>
        <w:t>12-</w:t>
      </w:r>
      <w:r w:rsidR="00886E2C">
        <w:rPr>
          <w:sz w:val="28"/>
          <w:szCs w:val="28"/>
        </w:rPr>
        <w:t>5</w:t>
      </w:r>
    </w:p>
    <w:p w:rsidR="0005532E" w:rsidRDefault="0005532E" w:rsidP="0005532E">
      <w:pPr>
        <w:pStyle w:val="NormalWeb"/>
        <w:jc w:val="center"/>
      </w:pPr>
    </w:p>
    <w:p w:rsidR="0078338C" w:rsidRPr="0078338C" w:rsidRDefault="0078338C" w:rsidP="0078338C">
      <w:pPr>
        <w:jc w:val="center"/>
        <w:rPr>
          <w:sz w:val="28"/>
          <w:szCs w:val="28"/>
        </w:rPr>
      </w:pPr>
    </w:p>
    <w:p w:rsidR="0078338C" w:rsidRDefault="0078338C" w:rsidP="0078338C">
      <w:pPr>
        <w:jc w:val="center"/>
        <w:rPr>
          <w:sz w:val="28"/>
          <w:szCs w:val="28"/>
        </w:rPr>
      </w:pPr>
    </w:p>
    <w:p w:rsidR="0078338C" w:rsidRDefault="00C071EF" w:rsidP="0078338C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7105650" cy="724447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43_Pg1020_fig_0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600" cy="72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2E" w:rsidRDefault="00D2512E" w:rsidP="0078338C">
      <w:pPr>
        <w:jc w:val="center"/>
        <w:rPr>
          <w:noProof/>
        </w:rPr>
      </w:pPr>
    </w:p>
    <w:p w:rsidR="00D2512E" w:rsidRDefault="00D2512E" w:rsidP="002F11BA">
      <w:pPr>
        <w:rPr>
          <w:noProof/>
        </w:rPr>
      </w:pPr>
    </w:p>
    <w:sectPr w:rsidR="00D2512E" w:rsidSect="0005532E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38C"/>
    <w:rsid w:val="00034E00"/>
    <w:rsid w:val="0005532E"/>
    <w:rsid w:val="002F11BA"/>
    <w:rsid w:val="0051422E"/>
    <w:rsid w:val="0057007E"/>
    <w:rsid w:val="005712A5"/>
    <w:rsid w:val="006A4212"/>
    <w:rsid w:val="0078338C"/>
    <w:rsid w:val="00886E2C"/>
    <w:rsid w:val="00C071EF"/>
    <w:rsid w:val="00C82487"/>
    <w:rsid w:val="00D2512E"/>
    <w:rsid w:val="00E952FE"/>
    <w:rsid w:val="00EB7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99A51F6-02A5-4E25-983C-1054337AB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C8248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05532E"/>
    <w:pPr>
      <w:spacing w:before="100" w:beforeAutospacing="1" w:after="100" w:afterAutospacing="1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12-1</vt:lpstr>
    </vt:vector>
  </TitlesOfParts>
  <Company>Barnard College</Company>
  <LinksUpToDate>false</LinksUpToDate>
  <CharactersWithSpaces>1176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12-1</dc:title>
  <dc:creator>Administrator</dc:creator>
  <cp:lastModifiedBy>Paul Hertz</cp:lastModifiedBy>
  <cp:revision>2</cp:revision>
  <cp:lastPrinted>2008-08-10T15:49:00Z</cp:lastPrinted>
  <dcterms:created xsi:type="dcterms:W3CDTF">2016-09-16T18:50:00Z</dcterms:created>
  <dcterms:modified xsi:type="dcterms:W3CDTF">2016-09-16T18:50:00Z</dcterms:modified>
</cp:coreProperties>
</file>