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L - INSTRUCTIONS, CONDITIONS, AND NOTICES TO OFFERORS</w:t>
      </w:r>
    </w:p>
    <w:p>
      <w:pPr>
        <w:pStyle w:val="Heading2"/>
      </w:pPr>
      <w:r>
        <w:t>L.1 General Instructions</w:t>
      </w:r>
    </w:p>
    <w:p>
      <w:r>
        <w:t>The Government intends to evaluate proposals and award a contract without discussions with offerors.</w:t>
      </w:r>
    </w:p>
    <w:p>
      <w:r>
        <w:t>Offerors are cautioned that the Government may reject any proposal that does not conform to these instructions.</w:t>
      </w:r>
    </w:p>
    <w:p>
      <w:r>
        <w:t>Information provided in one volume shall not be incorporated by reference into another volume.</w:t>
      </w:r>
    </w:p>
    <w:p>
      <w:r>
        <w:t>Each volume shall be written on a stand-alone basis so that its contents may be evaluated with a minimum of cross-referencing.</w:t>
      </w:r>
    </w:p>
    <w:p>
      <w:r>
        <w:t>The proposal shall consist of the following volumes: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Page Limit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No limit</w:t>
            </w:r>
          </w:p>
        </w:tc>
      </w:tr>
    </w:tbl>
    <w:p>
      <w:pPr>
        <w:pStyle w:val="Heading2"/>
      </w:pPr>
      <w:r>
        <w:t>L.2 Proposal Format</w:t>
      </w:r>
    </w:p>
    <w:p>
      <w:r>
        <w:t>Pages shall be 8.5 by 11 inches with one-inch margins. Text shall be no smaller than 12-point Times New Roman; tables and figures may use 10-point font.</w:t>
      </w:r>
    </w:p>
    <w:p>
      <w:r>
        <w:t>Each page shall be numbered and shall include the solicitation number in the header.</w:t>
      </w:r>
    </w:p>
    <w:p>
      <w:pPr>
        <w:pStyle w:val="Heading2"/>
      </w:pPr>
      <w:r>
        <w:t>L.3 Volume I - Technical</w:t>
      </w:r>
    </w:p>
    <w:p>
      <w:pPr>
        <w:pStyle w:val="Heading3"/>
      </w:pPr>
      <w:r>
        <w:t>L.3.1 Technical Approach</w:t>
      </w:r>
    </w:p>
    <w:p>
      <w:r>
        <w:t>The Offeror shall describe its technical approach to designing, building and testing the spacecraft bus.</w:t>
      </w:r>
    </w:p>
    <w:p>
      <w:r>
        <w:t>The description shall address the following:</w:t>
      </w:r>
    </w:p>
    <w:p>
      <w:r>
        <w:t>(a) thermal control design, including margins at end of life;</w:t>
      </w:r>
    </w:p>
    <w:p>
      <w:r>
        <w:t>(b) power system sizing for worst-case eclipse;</w:t>
      </w:r>
    </w:p>
    <w:p>
      <w:r>
        <w:t>(c) structural design and launch load analysis; and</w:t>
      </w:r>
    </w:p>
    <w:p>
      <w:r>
        <w:t>(d) integration and test flow.</w:t>
      </w:r>
    </w:p>
    <w:p>
      <w:r>
        <w:t>Thermal margins are of particular interest because the mission profile includes long eclipse periods.</w:t>
      </w:r>
    </w:p>
    <w:p>
      <w:pPr>
        <w:pStyle w:val="Heading3"/>
      </w:pPr>
      <w:r>
        <w:t>L.3.2 Technical Risk</w:t>
      </w:r>
    </w:p>
    <w:p>
      <w:r>
        <w:t>The Offeror shall identify the top five technical risks and describe a mitigation for each.</w:t>
      </w:r>
    </w:p>
    <w:p>
      <w:r>
        <w:t>Risks shall be presented in a table showing likelihood, consequence and the planned mitigation.</w:t>
      </w:r>
    </w:p>
    <w:p>
      <w:r>
        <w:t>The Government intends to evaluate proposals and award a contract without discussions with offerors.</w:t>
      </w:r>
    </w:p>
    <w:p>
      <w:r>
        <w:t>Offerors are cautioned that the Government may reject any proposal that does not conform to these instructions.</w:t>
      </w:r>
    </w:p>
    <w:p>
      <w:r>
        <w:t>Information provided in one volume shall not be incorporated by reference into another volume.</w:t>
      </w:r>
    </w:p>
    <w:p>
      <w:r>
        <w:t>Each volume shall be written on a stand-alone basis so that its contents may be evaluated with a minimum of cross-referencing.</w:t>
      </w:r>
    </w:p>
    <w:p>
      <w:r>
        <w:t>Elaborate brochures and promotional material are neither required nor desired.</w:t>
      </w:r>
    </w:p>
    <w:p>
      <w:r>
        <w:t>The Offeror shall clearly identify any assumptions, conditions or exceptions to the terms of this solicitation.</w:t>
      </w:r>
    </w:p>
    <w:p>
      <w:pPr>
        <w:pStyle w:val="Heading2"/>
      </w:pPr>
      <w:r>
        <w:t>L.4 Volume II - Management</w:t>
      </w:r>
    </w:p>
    <w:p>
      <w:pPr>
        <w:pStyle w:val="Heading3"/>
      </w:pPr>
      <w:r>
        <w:t>L.4.1 Integrated Master Schedule</w:t>
      </w:r>
    </w:p>
    <w:p>
      <w:r>
        <w:t>The Offeror shall provide an Integrated Master Schedule (IMS) that includes all major milestones from contract award through launch.</w:t>
      </w:r>
    </w:p>
    <w:p>
      <w:r>
        <w:t>The IMS shall be provided in Microsoft Project format and shall identify the critical path.</w:t>
      </w:r>
    </w:p>
    <w:p>
      <w:pPr>
        <w:pStyle w:val="Heading3"/>
      </w:pPr>
      <w:r>
        <w:t>L.4.2 Key Personnel</w:t>
      </w:r>
    </w:p>
    <w:p>
      <w:r>
        <w:t>The Offeror shall identify the Program Manager and Chief Engineer and provide a resume for each.</w:t>
      </w:r>
    </w:p>
    <w:p>
      <w:r>
        <w:t>Resumes shall not exceed two pages each and do not count against the page limit.</w:t>
      </w:r>
    </w:p>
    <w:p>
      <w:r>
        <w:t>The Government intends to evaluate proposals and award a contract without discussions with offerors.</w:t>
      </w:r>
    </w:p>
    <w:p>
      <w:r>
        <w:t>Offerors are cautioned that the Government may reject any proposal that does not conform to these instructions.</w:t>
      </w:r>
    </w:p>
    <w:p>
      <w:r>
        <w:t>Information provided in one volume shall not be incorporated by reference into another volume.</w:t>
      </w:r>
    </w:p>
    <w:p>
      <w:r>
        <w:t>Each volume shall be written on a stand-alone basis so that its contents may be evaluated with a minimum of cross-referencing.</w:t>
      </w:r>
    </w:p>
    <w:p>
      <w:r>
        <w:t>Elaborate brochures and promotional material are neither required nor desired.</w:t>
      </w:r>
    </w:p>
    <w:p>
      <w:r>
        <w:t>The Offeror shall clearly identify any assumptions, conditions or exceptions to the terms of this solicitation.</w:t>
      </w:r>
    </w:p>
    <w:p>
      <w:pPr>
        <w:pStyle w:val="Heading2"/>
      </w:pPr>
      <w:r>
        <w:t>L.5 Volume III - Cost</w:t>
      </w:r>
    </w:p>
    <w:p>
      <w:r>
        <w:t>The Offeror shall provide a cost breakdown by contract line item number and by fiscal year.</w:t>
      </w:r>
    </w:p>
    <w:p>
      <w:r>
        <w:t>Cost data shall be provided in Microsoft Excel with all formulas intact.</w:t>
      </w:r>
    </w:p>
    <w:p>
      <w:r>
        <w:t>The Government intends to evaluate proposals and award a contract without discussions with offerors.</w:t>
      </w:r>
    </w:p>
    <w:p>
      <w:r>
        <w:t>Offerors are cautioned that the Government may reject any proposal that does not conform to these instructions.</w:t>
      </w:r>
    </w:p>
    <w:p>
      <w:r>
        <w:t>Information provided in one volume shall not be incorporated by reference into another volume.</w:t>
      </w:r>
    </w:p>
    <w:p>
      <w:r>
        <w:t>Each volume shall be written on a stand-alone basis so that its contents may be evaluated with a minimum of cross-referencing.</w:t>
      </w:r>
    </w:p>
    <w:p>
      <w:r>
        <w:t>Elaborate brochures and promotional material are neither required nor desired.</w:t>
      </w:r>
    </w:p>
    <w:p>
      <w:r>
        <w:t>The Offeror shall clearly identify any assumptions, conditions or exceptions to the terms of this solicitation.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Source Selection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FA8811-26-R-0099    Section 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