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tzykxl35kof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CMO Interview — Sonja Lutz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29gnry4afz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Context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Alloy is hiring a CMO to architect the next growth phase across Brand &amp; Creative, Growth &amp; Analytics, and Communications &amp; Community. This person will need mastery in performance marketing, analytics, subscription economics, regulated healthcare marketing, and fluency with AI-driven marketing systems.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q7m3lt822ff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Sonja’s Background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Role</w:t>
      </w:r>
      <w:r w:rsidDel="00000000" w:rsidR="00000000" w:rsidRPr="00000000">
        <w:rPr>
          <w:rtl w:val="0"/>
        </w:rPr>
        <w:t xml:space="preserve">: Co-Founder, DI Code (2024–present), a performance measurement and impact analytics company.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Former CMO Roles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New Level Work (formerly BetterManager)</w:t>
      </w:r>
      <w:r w:rsidDel="00000000" w:rsidR="00000000" w:rsidRPr="00000000">
        <w:rPr>
          <w:rtl w:val="0"/>
        </w:rPr>
        <w:t xml:space="preserve"> – B2B SaaS rebrand and global growth strategy; delivered 47% traffic growth and 38% conversion increase.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Emtrain</w:t>
      </w:r>
      <w:r w:rsidDel="00000000" w:rsidR="00000000" w:rsidRPr="00000000">
        <w:rPr>
          <w:rtl w:val="0"/>
        </w:rPr>
        <w:t xml:space="preserve"> – Led global growth marketing (+25% YoY), brand marketing, business development and GTM for B2B SaaS in eLearning, analytics &amp; compliance.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Previous Experience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Ava Women</w:t>
      </w:r>
      <w:r w:rsidDel="00000000" w:rsidR="00000000" w:rsidRPr="00000000">
        <w:rPr>
          <w:rtl w:val="0"/>
        </w:rPr>
        <w:t xml:space="preserve"> – Global Brand Director for FDA-cleared fertility wearable (D2C), achieving 3x online sales and 243% conversion lift.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– Business Product Marketing (Marketplace).</w:t>
        <w:br w:type="textWrapping"/>
      </w:r>
    </w:p>
    <w:p w:rsidR="00000000" w:rsidDel="00000000" w:rsidP="00000000" w:rsidRDefault="00000000" w:rsidRPr="00000000" w14:paraId="0000000D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JustAnswer</w:t>
      </w:r>
      <w:r w:rsidDel="00000000" w:rsidR="00000000" w:rsidRPr="00000000">
        <w:rPr>
          <w:rtl w:val="0"/>
        </w:rPr>
        <w:t xml:space="preserve"> – Director International &amp; GM roles driving $12M+ revenue, scaling partner domains 10x.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Luxury &amp; Consumer Brands</w:t>
      </w:r>
      <w:r w:rsidDel="00000000" w:rsidR="00000000" w:rsidRPr="00000000">
        <w:rPr>
          <w:rtl w:val="0"/>
        </w:rPr>
        <w:t xml:space="preserve"> – Montblanc (multiple senior marketing roles) and early career at Philip Morris.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Specialties</w:t>
      </w:r>
      <w:r w:rsidDel="00000000" w:rsidR="00000000" w:rsidRPr="00000000">
        <w:rPr>
          <w:rtl w:val="0"/>
        </w:rPr>
        <w:t xml:space="preserve">: Multilingual (German, English, Spanish, French), B2B SaaS &amp; Marketplace growth, ABM &amp; funnel optimization, category-defining brand building .</w:t>
        <w:br w:type="textWrapping"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j4gog9tddee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Potential Red Flags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Healthcare regulatory experience</w:t>
      </w:r>
      <w:r w:rsidDel="00000000" w:rsidR="00000000" w:rsidRPr="00000000">
        <w:rPr>
          <w:rtl w:val="0"/>
        </w:rPr>
        <w:t xml:space="preserve">: Limited direct exposure to HIPAA/FDA-compliant marketing—most experience is in SaaS, marketplaces, and luxury consumer brands.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Subscription economics</w:t>
      </w:r>
      <w:r w:rsidDel="00000000" w:rsidR="00000000" w:rsidRPr="00000000">
        <w:rPr>
          <w:rtl w:val="0"/>
        </w:rPr>
        <w:t xml:space="preserve">: Strong B2B SaaS growth background but less explicit subscription/LTV modeling at consumer scale.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Product/Engineering collaboration depth</w:t>
      </w:r>
      <w:r w:rsidDel="00000000" w:rsidR="00000000" w:rsidRPr="00000000">
        <w:rPr>
          <w:rtl w:val="0"/>
        </w:rPr>
        <w:t xml:space="preserve">: Worked cross-functionally in SaaS, but need to probe how she translates marketing needs into technical requirements in highly regulated environments.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fluency</w:t>
      </w:r>
      <w:r w:rsidDel="00000000" w:rsidR="00000000" w:rsidRPr="00000000">
        <w:rPr>
          <w:rtl w:val="0"/>
        </w:rPr>
        <w:t xml:space="preserve">: Has driven AI-enabled coaching platform rebrand and analytics initiatives, but depth of hands-on AI marketing systems usage should be validated.</w:t>
        <w:br w:type="textWrapping"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6r8clx0mgt9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Agenda (60 mins)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Get to know each other (5 min)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Nick-led</w:t>
      </w:r>
      <w:r w:rsidDel="00000000" w:rsidR="00000000" w:rsidRPr="00000000">
        <w:rPr>
          <w:rtl w:val="0"/>
        </w:rPr>
        <w:t xml:space="preserve">: org design, performance, analytics, GTM systems, Product/Eng partnerships (~25 min)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Martin-led</w:t>
      </w:r>
      <w:r w:rsidDel="00000000" w:rsidR="00000000" w:rsidRPr="00000000">
        <w:rPr>
          <w:rtl w:val="0"/>
        </w:rPr>
        <w:t xml:space="preserve">: measurement, modeling, AI/creative, experimentation, AI mindset (~15 min)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Together</w:t>
      </w:r>
      <w:r w:rsidDel="00000000" w:rsidR="00000000" w:rsidRPr="00000000">
        <w:rPr>
          <w:rtl w:val="0"/>
        </w:rPr>
        <w:t xml:space="preserve">: Leadership, brand, healthcare/regulatory (10 min)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**Candidate questions &amp; close (5 min)</w:t>
        <w:br w:type="textWrapping"/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pv6x71azdc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We’re Looking For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Performance marketing with world-class analytics and attribution; AI fluency &amp; strategic thinking on emerging tools.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Experience with Product/Engineering partnerships and where things break.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Cross-functional leadership with Product, Engineering, and Operations.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Team building &amp; scale across Brand, Growth, and Comms.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 business &amp; budget discipline; smart ROI allocation.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compliance (HIPAA/FDA).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Category-defining brand leadership across narrative, comms, and community.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Executive presence with Board and investors.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4c4tsus541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Opening (5 min)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“You’ve built brands across very different contexts—luxury at Montblanc, D2C femtech at Ava Women, B2B SaaS at Emtrain and New Level Work. What core marketing principles stayed consistent?”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“What drew you to co-found DI Code after senior CMO roles, and what patterns are you seeing in marketing leadership challenges across industries?”</w:t>
        <w:br w:type="textWrapping"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rm5b4yrbv5y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CTO Track (25 min)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ea4o5goc2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Org &amp; Operating System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“Walk me through the marketing org you built at New Level Work or Emtrain. What critical leadership hires did you prioritize and why?”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“How did you ensure message consistency across every channel while scaling B2B SaaS and D2C brands?”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“How have you worked with Product and Engineering to align GTM strategy with technical roadmap—especially when constraints existed?”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ralvel1zff8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Performance, Data, Systems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“Describe your preferred attribution stack (MTA, MMM, incrementality). How did this inform budget allocation in SaaS vs. D2C?”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“In your prior roles, how did you adapt CAC, payback, and retention frameworks to different business models? How would you approach Alloy’s subscription model?”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“Have you worked in a data-constrained environment? How did you partner with Data/Engineering to improve data quality and experimentation velocity?”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“Give an example where product priorities conflicted with marketing needs—how did you resolve it?”</w:t>
        <w:br w:type="textWrapping"/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kig2c6dy7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Cross-Functional GTM &amp; Product/Eng Partnerships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“Tell me about a time marketing strategy accelerated company objectives for a new product line; how did Product and Ops fit in?”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“Describe when your team structure or systems were the bottleneck—what did you change to scale efficiently?”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“How have you partnered with Product teams on growth features vs. traditional marketing channels?”</w:t>
        <w:br w:type="textWrapping"/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4quzmb4pfh3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Healthcare Governance</w:t>
      </w:r>
    </w:p>
    <w:p w:rsidR="00000000" w:rsidDel="00000000" w:rsidP="00000000" w:rsidRDefault="00000000" w:rsidRPr="00000000" w14:paraId="0000003B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“Healthcare marketing requires different compliance than your previous industries. How would you build marketing operations in a regulation-heavy environment?”</w:t>
        <w:br w:type="textWrapping"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r47mxtih5f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Head of AI Track (15 min)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“How have you used AI to improve your team’s capacity or marketing performance?”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“What’s one AI tool you’ve tried recently that surprised you, and how might it apply to Alloy?”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“How do you evaluate whether AI output is trustworthy, especially in regulated industries?”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“Where could AI create the biggest competitive advantage for Alloy’s healthcare platform?”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“How would you balance AI innovation with HIPAA/FDA compliance?”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3t7g1h8tb7b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Leadership, Brand &amp; Comms (10 min)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“Tell me about a brand narrative that repositioned a company as category leader—e.g., Emtrain in eLearning compliance or Ava Women in femtech.”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“Your proudest team-building moment—how have you grown members of your team to work effectively with technical teams?”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“Given your experience across SaaS, marketplaces, and luxury brands—how would you define Alloy’s category in healthcare?”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eh0ra72bqq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Candidate Questions (5 min)</w:t>
      </w:r>
    </w:p>
    <w:p w:rsidR="00000000" w:rsidDel="00000000" w:rsidP="00000000" w:rsidRDefault="00000000" w:rsidRPr="00000000" w14:paraId="0000004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“What would you want to accomplish in your first 100 days?”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“Where do you see the biggest opportunities to define the category in healthcare?”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“What do you need from Data/Engineering to achieve world-class analytics?”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“How would you leverage your marketplace and SaaS experience for a healthcare platform?”</w:t>
        <w:br w:type="textWrapping"/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bn2e03yci5t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Scoring (1-4 scale)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Core: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Brand &amp; Category Leadership ___/4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Growth &amp; Analytics Mastery ___/4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Org Building &amp; Scale ___/4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Cross-Functional Impact ___/4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Subscription &amp; Budget Discipline ___/4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Healthcare Compliance ___/4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 Fluency &amp; Strategic Use ___/4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Executive Presence ___/4</w:t>
        <w:br w:type="textWrapping"/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Product/Engineering Partnership: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Product Fluency &amp; Communication ___/4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Cross-functional Influence ___/4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