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4B8" w:rsidRPr="00365EDC" w:rsidRDefault="009C503C">
      <w:pPr>
        <w:rPr>
          <w:b/>
          <w:sz w:val="72"/>
          <w:szCs w:val="72"/>
          <w:u w:val="single"/>
        </w:rPr>
      </w:pPr>
      <w:r w:rsidRPr="00365EDC">
        <w:rPr>
          <w:b/>
          <w:sz w:val="72"/>
          <w:szCs w:val="72"/>
          <w:u w:val="single"/>
        </w:rPr>
        <w:t>Sensing &amp; Perception</w:t>
      </w:r>
    </w:p>
    <w:p w:rsidR="009C503C" w:rsidRDefault="009C503C">
      <w:pPr>
        <w:rPr>
          <w:sz w:val="48"/>
          <w:szCs w:val="48"/>
          <w:u w:val="single"/>
        </w:rPr>
      </w:pPr>
    </w:p>
    <w:p w:rsidR="009C503C" w:rsidRDefault="009C503C" w:rsidP="009C503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Sensing to understand </w:t>
      </w:r>
    </w:p>
    <w:p w:rsidR="009C503C" w:rsidRDefault="00E656E7" w:rsidP="009C503C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Environment</w:t>
      </w:r>
    </w:p>
    <w:p w:rsidR="009C503C" w:rsidRDefault="009C503C" w:rsidP="009C503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Interpret the collected information </w:t>
      </w:r>
    </w:p>
    <w:p w:rsidR="00E656E7" w:rsidRDefault="009C503C" w:rsidP="00E656E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Make a </w:t>
      </w:r>
      <w:proofErr w:type="spellStart"/>
      <w:r>
        <w:rPr>
          <w:sz w:val="48"/>
          <w:szCs w:val="48"/>
        </w:rPr>
        <w:t>decision</w:t>
      </w:r>
      <w:proofErr w:type="spellEnd"/>
    </w:p>
    <w:p w:rsidR="009C503C" w:rsidRPr="00E656E7" w:rsidRDefault="009C503C" w:rsidP="00E656E7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 w:rsidRPr="00E656E7">
        <w:rPr>
          <w:sz w:val="48"/>
          <w:szCs w:val="48"/>
        </w:rPr>
        <w:t>Controt</w:t>
      </w:r>
      <w:proofErr w:type="spellEnd"/>
      <w:r w:rsidRPr="00E656E7">
        <w:rPr>
          <w:sz w:val="48"/>
          <w:szCs w:val="48"/>
        </w:rPr>
        <w:t xml:space="preserve"> &amp; Planning </w:t>
      </w:r>
    </w:p>
    <w:p w:rsidR="009C503C" w:rsidRDefault="009C503C" w:rsidP="00E656E7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Aigorithm</w:t>
      </w:r>
      <w:proofErr w:type="spellEnd"/>
    </w:p>
    <w:p w:rsidR="009C503C" w:rsidRDefault="009C503C" w:rsidP="00E656E7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Techiqes</w:t>
      </w:r>
      <w:proofErr w:type="spellEnd"/>
      <w:r>
        <w:rPr>
          <w:sz w:val="48"/>
          <w:szCs w:val="48"/>
        </w:rPr>
        <w:t xml:space="preserve"> </w:t>
      </w:r>
    </w:p>
    <w:p w:rsidR="009C503C" w:rsidRDefault="009C503C" w:rsidP="00E656E7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Human- Robot Interaction </w:t>
      </w:r>
    </w:p>
    <w:p w:rsidR="009C503C" w:rsidRDefault="009C503C" w:rsidP="009C503C">
      <w:pPr>
        <w:ind w:left="360"/>
        <w:rPr>
          <w:sz w:val="48"/>
          <w:szCs w:val="48"/>
        </w:rPr>
      </w:pPr>
    </w:p>
    <w:p w:rsidR="009C503C" w:rsidRDefault="009C503C" w:rsidP="009C503C">
      <w:pPr>
        <w:ind w:left="360"/>
        <w:rPr>
          <w:color w:val="FF0000"/>
          <w:sz w:val="48"/>
          <w:szCs w:val="48"/>
          <w:u w:val="single"/>
        </w:rPr>
      </w:pPr>
      <w:r>
        <w:rPr>
          <w:sz w:val="48"/>
          <w:szCs w:val="48"/>
        </w:rPr>
        <w:t xml:space="preserve">The </w:t>
      </w:r>
      <w:r w:rsidRPr="009C503C">
        <w:rPr>
          <w:color w:val="FF0000"/>
          <w:sz w:val="48"/>
          <w:szCs w:val="48"/>
          <w:u w:val="single"/>
        </w:rPr>
        <w:t>design and implementation of interfaces</w:t>
      </w:r>
      <w:r w:rsidRPr="009C503C">
        <w:rPr>
          <w:color w:val="FF0000"/>
          <w:sz w:val="48"/>
          <w:szCs w:val="48"/>
        </w:rPr>
        <w:t xml:space="preserve"> </w:t>
      </w:r>
      <w:r>
        <w:rPr>
          <w:sz w:val="48"/>
          <w:szCs w:val="48"/>
        </w:rPr>
        <w:t xml:space="preserve">and interaction channels that enable humans to </w:t>
      </w:r>
      <w:r w:rsidRPr="009C503C">
        <w:rPr>
          <w:color w:val="FF0000"/>
          <w:sz w:val="48"/>
          <w:szCs w:val="48"/>
          <w:u w:val="single"/>
        </w:rPr>
        <w:t>communicate with</w:t>
      </w:r>
      <w:r w:rsidRPr="009C503C">
        <w:rPr>
          <w:color w:val="FF0000"/>
          <w:sz w:val="48"/>
          <w:szCs w:val="48"/>
        </w:rPr>
        <w:t xml:space="preserve"> </w:t>
      </w:r>
      <w:r>
        <w:rPr>
          <w:sz w:val="48"/>
          <w:szCs w:val="48"/>
        </w:rPr>
        <w:t xml:space="preserve">and </w:t>
      </w:r>
      <w:r w:rsidRPr="009C503C">
        <w:rPr>
          <w:color w:val="FF0000"/>
          <w:sz w:val="48"/>
          <w:szCs w:val="48"/>
          <w:u w:val="single"/>
        </w:rPr>
        <w:t>control robots.</w:t>
      </w:r>
    </w:p>
    <w:p w:rsidR="009C503C" w:rsidRPr="00365EDC" w:rsidRDefault="009C503C" w:rsidP="009C503C">
      <w:pPr>
        <w:ind w:left="360"/>
        <w:rPr>
          <w:color w:val="FF0000"/>
          <w:sz w:val="72"/>
          <w:szCs w:val="72"/>
          <w:u w:val="single"/>
        </w:rPr>
      </w:pPr>
    </w:p>
    <w:p w:rsidR="00E656E7" w:rsidRPr="00365EDC" w:rsidRDefault="00E656E7" w:rsidP="009C503C">
      <w:pPr>
        <w:ind w:left="360"/>
        <w:rPr>
          <w:color w:val="000000" w:themeColor="text1"/>
          <w:sz w:val="72"/>
          <w:szCs w:val="72"/>
        </w:rPr>
      </w:pPr>
      <w:r w:rsidRPr="00365EDC">
        <w:rPr>
          <w:b/>
          <w:color w:val="000000" w:themeColor="text1"/>
          <w:sz w:val="72"/>
          <w:szCs w:val="72"/>
          <w:u w:val="single"/>
        </w:rPr>
        <w:t xml:space="preserve">Human- robot in </w:t>
      </w:r>
      <w:proofErr w:type="spellStart"/>
      <w:r w:rsidRPr="00365EDC">
        <w:rPr>
          <w:b/>
          <w:color w:val="000000" w:themeColor="text1"/>
          <w:sz w:val="72"/>
          <w:szCs w:val="72"/>
          <w:u w:val="single"/>
        </w:rPr>
        <w:t>teraction</w:t>
      </w:r>
      <w:proofErr w:type="spellEnd"/>
      <w:r w:rsidRPr="00365EDC">
        <w:rPr>
          <w:color w:val="000000" w:themeColor="text1"/>
          <w:sz w:val="72"/>
          <w:szCs w:val="72"/>
        </w:rPr>
        <w:t xml:space="preserve"> </w:t>
      </w:r>
    </w:p>
    <w:p w:rsidR="00E656E7" w:rsidRDefault="00E656E7" w:rsidP="009C503C">
      <w:pPr>
        <w:ind w:left="360"/>
        <w:rPr>
          <w:sz w:val="48"/>
          <w:szCs w:val="48"/>
        </w:rPr>
      </w:pPr>
      <w:r>
        <w:rPr>
          <w:color w:val="00B050"/>
          <w:sz w:val="48"/>
          <w:szCs w:val="48"/>
        </w:rPr>
        <w:lastRenderedPageBreak/>
        <w:tab/>
        <w:t>A.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Desian</w:t>
      </w:r>
      <w:proofErr w:type="spellEnd"/>
      <w:r>
        <w:rPr>
          <w:sz w:val="48"/>
          <w:szCs w:val="48"/>
        </w:rPr>
        <w:t xml:space="preserve"> </w:t>
      </w:r>
    </w:p>
    <w:p w:rsidR="00E656E7" w:rsidRDefault="00E656E7" w:rsidP="009C503C">
      <w:pPr>
        <w:ind w:left="360"/>
        <w:rPr>
          <w:sz w:val="48"/>
          <w:szCs w:val="48"/>
        </w:rPr>
      </w:pPr>
      <w:r>
        <w:rPr>
          <w:color w:val="00B050"/>
          <w:sz w:val="48"/>
          <w:szCs w:val="48"/>
        </w:rPr>
        <w:tab/>
        <w:t>B.</w:t>
      </w:r>
      <w:r>
        <w:rPr>
          <w:sz w:val="48"/>
          <w:szCs w:val="48"/>
        </w:rPr>
        <w:t xml:space="preserve">  Interfaces </w:t>
      </w:r>
    </w:p>
    <w:p w:rsidR="00E656E7" w:rsidRPr="00365EDC" w:rsidRDefault="00E656E7" w:rsidP="00E656E7">
      <w:pPr>
        <w:ind w:left="360"/>
        <w:rPr>
          <w:sz w:val="72"/>
          <w:szCs w:val="72"/>
        </w:rPr>
      </w:pPr>
      <w:r w:rsidRPr="00365EDC">
        <w:rPr>
          <w:sz w:val="72"/>
          <w:szCs w:val="72"/>
        </w:rPr>
        <w:t xml:space="preserve"> </w:t>
      </w:r>
      <w:r w:rsidRPr="00365EDC">
        <w:rPr>
          <w:b/>
          <w:sz w:val="72"/>
          <w:szCs w:val="72"/>
          <w:u w:val="single"/>
        </w:rPr>
        <w:t>Al &amp; ml</w:t>
      </w:r>
    </w:p>
    <w:p w:rsidR="00E656E7" w:rsidRDefault="00E656E7" w:rsidP="00E656E7">
      <w:pPr>
        <w:ind w:left="360"/>
        <w:rPr>
          <w:color w:val="000000" w:themeColor="text1"/>
          <w:sz w:val="48"/>
          <w:szCs w:val="48"/>
        </w:rPr>
      </w:pPr>
      <w:r>
        <w:rPr>
          <w:color w:val="00B050"/>
          <w:sz w:val="48"/>
          <w:szCs w:val="48"/>
        </w:rPr>
        <w:tab/>
        <w:t>A</w:t>
      </w:r>
      <w:r>
        <w:rPr>
          <w:color w:val="00B050"/>
          <w:sz w:val="48"/>
          <w:szCs w:val="48"/>
        </w:rPr>
        <w:tab/>
        <w:t xml:space="preserve"> </w:t>
      </w:r>
      <w:r>
        <w:rPr>
          <w:color w:val="000000" w:themeColor="text1"/>
          <w:sz w:val="48"/>
          <w:szCs w:val="48"/>
        </w:rPr>
        <w:t xml:space="preserve">Learn &amp; adapt to new situations </w:t>
      </w:r>
    </w:p>
    <w:p w:rsidR="00B17E55" w:rsidRDefault="00B17E55" w:rsidP="00E656E7">
      <w:pPr>
        <w:ind w:left="360"/>
        <w:rPr>
          <w:color w:val="000000" w:themeColor="text1"/>
          <w:sz w:val="48"/>
          <w:szCs w:val="48"/>
        </w:rPr>
      </w:pPr>
    </w:p>
    <w:p w:rsidR="00B17E55" w:rsidRDefault="00B17E55" w:rsidP="00E656E7">
      <w:pPr>
        <w:ind w:left="360"/>
        <w:rPr>
          <w:color w:val="000000" w:themeColor="text1"/>
          <w:sz w:val="48"/>
          <w:szCs w:val="48"/>
        </w:rPr>
      </w:pPr>
    </w:p>
    <w:p w:rsidR="00B17E55" w:rsidRDefault="00B17E55" w:rsidP="00E656E7">
      <w:pPr>
        <w:ind w:left="360"/>
        <w:rPr>
          <w:color w:val="000000" w:themeColor="text1"/>
          <w:sz w:val="48"/>
          <w:szCs w:val="48"/>
        </w:rPr>
      </w:pPr>
    </w:p>
    <w:p w:rsidR="00B17E55" w:rsidRDefault="00B17E55" w:rsidP="00E656E7">
      <w:pPr>
        <w:ind w:left="36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Three Laws of Robotics </w:t>
      </w:r>
    </w:p>
    <w:p w:rsidR="00AA0545" w:rsidRDefault="00AA0545" w:rsidP="00E656E7">
      <w:pPr>
        <w:ind w:left="36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Safety and reliability </w:t>
      </w:r>
    </w:p>
    <w:p w:rsidR="00AA0545" w:rsidRDefault="00AA0545" w:rsidP="00E656E7">
      <w:pPr>
        <w:ind w:left="360"/>
        <w:rPr>
          <w:color w:val="000000" w:themeColor="text1"/>
          <w:sz w:val="48"/>
          <w:szCs w:val="48"/>
        </w:rPr>
      </w:pPr>
    </w:p>
    <w:p w:rsidR="00AA0545" w:rsidRDefault="00AA0545" w:rsidP="00E656E7">
      <w:pPr>
        <w:ind w:left="36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The design and implementation </w:t>
      </w:r>
      <w:proofErr w:type="gramStart"/>
      <w:r>
        <w:rPr>
          <w:color w:val="000000" w:themeColor="text1"/>
          <w:sz w:val="48"/>
          <w:szCs w:val="48"/>
        </w:rPr>
        <w:t xml:space="preserve">of  </w:t>
      </w:r>
      <w:r w:rsidRPr="00AA0545">
        <w:rPr>
          <w:color w:val="FF0000"/>
          <w:sz w:val="48"/>
          <w:szCs w:val="48"/>
          <w:u w:val="single"/>
        </w:rPr>
        <w:t>safety</w:t>
      </w:r>
      <w:proofErr w:type="gramEnd"/>
      <w:r w:rsidRPr="00AA0545">
        <w:rPr>
          <w:color w:val="FF0000"/>
          <w:sz w:val="48"/>
          <w:szCs w:val="48"/>
          <w:u w:val="single"/>
        </w:rPr>
        <w:t xml:space="preserve"> features </w:t>
      </w:r>
      <w:r>
        <w:rPr>
          <w:color w:val="000000" w:themeColor="text1"/>
          <w:sz w:val="48"/>
          <w:szCs w:val="48"/>
        </w:rPr>
        <w:t xml:space="preserve">and redundancy to ensure that robots operate </w:t>
      </w:r>
    </w:p>
    <w:p w:rsidR="00AA0545" w:rsidRDefault="00AA0545" w:rsidP="00E656E7">
      <w:pPr>
        <w:ind w:left="36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Reliably and don’t pose a danger </w:t>
      </w:r>
    </w:p>
    <w:p w:rsidR="00AA0545" w:rsidRDefault="00AA0545" w:rsidP="00E656E7">
      <w:pPr>
        <w:ind w:left="36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To humans.</w:t>
      </w:r>
    </w:p>
    <w:p w:rsidR="00AA0545" w:rsidRDefault="00AA0545" w:rsidP="00E656E7">
      <w:pPr>
        <w:ind w:left="360"/>
        <w:rPr>
          <w:color w:val="000000" w:themeColor="text1"/>
          <w:sz w:val="48"/>
          <w:szCs w:val="48"/>
        </w:rPr>
      </w:pPr>
    </w:p>
    <w:p w:rsidR="00AA0545" w:rsidRDefault="00AA0545" w:rsidP="00E656E7">
      <w:pPr>
        <w:ind w:left="360"/>
        <w:rPr>
          <w:color w:val="000000" w:themeColor="text1"/>
          <w:sz w:val="48"/>
          <w:szCs w:val="48"/>
        </w:rPr>
      </w:pPr>
    </w:p>
    <w:p w:rsidR="00AA0545" w:rsidRDefault="00AA0545" w:rsidP="00E656E7">
      <w:pPr>
        <w:ind w:left="360"/>
        <w:rPr>
          <w:color w:val="000000" w:themeColor="text1"/>
          <w:sz w:val="48"/>
          <w:szCs w:val="48"/>
        </w:rPr>
      </w:pPr>
    </w:p>
    <w:p w:rsidR="00B17E55" w:rsidRPr="00B17E55" w:rsidRDefault="00B17E55" w:rsidP="00E656E7">
      <w:pPr>
        <w:ind w:left="360"/>
        <w:rPr>
          <w:b/>
          <w:color w:val="000000" w:themeColor="text1"/>
          <w:sz w:val="48"/>
          <w:szCs w:val="48"/>
          <w:u w:val="single"/>
        </w:rPr>
      </w:pPr>
    </w:p>
    <w:p w:rsidR="00B17E55" w:rsidRPr="00365EDC" w:rsidRDefault="00B17E55" w:rsidP="00365EDC">
      <w:pPr>
        <w:pStyle w:val="ListParagraph"/>
        <w:ind w:left="1080"/>
        <w:rPr>
          <w:b/>
          <w:color w:val="000000" w:themeColor="text1"/>
          <w:sz w:val="72"/>
          <w:szCs w:val="72"/>
          <w:u w:val="single"/>
        </w:rPr>
      </w:pPr>
      <w:r w:rsidRPr="00365EDC">
        <w:rPr>
          <w:b/>
          <w:color w:val="000000" w:themeColor="text1"/>
          <w:sz w:val="72"/>
          <w:szCs w:val="72"/>
          <w:u w:val="single"/>
        </w:rPr>
        <w:t>First Law</w:t>
      </w:r>
    </w:p>
    <w:p w:rsidR="00AA0545" w:rsidRDefault="00AA0545" w:rsidP="00AA0545">
      <w:pPr>
        <w:pStyle w:val="ListParagraph"/>
        <w:ind w:left="1080"/>
        <w:rPr>
          <w:b/>
          <w:color w:val="000000" w:themeColor="text1"/>
          <w:sz w:val="48"/>
          <w:szCs w:val="48"/>
          <w:u w:val="single"/>
        </w:rPr>
      </w:pPr>
    </w:p>
    <w:p w:rsidR="00B17E55" w:rsidRPr="00AA0545" w:rsidRDefault="00B17E55" w:rsidP="00B17E55">
      <w:pPr>
        <w:pStyle w:val="ListParagraph"/>
        <w:numPr>
          <w:ilvl w:val="1"/>
          <w:numId w:val="2"/>
        </w:numPr>
        <w:rPr>
          <w:color w:val="000000" w:themeColor="text1"/>
          <w:sz w:val="48"/>
          <w:szCs w:val="48"/>
        </w:rPr>
      </w:pPr>
      <w:r w:rsidRPr="00AA0545">
        <w:rPr>
          <w:color w:val="000000" w:themeColor="text1"/>
          <w:sz w:val="48"/>
          <w:szCs w:val="48"/>
        </w:rPr>
        <w:t xml:space="preserve">A robot cannot harm a human being </w:t>
      </w:r>
      <w:proofErr w:type="gramStart"/>
      <w:r w:rsidRPr="00AA0545">
        <w:rPr>
          <w:color w:val="000000" w:themeColor="text1"/>
          <w:sz w:val="48"/>
          <w:szCs w:val="48"/>
        </w:rPr>
        <w:t>of  remaining</w:t>
      </w:r>
      <w:proofErr w:type="gramEnd"/>
      <w:r w:rsidRPr="00AA0545">
        <w:rPr>
          <w:color w:val="000000" w:themeColor="text1"/>
          <w:sz w:val="48"/>
          <w:szCs w:val="48"/>
        </w:rPr>
        <w:t xml:space="preserve"> passive, leave this human being exposed to danger. </w:t>
      </w:r>
    </w:p>
    <w:p w:rsidR="00AA0545" w:rsidRPr="00AA0545" w:rsidRDefault="00AA0545" w:rsidP="00AA0545">
      <w:pPr>
        <w:pStyle w:val="ListParagraph"/>
        <w:ind w:left="1440"/>
        <w:rPr>
          <w:color w:val="000000" w:themeColor="text1"/>
          <w:sz w:val="48"/>
          <w:szCs w:val="48"/>
        </w:rPr>
      </w:pPr>
    </w:p>
    <w:p w:rsidR="00AA0545" w:rsidRPr="00365EDC" w:rsidRDefault="00AA0545" w:rsidP="00365EDC">
      <w:pPr>
        <w:pStyle w:val="ListParagraph"/>
        <w:ind w:left="1440"/>
        <w:rPr>
          <w:b/>
          <w:color w:val="000000" w:themeColor="text1"/>
          <w:sz w:val="72"/>
          <w:szCs w:val="72"/>
          <w:u w:val="single"/>
        </w:rPr>
      </w:pPr>
      <w:r w:rsidRPr="00365EDC">
        <w:rPr>
          <w:b/>
          <w:color w:val="000000" w:themeColor="text1"/>
          <w:sz w:val="72"/>
          <w:szCs w:val="72"/>
          <w:u w:val="single"/>
        </w:rPr>
        <w:t xml:space="preserve">Second Law </w:t>
      </w:r>
    </w:p>
    <w:p w:rsidR="00B17E55" w:rsidRPr="00AA0545" w:rsidRDefault="00B17E55" w:rsidP="00B17E55">
      <w:pPr>
        <w:pStyle w:val="ListParagraph"/>
        <w:ind w:left="1440"/>
        <w:rPr>
          <w:color w:val="000000" w:themeColor="text1"/>
          <w:sz w:val="48"/>
          <w:szCs w:val="48"/>
        </w:rPr>
      </w:pPr>
    </w:p>
    <w:p w:rsidR="00B17E55" w:rsidRPr="00AA0545" w:rsidRDefault="00B17E55" w:rsidP="00B17E55">
      <w:pPr>
        <w:pStyle w:val="ListParagraph"/>
        <w:numPr>
          <w:ilvl w:val="1"/>
          <w:numId w:val="2"/>
        </w:numPr>
        <w:rPr>
          <w:color w:val="000000" w:themeColor="text1"/>
          <w:sz w:val="48"/>
          <w:szCs w:val="48"/>
        </w:rPr>
      </w:pPr>
      <w:r w:rsidRPr="00AA0545">
        <w:rPr>
          <w:color w:val="000000" w:themeColor="text1"/>
          <w:sz w:val="48"/>
          <w:szCs w:val="48"/>
        </w:rPr>
        <w:t>A robot must obey the orders given by human beings, unless such orders contradict the first law.</w:t>
      </w:r>
    </w:p>
    <w:p w:rsidR="00B17E55" w:rsidRPr="00AA0545" w:rsidRDefault="00B17E55" w:rsidP="00B17E55">
      <w:pPr>
        <w:pStyle w:val="ListParagraph"/>
        <w:rPr>
          <w:color w:val="000000" w:themeColor="text1"/>
          <w:sz w:val="48"/>
          <w:szCs w:val="48"/>
        </w:rPr>
      </w:pPr>
    </w:p>
    <w:p w:rsidR="00B17E55" w:rsidRPr="00AA0545" w:rsidRDefault="00B17E55" w:rsidP="00B17E55">
      <w:pPr>
        <w:pStyle w:val="ListParagraph"/>
        <w:ind w:left="1440"/>
        <w:rPr>
          <w:color w:val="000000" w:themeColor="text1"/>
          <w:sz w:val="48"/>
          <w:szCs w:val="48"/>
        </w:rPr>
      </w:pPr>
    </w:p>
    <w:p w:rsidR="00B17E55" w:rsidRPr="00AA0545" w:rsidRDefault="00B17E55" w:rsidP="00B17E55">
      <w:pPr>
        <w:pStyle w:val="ListParagraph"/>
        <w:rPr>
          <w:b/>
          <w:color w:val="000000" w:themeColor="text1"/>
          <w:sz w:val="48"/>
          <w:szCs w:val="48"/>
          <w:u w:val="single"/>
        </w:rPr>
      </w:pPr>
    </w:p>
    <w:p w:rsidR="00B17E55" w:rsidRPr="00AA0545" w:rsidRDefault="00B17E55" w:rsidP="00AA0545">
      <w:pPr>
        <w:ind w:firstLine="720"/>
        <w:rPr>
          <w:b/>
          <w:color w:val="000000" w:themeColor="text1"/>
          <w:sz w:val="72"/>
          <w:szCs w:val="72"/>
          <w:u w:val="single"/>
        </w:rPr>
      </w:pPr>
      <w:r w:rsidRPr="00AA0545">
        <w:rPr>
          <w:b/>
          <w:color w:val="000000" w:themeColor="text1"/>
          <w:sz w:val="72"/>
          <w:szCs w:val="72"/>
          <w:u w:val="single"/>
        </w:rPr>
        <w:t xml:space="preserve">Three law </w:t>
      </w:r>
    </w:p>
    <w:p w:rsidR="00B17E55" w:rsidRPr="00AA0545" w:rsidRDefault="00B17E55" w:rsidP="00B17E55">
      <w:pPr>
        <w:pStyle w:val="ListParagraph"/>
        <w:rPr>
          <w:color w:val="000000" w:themeColor="text1"/>
          <w:sz w:val="48"/>
          <w:szCs w:val="48"/>
        </w:rPr>
      </w:pPr>
    </w:p>
    <w:p w:rsidR="00B17E55" w:rsidRPr="00AA0545" w:rsidRDefault="00B17E55" w:rsidP="00B17E55">
      <w:pPr>
        <w:pStyle w:val="ListParagraph"/>
        <w:ind w:left="1440"/>
        <w:rPr>
          <w:color w:val="000000" w:themeColor="text1"/>
          <w:sz w:val="48"/>
          <w:szCs w:val="48"/>
        </w:rPr>
      </w:pPr>
    </w:p>
    <w:p w:rsidR="00B17E55" w:rsidRPr="00AA0545" w:rsidRDefault="00B17E55" w:rsidP="00B17E55">
      <w:pPr>
        <w:pStyle w:val="ListParagraph"/>
        <w:numPr>
          <w:ilvl w:val="1"/>
          <w:numId w:val="2"/>
        </w:numPr>
        <w:rPr>
          <w:color w:val="000000" w:themeColor="text1"/>
          <w:sz w:val="48"/>
          <w:szCs w:val="48"/>
        </w:rPr>
      </w:pPr>
      <w:r w:rsidRPr="00AA0545">
        <w:rPr>
          <w:color w:val="000000" w:themeColor="text1"/>
          <w:sz w:val="48"/>
          <w:szCs w:val="48"/>
        </w:rPr>
        <w:t xml:space="preserve"> A robot must protect its own existence to the extent that this protection is not in contradiction with the first or the second law. </w:t>
      </w:r>
    </w:p>
    <w:p w:rsidR="00AA0545" w:rsidRDefault="00AA0545" w:rsidP="00AA0545">
      <w:pPr>
        <w:rPr>
          <w:b/>
          <w:color w:val="000000" w:themeColor="text1"/>
          <w:sz w:val="48"/>
          <w:szCs w:val="48"/>
          <w:u w:val="single"/>
        </w:rPr>
      </w:pPr>
    </w:p>
    <w:p w:rsidR="00AA0545" w:rsidRDefault="00AA0545" w:rsidP="00AA0545">
      <w:pPr>
        <w:rPr>
          <w:b/>
          <w:color w:val="000000" w:themeColor="text1"/>
          <w:sz w:val="56"/>
          <w:szCs w:val="56"/>
          <w:u w:val="single"/>
        </w:rPr>
      </w:pPr>
      <w:r w:rsidRPr="00AA0545">
        <w:rPr>
          <w:b/>
          <w:color w:val="000000" w:themeColor="text1"/>
          <w:sz w:val="56"/>
          <w:szCs w:val="56"/>
          <w:u w:val="single"/>
        </w:rPr>
        <w:t xml:space="preserve">Ethics and Societal Impact </w:t>
      </w:r>
    </w:p>
    <w:p w:rsidR="00AA0545" w:rsidRDefault="00AA0545" w:rsidP="00AA0545">
      <w:pPr>
        <w:rPr>
          <w:b/>
          <w:color w:val="000000" w:themeColor="text1"/>
          <w:sz w:val="56"/>
          <w:szCs w:val="56"/>
          <w:u w:val="single"/>
        </w:rPr>
      </w:pPr>
    </w:p>
    <w:p w:rsidR="00AA0545" w:rsidRPr="00AA0545" w:rsidRDefault="00AA0545" w:rsidP="00AA0545">
      <w:pPr>
        <w:rPr>
          <w:color w:val="000000" w:themeColor="text1"/>
          <w:sz w:val="56"/>
          <w:szCs w:val="56"/>
        </w:rPr>
      </w:pPr>
      <w:r w:rsidRPr="00AA0545">
        <w:rPr>
          <w:color w:val="000000" w:themeColor="text1"/>
          <w:sz w:val="56"/>
          <w:szCs w:val="56"/>
        </w:rPr>
        <w:t>The consideration</w:t>
      </w:r>
      <w:r>
        <w:rPr>
          <w:color w:val="000000" w:themeColor="text1"/>
          <w:sz w:val="56"/>
          <w:szCs w:val="56"/>
        </w:rPr>
        <w:t xml:space="preserve"> of ethical and societal issues related to the use of robots, such as privacy, Security, job displacement, and the impact on society as a whole.</w:t>
      </w:r>
    </w:p>
    <w:p w:rsidR="00AA0545" w:rsidRDefault="00AA0545" w:rsidP="00AA0545">
      <w:pPr>
        <w:rPr>
          <w:b/>
          <w:color w:val="000000" w:themeColor="text1"/>
          <w:sz w:val="48"/>
          <w:szCs w:val="48"/>
          <w:u w:val="single"/>
        </w:rPr>
      </w:pPr>
    </w:p>
    <w:p w:rsidR="00AA0545" w:rsidRDefault="00AA0545" w:rsidP="00AA0545">
      <w:pPr>
        <w:rPr>
          <w:b/>
          <w:color w:val="000000" w:themeColor="text1"/>
          <w:sz w:val="48"/>
          <w:szCs w:val="48"/>
          <w:u w:val="single"/>
        </w:rPr>
      </w:pPr>
    </w:p>
    <w:p w:rsidR="00AA0545" w:rsidRDefault="00AA0545" w:rsidP="00AA0545">
      <w:pPr>
        <w:rPr>
          <w:b/>
          <w:color w:val="000000" w:themeColor="text1"/>
          <w:sz w:val="48"/>
          <w:szCs w:val="48"/>
          <w:u w:val="single"/>
        </w:rPr>
      </w:pPr>
    </w:p>
    <w:p w:rsidR="00AA0545" w:rsidRPr="00AA0545" w:rsidRDefault="00AA0545" w:rsidP="00AA0545">
      <w:pPr>
        <w:ind w:left="1080"/>
        <w:rPr>
          <w:b/>
          <w:color w:val="000000" w:themeColor="text1"/>
          <w:sz w:val="48"/>
          <w:szCs w:val="48"/>
          <w:u w:val="single"/>
        </w:rPr>
      </w:pPr>
    </w:p>
    <w:p w:rsidR="00E656E7" w:rsidRPr="00F21C21" w:rsidRDefault="00F21C21" w:rsidP="00E656E7">
      <w:pPr>
        <w:ind w:left="360"/>
        <w:rPr>
          <w:b/>
          <w:i/>
          <w:color w:val="000000" w:themeColor="text1"/>
          <w:sz w:val="96"/>
          <w:szCs w:val="96"/>
          <w:u w:val="single"/>
        </w:rPr>
      </w:pPr>
      <w:r w:rsidRPr="00F21C21">
        <w:rPr>
          <w:b/>
          <w:i/>
          <w:color w:val="000000" w:themeColor="text1"/>
          <w:sz w:val="96"/>
          <w:szCs w:val="96"/>
          <w:u w:val="single"/>
        </w:rPr>
        <w:lastRenderedPageBreak/>
        <w:t xml:space="preserve">Applications of Robots </w:t>
      </w:r>
    </w:p>
    <w:p w:rsidR="00F21C21" w:rsidRDefault="00F21C21" w:rsidP="00E656E7">
      <w:pPr>
        <w:ind w:left="360"/>
        <w:rPr>
          <w:color w:val="000000" w:themeColor="text1"/>
          <w:sz w:val="48"/>
          <w:szCs w:val="48"/>
        </w:rPr>
      </w:pPr>
    </w:p>
    <w:p w:rsidR="00F21C21" w:rsidRPr="004E300E" w:rsidRDefault="004E300E" w:rsidP="00E656E7">
      <w:pPr>
        <w:ind w:left="360"/>
        <w:rPr>
          <w:b/>
          <w:color w:val="000000" w:themeColor="text1"/>
          <w:sz w:val="48"/>
          <w:szCs w:val="48"/>
          <w:u w:val="single"/>
        </w:rPr>
      </w:pPr>
      <w:r w:rsidRPr="004E300E">
        <w:rPr>
          <w:b/>
          <w:color w:val="000000" w:themeColor="text1"/>
          <w:sz w:val="48"/>
          <w:szCs w:val="48"/>
          <w:u w:val="single"/>
        </w:rPr>
        <w:t xml:space="preserve">Industrial Robotics </w:t>
      </w:r>
      <w:r>
        <w:rPr>
          <w:b/>
          <w:noProof/>
          <w:color w:val="000000" w:themeColor="text1"/>
          <w:sz w:val="48"/>
          <w:szCs w:val="48"/>
          <w:u w:val="single"/>
        </w:rPr>
        <w:drawing>
          <wp:inline distT="0" distB="0" distL="0" distR="0">
            <wp:extent cx="7798995" cy="4858870"/>
            <wp:effectExtent l="38100" t="0" r="0" b="565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E300E" w:rsidRDefault="004E300E" w:rsidP="00E656E7">
      <w:pPr>
        <w:ind w:left="360"/>
        <w:rPr>
          <w:b/>
          <w:color w:val="000000" w:themeColor="text1"/>
          <w:sz w:val="48"/>
          <w:szCs w:val="48"/>
          <w:u w:val="single"/>
        </w:rPr>
      </w:pPr>
      <w:r w:rsidRPr="004E300E">
        <w:rPr>
          <w:b/>
          <w:color w:val="000000" w:themeColor="text1"/>
          <w:sz w:val="48"/>
          <w:szCs w:val="48"/>
          <w:u w:val="single"/>
        </w:rPr>
        <w:t xml:space="preserve">Robot Mater in </w:t>
      </w:r>
      <w:proofErr w:type="spellStart"/>
      <w:r w:rsidRPr="004E300E">
        <w:rPr>
          <w:b/>
          <w:color w:val="000000" w:themeColor="text1"/>
          <w:sz w:val="48"/>
          <w:szCs w:val="48"/>
          <w:u w:val="single"/>
        </w:rPr>
        <w:t>Workcall</w:t>
      </w:r>
      <w:proofErr w:type="spellEnd"/>
      <w:r w:rsidRPr="004E300E">
        <w:rPr>
          <w:b/>
          <w:color w:val="000000" w:themeColor="text1"/>
          <w:sz w:val="48"/>
          <w:szCs w:val="48"/>
          <w:u w:val="single"/>
        </w:rPr>
        <w:t xml:space="preserve"> </w:t>
      </w:r>
    </w:p>
    <w:p w:rsidR="004E300E" w:rsidRDefault="004E300E" w:rsidP="004E300E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</w:t>
      </w:r>
      <w:r w:rsidRPr="004E300E">
        <w:rPr>
          <w:color w:val="000000" w:themeColor="text1"/>
          <w:sz w:val="48"/>
          <w:szCs w:val="48"/>
        </w:rPr>
        <w:t>Welding</w:t>
      </w:r>
    </w:p>
    <w:p w:rsidR="004E300E" w:rsidRDefault="004E300E" w:rsidP="004E300E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Painting Coating &amp; Sealing </w:t>
      </w:r>
    </w:p>
    <w:p w:rsidR="004E300E" w:rsidRDefault="004E300E" w:rsidP="004E300E">
      <w:pPr>
        <w:pStyle w:val="ListParagraph"/>
        <w:numPr>
          <w:ilvl w:val="0"/>
          <w:numId w:val="3"/>
        </w:num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 xml:space="preserve">Machining </w:t>
      </w:r>
    </w:p>
    <w:p w:rsidR="004E300E" w:rsidRDefault="004E300E" w:rsidP="00FE3C11">
      <w:pPr>
        <w:pStyle w:val="ListParagraph"/>
        <w:numPr>
          <w:ilvl w:val="0"/>
          <w:numId w:val="4"/>
        </w:numPr>
        <w:rPr>
          <w:color w:val="000000" w:themeColor="text1"/>
          <w:sz w:val="48"/>
          <w:szCs w:val="48"/>
        </w:rPr>
      </w:pPr>
      <w:r w:rsidRPr="00FE3C11">
        <w:rPr>
          <w:color w:val="000000" w:themeColor="text1"/>
          <w:sz w:val="48"/>
          <w:szCs w:val="48"/>
        </w:rPr>
        <w:t>Assemble</w:t>
      </w:r>
    </w:p>
    <w:p w:rsidR="00FE3C11" w:rsidRPr="00FE3C11" w:rsidRDefault="00FE3C11" w:rsidP="00FE3C11">
      <w:pPr>
        <w:pStyle w:val="ListParagraph"/>
        <w:numPr>
          <w:ilvl w:val="0"/>
          <w:numId w:val="4"/>
        </w:numPr>
        <w:rPr>
          <w:color w:val="000000" w:themeColor="text1"/>
          <w:sz w:val="48"/>
          <w:szCs w:val="48"/>
        </w:rPr>
      </w:pPr>
    </w:p>
    <w:p w:rsidR="004E300E" w:rsidRDefault="004E300E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Default="00DC1914" w:rsidP="00E656E7">
      <w:pPr>
        <w:ind w:left="360"/>
        <w:rPr>
          <w:color w:val="000000" w:themeColor="text1"/>
          <w:sz w:val="48"/>
          <w:szCs w:val="48"/>
        </w:rPr>
      </w:pPr>
    </w:p>
    <w:p w:rsidR="00DC1914" w:rsidRPr="00DC1914" w:rsidRDefault="00DC1914" w:rsidP="00E656E7">
      <w:pPr>
        <w:ind w:left="360"/>
        <w:rPr>
          <w:rFonts w:ascii="Algerian" w:hAnsi="Algerian"/>
          <w:color w:val="FF0000"/>
          <w:sz w:val="96"/>
          <w:szCs w:val="96"/>
          <w:u w:val="single"/>
        </w:rPr>
      </w:pPr>
    </w:p>
    <w:p w:rsidR="00DC1914" w:rsidRDefault="00DC1914" w:rsidP="00E656E7">
      <w:pPr>
        <w:ind w:left="360"/>
        <w:rPr>
          <w:rFonts w:ascii="Algerian" w:hAnsi="Algerian"/>
          <w:color w:val="FF0000"/>
          <w:sz w:val="96"/>
          <w:szCs w:val="96"/>
          <w:u w:val="single"/>
        </w:rPr>
      </w:pPr>
      <w:r w:rsidRPr="00DC1914">
        <w:rPr>
          <w:rFonts w:ascii="Algerian" w:hAnsi="Algerian"/>
          <w:color w:val="FF0000"/>
          <w:sz w:val="96"/>
          <w:szCs w:val="96"/>
          <w:u w:val="single"/>
        </w:rPr>
        <w:t xml:space="preserve">Introduction </w:t>
      </w:r>
    </w:p>
    <w:p w:rsidR="00DC1914" w:rsidRDefault="00DC1914" w:rsidP="00E656E7">
      <w:pPr>
        <w:ind w:left="360"/>
        <w:rPr>
          <w:rFonts w:cstheme="minorHAnsi"/>
          <w:sz w:val="52"/>
          <w:szCs w:val="96"/>
        </w:rPr>
      </w:pPr>
      <w:r>
        <w:rPr>
          <w:rFonts w:cstheme="minorHAnsi"/>
          <w:sz w:val="52"/>
          <w:szCs w:val="96"/>
        </w:rPr>
        <w:t>Sensors Detectors, and Transducers?</w:t>
      </w:r>
    </w:p>
    <w:p w:rsidR="00DC1914" w:rsidRDefault="00DC1914" w:rsidP="00E656E7">
      <w:pPr>
        <w:ind w:left="360"/>
        <w:rPr>
          <w:rFonts w:cstheme="minorHAnsi"/>
          <w:sz w:val="52"/>
          <w:szCs w:val="96"/>
        </w:rPr>
      </w:pPr>
    </w:p>
    <w:p w:rsidR="00DC1914" w:rsidRDefault="00DC1914" w:rsidP="00DC1914">
      <w:pPr>
        <w:pStyle w:val="ListParagraph"/>
        <w:numPr>
          <w:ilvl w:val="0"/>
          <w:numId w:val="6"/>
        </w:numPr>
        <w:rPr>
          <w:rFonts w:cstheme="minorHAnsi"/>
          <w:sz w:val="52"/>
          <w:szCs w:val="96"/>
        </w:rPr>
      </w:pPr>
      <w:r>
        <w:rPr>
          <w:rFonts w:cstheme="minorHAnsi"/>
          <w:sz w:val="52"/>
          <w:szCs w:val="96"/>
        </w:rPr>
        <w:t xml:space="preserve">A sensor/ Detectors/ Transducers are electrical, Optic-Electrical, or specialty electronics or otherwise sensitive materials, for determining </w:t>
      </w:r>
      <w:r>
        <w:rPr>
          <w:rFonts w:cstheme="minorHAnsi"/>
          <w:sz w:val="52"/>
          <w:szCs w:val="96"/>
        </w:rPr>
        <w:lastRenderedPageBreak/>
        <w:t>if there is a presence of a particular entity or function.</w:t>
      </w: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  <w:r>
        <w:rPr>
          <w:rFonts w:cstheme="minorHAnsi"/>
          <w:sz w:val="52"/>
          <w:szCs w:val="96"/>
        </w:rPr>
        <w:t>Analog or Digital?     IN ADC out-----</w:t>
      </w:r>
      <w:bookmarkStart w:id="0" w:name="_GoBack"/>
      <w:bookmarkEnd w:id="0"/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Default="00DC1914" w:rsidP="00DC1914">
      <w:pPr>
        <w:rPr>
          <w:rFonts w:cstheme="minorHAnsi"/>
          <w:sz w:val="52"/>
          <w:szCs w:val="96"/>
        </w:rPr>
      </w:pPr>
    </w:p>
    <w:p w:rsidR="00DC1914" w:rsidRPr="00DC1914" w:rsidRDefault="00DC1914" w:rsidP="00DC1914">
      <w:pPr>
        <w:rPr>
          <w:rFonts w:cstheme="minorHAnsi"/>
          <w:sz w:val="52"/>
          <w:szCs w:val="96"/>
        </w:rPr>
      </w:pPr>
    </w:p>
    <w:p w:rsidR="00DC1914" w:rsidRPr="00DC1914" w:rsidRDefault="00DC1914" w:rsidP="00E656E7">
      <w:pPr>
        <w:ind w:left="360"/>
        <w:rPr>
          <w:rFonts w:ascii="Algerian" w:hAnsi="Algerian"/>
          <w:color w:val="FF0000"/>
          <w:sz w:val="96"/>
          <w:szCs w:val="96"/>
        </w:rPr>
      </w:pPr>
    </w:p>
    <w:sectPr w:rsidR="00DC1914" w:rsidRPr="00DC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D27F7"/>
    <w:multiLevelType w:val="hybridMultilevel"/>
    <w:tmpl w:val="ED4C312C"/>
    <w:lvl w:ilvl="0" w:tplc="ECF86C16">
      <w:start w:val="2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57DC5"/>
    <w:multiLevelType w:val="hybridMultilevel"/>
    <w:tmpl w:val="B4687248"/>
    <w:lvl w:ilvl="0" w:tplc="A456E50C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E6D68"/>
    <w:multiLevelType w:val="hybridMultilevel"/>
    <w:tmpl w:val="FED4BC08"/>
    <w:lvl w:ilvl="0" w:tplc="ECF86C16">
      <w:start w:val="2"/>
      <w:numFmt w:val="upperLetter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C73642"/>
    <w:multiLevelType w:val="hybridMultilevel"/>
    <w:tmpl w:val="867A7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B32744D"/>
    <w:multiLevelType w:val="hybridMultilevel"/>
    <w:tmpl w:val="545824BA"/>
    <w:lvl w:ilvl="0" w:tplc="41969E4C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A4A5F"/>
    <w:multiLevelType w:val="hybridMultilevel"/>
    <w:tmpl w:val="8D1E5048"/>
    <w:lvl w:ilvl="0" w:tplc="2F842A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3C"/>
    <w:rsid w:val="002066B2"/>
    <w:rsid w:val="0031522C"/>
    <w:rsid w:val="00365EDC"/>
    <w:rsid w:val="004E300E"/>
    <w:rsid w:val="009C503C"/>
    <w:rsid w:val="00AA0545"/>
    <w:rsid w:val="00B17E55"/>
    <w:rsid w:val="00C3087B"/>
    <w:rsid w:val="00DC1914"/>
    <w:rsid w:val="00E656E7"/>
    <w:rsid w:val="00F21C21"/>
    <w:rsid w:val="00FE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9FEC"/>
  <w15:chartTrackingRefBased/>
  <w15:docId w15:val="{776E80AA-235D-4927-A83B-7096AE94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2086A8-D7AA-4D63-8445-88A54124E57A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88D8A43-15EA-46DB-AE3A-EED8A064F0B8}">
      <dgm:prSet phldrT="[Text]"/>
      <dgm:spPr/>
      <dgm:t>
        <a:bodyPr/>
        <a:lstStyle/>
        <a:p>
          <a:r>
            <a:rPr lang="en-US"/>
            <a:t>Robot Mater in Workcall</a:t>
          </a:r>
        </a:p>
      </dgm:t>
    </dgm:pt>
    <dgm:pt modelId="{579FB6B5-918B-4A47-A678-30995BD3C3E5}" type="parTrans" cxnId="{238EBBD1-B9C1-473D-AE8C-8503722ED23F}">
      <dgm:prSet/>
      <dgm:spPr/>
      <dgm:t>
        <a:bodyPr/>
        <a:lstStyle/>
        <a:p>
          <a:endParaRPr lang="en-US"/>
        </a:p>
      </dgm:t>
    </dgm:pt>
    <dgm:pt modelId="{73E4BFA6-5FFC-48C6-A2B5-3C84B0E051D9}" type="sibTrans" cxnId="{238EBBD1-B9C1-473D-AE8C-8503722ED23F}">
      <dgm:prSet/>
      <dgm:spPr/>
      <dgm:t>
        <a:bodyPr/>
        <a:lstStyle/>
        <a:p>
          <a:endParaRPr lang="en-US"/>
        </a:p>
      </dgm:t>
    </dgm:pt>
    <dgm:pt modelId="{D7B54A16-ED93-4C82-A6FE-EC552CE4BEFC}">
      <dgm:prSet phldrT="[Text]"/>
      <dgm:spPr/>
      <dgm:t>
        <a:bodyPr/>
        <a:lstStyle/>
        <a:p>
          <a:r>
            <a:rPr lang="en-US"/>
            <a:t>Industrial RObotics </a:t>
          </a:r>
        </a:p>
      </dgm:t>
    </dgm:pt>
    <dgm:pt modelId="{27AC0B96-C4EA-444A-BF0A-CC6BC0441E8A}" type="parTrans" cxnId="{FDD6C068-0CBA-4B73-ABCB-66486B91D21A}">
      <dgm:prSet/>
      <dgm:spPr/>
      <dgm:t>
        <a:bodyPr/>
        <a:lstStyle/>
        <a:p>
          <a:endParaRPr lang="en-US"/>
        </a:p>
      </dgm:t>
    </dgm:pt>
    <dgm:pt modelId="{BCCEE36A-ABA6-4690-A3D8-60328AA99D99}" type="sibTrans" cxnId="{FDD6C068-0CBA-4B73-ABCB-66486B91D21A}">
      <dgm:prSet/>
      <dgm:spPr/>
      <dgm:t>
        <a:bodyPr/>
        <a:lstStyle/>
        <a:p>
          <a:endParaRPr lang="en-US"/>
        </a:p>
      </dgm:t>
    </dgm:pt>
    <dgm:pt modelId="{D6E1C8B1-154B-4E26-B0F1-41CA807A813B}">
      <dgm:prSet phldrT="[Text]"/>
      <dgm:spPr/>
      <dgm:t>
        <a:bodyPr/>
        <a:lstStyle/>
        <a:p>
          <a:r>
            <a:rPr lang="en-US"/>
            <a:t>Robot Slave in Workcell</a:t>
          </a:r>
        </a:p>
      </dgm:t>
    </dgm:pt>
    <dgm:pt modelId="{A8FC2C17-5CCE-438D-B7E1-3B6E2D7C3DAB}" type="parTrans" cxnId="{0AF6CFA3-93D8-4D81-A991-E6C93DE62991}">
      <dgm:prSet/>
      <dgm:spPr/>
      <dgm:t>
        <a:bodyPr/>
        <a:lstStyle/>
        <a:p>
          <a:endParaRPr lang="en-US"/>
        </a:p>
      </dgm:t>
    </dgm:pt>
    <dgm:pt modelId="{F3B7821E-F736-440A-B816-C360F818B5CB}" type="sibTrans" cxnId="{0AF6CFA3-93D8-4D81-A991-E6C93DE62991}">
      <dgm:prSet/>
      <dgm:spPr/>
      <dgm:t>
        <a:bodyPr/>
        <a:lstStyle/>
        <a:p>
          <a:endParaRPr lang="en-US"/>
        </a:p>
      </dgm:t>
    </dgm:pt>
    <dgm:pt modelId="{07D4DC4F-E732-476B-A12C-021A35168082}">
      <dgm:prSet phldrT="[Text]"/>
      <dgm:spPr/>
      <dgm:t>
        <a:bodyPr/>
        <a:lstStyle/>
        <a:p>
          <a:r>
            <a:rPr lang="en-US"/>
            <a:t>Robot in Special Applications </a:t>
          </a:r>
        </a:p>
      </dgm:t>
    </dgm:pt>
    <dgm:pt modelId="{39099E50-97E2-4357-9C95-6B8A0DD740DB}" type="parTrans" cxnId="{F1E629A9-52CA-452E-B039-CB7D5A3FA6BE}">
      <dgm:prSet/>
      <dgm:spPr/>
      <dgm:t>
        <a:bodyPr/>
        <a:lstStyle/>
        <a:p>
          <a:endParaRPr lang="en-US"/>
        </a:p>
      </dgm:t>
    </dgm:pt>
    <dgm:pt modelId="{A5F6ED9E-11B6-4273-9AD6-BF0E875E37C2}" type="sibTrans" cxnId="{F1E629A9-52CA-452E-B039-CB7D5A3FA6BE}">
      <dgm:prSet/>
      <dgm:spPr/>
      <dgm:t>
        <a:bodyPr/>
        <a:lstStyle/>
        <a:p>
          <a:endParaRPr lang="en-US"/>
        </a:p>
      </dgm:t>
    </dgm:pt>
    <dgm:pt modelId="{6E8BD757-D461-4438-A24F-D4F5C9FC2CF2}" type="pres">
      <dgm:prSet presAssocID="{F72086A8-D7AA-4D63-8445-88A54124E57A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88E826BB-F724-4096-B260-304848EFC707}" type="pres">
      <dgm:prSet presAssocID="{A88D8A43-15EA-46DB-AE3A-EED8A064F0B8}" presName="singleCycle" presStyleCnt="0"/>
      <dgm:spPr/>
    </dgm:pt>
    <dgm:pt modelId="{91D6FC12-F0B4-4C58-B00D-55142BFB2A45}" type="pres">
      <dgm:prSet presAssocID="{A88D8A43-15EA-46DB-AE3A-EED8A064F0B8}" presName="singleCenter" presStyleLbl="node1" presStyleIdx="0" presStyleCnt="4" custLinFactNeighborX="-19185" custLinFactNeighborY="-6526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6AE457E9-6834-4F62-909D-63A0384A1A7D}" type="pres">
      <dgm:prSet presAssocID="{27AC0B96-C4EA-444A-BF0A-CC6BC0441E8A}" presName="Name56" presStyleLbl="parChTrans1D2" presStyleIdx="0" presStyleCnt="3"/>
      <dgm:spPr/>
    </dgm:pt>
    <dgm:pt modelId="{95DDFD7D-7883-46D2-B4C6-3E7373982EDC}" type="pres">
      <dgm:prSet presAssocID="{D7B54A16-ED93-4C82-A6FE-EC552CE4BEFC}" presName="text0" presStyleLbl="node1" presStyleIdx="1" presStyleCnt="4" custScaleX="156472" custScaleY="128360" custRadScaleRad="118091" custRadScaleInc="-385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3BF683-A0C8-4C94-87B3-4AABEECF9023}" type="pres">
      <dgm:prSet presAssocID="{A8FC2C17-5CCE-438D-B7E1-3B6E2D7C3DAB}" presName="Name56" presStyleLbl="parChTrans1D2" presStyleIdx="1" presStyleCnt="3"/>
      <dgm:spPr/>
    </dgm:pt>
    <dgm:pt modelId="{52A9BD74-F31F-4BA6-86B4-072D1E33FC85}" type="pres">
      <dgm:prSet presAssocID="{D6E1C8B1-154B-4E26-B0F1-41CA807A813B}" presName="text0" presStyleLbl="node1" presStyleIdx="2" presStyleCnt="4" custScaleX="190607" custRadScaleRad="93593" custRadScaleInc="14580">
        <dgm:presLayoutVars>
          <dgm:bulletEnabled val="1"/>
        </dgm:presLayoutVars>
      </dgm:prSet>
      <dgm:spPr/>
    </dgm:pt>
    <dgm:pt modelId="{4FF5282F-71F0-4DCD-9B20-651F94F3899E}" type="pres">
      <dgm:prSet presAssocID="{39099E50-97E2-4357-9C95-6B8A0DD740DB}" presName="Name56" presStyleLbl="parChTrans1D2" presStyleIdx="2" presStyleCnt="3"/>
      <dgm:spPr/>
    </dgm:pt>
    <dgm:pt modelId="{37B2816A-5E78-4EAF-A6DD-4BFD46995909}" type="pres">
      <dgm:prSet presAssocID="{07D4DC4F-E732-476B-A12C-021A35168082}" presName="text0" presStyleLbl="node1" presStyleIdx="3" presStyleCnt="4" custScaleX="182748" custRadScaleRad="168370" custRadScaleInc="1606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B95B7F5-1625-4453-92B8-EFB304ABB4E5}" type="presOf" srcId="{07D4DC4F-E732-476B-A12C-021A35168082}" destId="{37B2816A-5E78-4EAF-A6DD-4BFD46995909}" srcOrd="0" destOrd="0" presId="urn:microsoft.com/office/officeart/2008/layout/RadialCluster"/>
    <dgm:cxn modelId="{9D1D5A0B-4F3A-46C0-8557-FF6C2238C6E7}" type="presOf" srcId="{27AC0B96-C4EA-444A-BF0A-CC6BC0441E8A}" destId="{6AE457E9-6834-4F62-909D-63A0384A1A7D}" srcOrd="0" destOrd="0" presId="urn:microsoft.com/office/officeart/2008/layout/RadialCluster"/>
    <dgm:cxn modelId="{F1E629A9-52CA-452E-B039-CB7D5A3FA6BE}" srcId="{A88D8A43-15EA-46DB-AE3A-EED8A064F0B8}" destId="{07D4DC4F-E732-476B-A12C-021A35168082}" srcOrd="2" destOrd="0" parTransId="{39099E50-97E2-4357-9C95-6B8A0DD740DB}" sibTransId="{A5F6ED9E-11B6-4273-9AD6-BF0E875E37C2}"/>
    <dgm:cxn modelId="{FDD6C068-0CBA-4B73-ABCB-66486B91D21A}" srcId="{A88D8A43-15EA-46DB-AE3A-EED8A064F0B8}" destId="{D7B54A16-ED93-4C82-A6FE-EC552CE4BEFC}" srcOrd="0" destOrd="0" parTransId="{27AC0B96-C4EA-444A-BF0A-CC6BC0441E8A}" sibTransId="{BCCEE36A-ABA6-4690-A3D8-60328AA99D99}"/>
    <dgm:cxn modelId="{3EB829ED-B631-4170-9871-72186E1763DB}" type="presOf" srcId="{D6E1C8B1-154B-4E26-B0F1-41CA807A813B}" destId="{52A9BD74-F31F-4BA6-86B4-072D1E33FC85}" srcOrd="0" destOrd="0" presId="urn:microsoft.com/office/officeart/2008/layout/RadialCluster"/>
    <dgm:cxn modelId="{238EBBD1-B9C1-473D-AE8C-8503722ED23F}" srcId="{F72086A8-D7AA-4D63-8445-88A54124E57A}" destId="{A88D8A43-15EA-46DB-AE3A-EED8A064F0B8}" srcOrd="0" destOrd="0" parTransId="{579FB6B5-918B-4A47-A678-30995BD3C3E5}" sibTransId="{73E4BFA6-5FFC-48C6-A2B5-3C84B0E051D9}"/>
    <dgm:cxn modelId="{2F7A16AB-C777-4983-9213-16DCD39E7DAB}" type="presOf" srcId="{39099E50-97E2-4357-9C95-6B8A0DD740DB}" destId="{4FF5282F-71F0-4DCD-9B20-651F94F3899E}" srcOrd="0" destOrd="0" presId="urn:microsoft.com/office/officeart/2008/layout/RadialCluster"/>
    <dgm:cxn modelId="{7D8F2156-AB5C-41AA-ABB5-35BA9EF4AB3A}" type="presOf" srcId="{D7B54A16-ED93-4C82-A6FE-EC552CE4BEFC}" destId="{95DDFD7D-7883-46D2-B4C6-3E7373982EDC}" srcOrd="0" destOrd="0" presId="urn:microsoft.com/office/officeart/2008/layout/RadialCluster"/>
    <dgm:cxn modelId="{9F60BE5B-5518-4C06-B1AB-B42ED98CA698}" type="presOf" srcId="{A8FC2C17-5CCE-438D-B7E1-3B6E2D7C3DAB}" destId="{B33BF683-A0C8-4C94-87B3-4AABEECF9023}" srcOrd="0" destOrd="0" presId="urn:microsoft.com/office/officeart/2008/layout/RadialCluster"/>
    <dgm:cxn modelId="{0AF6CFA3-93D8-4D81-A991-E6C93DE62991}" srcId="{A88D8A43-15EA-46DB-AE3A-EED8A064F0B8}" destId="{D6E1C8B1-154B-4E26-B0F1-41CA807A813B}" srcOrd="1" destOrd="0" parTransId="{A8FC2C17-5CCE-438D-B7E1-3B6E2D7C3DAB}" sibTransId="{F3B7821E-F736-440A-B816-C360F818B5CB}"/>
    <dgm:cxn modelId="{CFC5BF5F-F9A1-408D-96DA-7E94F1287C8E}" type="presOf" srcId="{A88D8A43-15EA-46DB-AE3A-EED8A064F0B8}" destId="{91D6FC12-F0B4-4C58-B00D-55142BFB2A45}" srcOrd="0" destOrd="0" presId="urn:microsoft.com/office/officeart/2008/layout/RadialCluster"/>
    <dgm:cxn modelId="{4EC59DF4-6C0C-4010-9CE6-C111C9634E53}" type="presOf" srcId="{F72086A8-D7AA-4D63-8445-88A54124E57A}" destId="{6E8BD757-D461-4438-A24F-D4F5C9FC2CF2}" srcOrd="0" destOrd="0" presId="urn:microsoft.com/office/officeart/2008/layout/RadialCluster"/>
    <dgm:cxn modelId="{3F69FF61-89ED-4CE2-A7FF-8E41063197CC}" type="presParOf" srcId="{6E8BD757-D461-4438-A24F-D4F5C9FC2CF2}" destId="{88E826BB-F724-4096-B260-304848EFC707}" srcOrd="0" destOrd="0" presId="urn:microsoft.com/office/officeart/2008/layout/RadialCluster"/>
    <dgm:cxn modelId="{92D2770F-26A9-4392-A7B5-3B0780EDD76B}" type="presParOf" srcId="{88E826BB-F724-4096-B260-304848EFC707}" destId="{91D6FC12-F0B4-4C58-B00D-55142BFB2A45}" srcOrd="0" destOrd="0" presId="urn:microsoft.com/office/officeart/2008/layout/RadialCluster"/>
    <dgm:cxn modelId="{EED269DE-EC65-47E0-8AD5-A134723F9744}" type="presParOf" srcId="{88E826BB-F724-4096-B260-304848EFC707}" destId="{6AE457E9-6834-4F62-909D-63A0384A1A7D}" srcOrd="1" destOrd="0" presId="urn:microsoft.com/office/officeart/2008/layout/RadialCluster"/>
    <dgm:cxn modelId="{72D23A85-AE34-43A5-AFD9-CB030024C96B}" type="presParOf" srcId="{88E826BB-F724-4096-B260-304848EFC707}" destId="{95DDFD7D-7883-46D2-B4C6-3E7373982EDC}" srcOrd="2" destOrd="0" presId="urn:microsoft.com/office/officeart/2008/layout/RadialCluster"/>
    <dgm:cxn modelId="{F5FB4318-47B5-4307-91B7-7EE2DF003E6D}" type="presParOf" srcId="{88E826BB-F724-4096-B260-304848EFC707}" destId="{B33BF683-A0C8-4C94-87B3-4AABEECF9023}" srcOrd="3" destOrd="0" presId="urn:microsoft.com/office/officeart/2008/layout/RadialCluster"/>
    <dgm:cxn modelId="{E192EC31-635A-4A75-A0F5-000EC22B6BE1}" type="presParOf" srcId="{88E826BB-F724-4096-B260-304848EFC707}" destId="{52A9BD74-F31F-4BA6-86B4-072D1E33FC85}" srcOrd="4" destOrd="0" presId="urn:microsoft.com/office/officeart/2008/layout/RadialCluster"/>
    <dgm:cxn modelId="{D16A4093-37E0-482E-A538-8B1402A85862}" type="presParOf" srcId="{88E826BB-F724-4096-B260-304848EFC707}" destId="{4FF5282F-71F0-4DCD-9B20-651F94F3899E}" srcOrd="5" destOrd="0" presId="urn:microsoft.com/office/officeart/2008/layout/RadialCluster"/>
    <dgm:cxn modelId="{BF99B80E-B48D-4F0C-B166-8C359C3795E8}" type="presParOf" srcId="{88E826BB-F724-4096-B260-304848EFC707}" destId="{37B2816A-5E78-4EAF-A6DD-4BFD46995909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6FC12-F0B4-4C58-B00D-55142BFB2A45}">
      <dsp:nvSpPr>
        <dsp:cNvPr id="0" name=""/>
        <dsp:cNvSpPr/>
      </dsp:nvSpPr>
      <dsp:spPr>
        <a:xfrm>
          <a:off x="2292130" y="2037439"/>
          <a:ext cx="1457661" cy="14576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Robot Mater in Workcall</a:t>
          </a:r>
        </a:p>
      </dsp:txBody>
      <dsp:txXfrm>
        <a:off x="2363287" y="2108596"/>
        <a:ext cx="1315347" cy="1315347"/>
      </dsp:txXfrm>
    </dsp:sp>
    <dsp:sp modelId="{6AE457E9-6834-4F62-909D-63A0384A1A7D}">
      <dsp:nvSpPr>
        <dsp:cNvPr id="0" name=""/>
        <dsp:cNvSpPr/>
      </dsp:nvSpPr>
      <dsp:spPr>
        <a:xfrm rot="15910534">
          <a:off x="2533058" y="1645523"/>
          <a:ext cx="78661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661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FD7D-7883-46D2-B4C6-3E7373982EDC}">
      <dsp:nvSpPr>
        <dsp:cNvPr id="0" name=""/>
        <dsp:cNvSpPr/>
      </dsp:nvSpPr>
      <dsp:spPr>
        <a:xfrm>
          <a:off x="2076307" y="1"/>
          <a:ext cx="1528156" cy="12536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Industrial RObotics </a:t>
          </a:r>
        </a:p>
      </dsp:txBody>
      <dsp:txXfrm>
        <a:off x="2137503" y="61197"/>
        <a:ext cx="1405764" cy="1131213"/>
      </dsp:txXfrm>
    </dsp:sp>
    <dsp:sp modelId="{B33BF683-A0C8-4C94-87B3-4AABEECF9023}">
      <dsp:nvSpPr>
        <dsp:cNvPr id="0" name=""/>
        <dsp:cNvSpPr/>
      </dsp:nvSpPr>
      <dsp:spPr>
        <a:xfrm rot="1964997">
          <a:off x="3654709" y="3558652"/>
          <a:ext cx="119630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630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9BD74-F31F-4BA6-86B4-072D1E33FC85}">
      <dsp:nvSpPr>
        <dsp:cNvPr id="0" name=""/>
        <dsp:cNvSpPr/>
      </dsp:nvSpPr>
      <dsp:spPr>
        <a:xfrm>
          <a:off x="4584338" y="3882237"/>
          <a:ext cx="1861530" cy="97663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Robot Slave in Workcell</a:t>
          </a:r>
        </a:p>
      </dsp:txBody>
      <dsp:txXfrm>
        <a:off x="4632013" y="3929912"/>
        <a:ext cx="1766180" cy="881282"/>
      </dsp:txXfrm>
    </dsp:sp>
    <dsp:sp modelId="{4FF5282F-71F0-4DCD-9B20-651F94F3899E}">
      <dsp:nvSpPr>
        <dsp:cNvPr id="0" name=""/>
        <dsp:cNvSpPr/>
      </dsp:nvSpPr>
      <dsp:spPr>
        <a:xfrm rot="8579728">
          <a:off x="1445489" y="3598892"/>
          <a:ext cx="94145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14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2816A-5E78-4EAF-A6DD-4BFD46995909}">
      <dsp:nvSpPr>
        <dsp:cNvPr id="0" name=""/>
        <dsp:cNvSpPr/>
      </dsp:nvSpPr>
      <dsp:spPr>
        <a:xfrm>
          <a:off x="0" y="3882211"/>
          <a:ext cx="1784777" cy="97663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Robot in Special Applications </a:t>
          </a:r>
        </a:p>
      </dsp:txBody>
      <dsp:txXfrm>
        <a:off x="47675" y="3929886"/>
        <a:ext cx="1689427" cy="8812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CD4B-EA8A-4010-BE1D-B6887685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Ericsson33</dc:creator>
  <cp:keywords/>
  <dc:description/>
  <cp:lastModifiedBy>Ericsson33</cp:lastModifiedBy>
  <cp:revision>3</cp:revision>
  <dcterms:created xsi:type="dcterms:W3CDTF">2023-06-20T06:39:00Z</dcterms:created>
  <dcterms:modified xsi:type="dcterms:W3CDTF">2023-06-20T09:52:00Z</dcterms:modified>
</cp:coreProperties>
</file>