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Core Data Management – Worldwide Sales</w:t>
      </w:r>
    </w:p>
    <w:p w:rsidR="00000000" w:rsidDel="00000000" w:rsidP="00000000" w:rsidRDefault="00000000" w:rsidRPr="00000000" w14:paraId="00000009">
      <w:pPr>
        <w:pStyle w:val="Heading2"/>
        <w:tabs>
          <w:tab w:val="left" w:leader="none" w:pos="180"/>
          <w:tab w:val="right" w:leader="none" w:pos="10800"/>
        </w:tabs>
        <w:rPr/>
      </w:pPr>
      <w:bookmarkStart w:colFirst="0" w:colLast="0" w:name="_n5n03kpv9xzz" w:id="0"/>
      <w:bookmarkEnd w:id="0"/>
      <w:r w:rsidDel="00000000" w:rsidR="00000000" w:rsidRPr="00000000">
        <w:rPr>
          <w:rtl w:val="0"/>
        </w:rPr>
        <w:t xml:space="preserve">• Managed global roadmap, focusing on aligning sales strategies and product management, creating processes, and deploying data ingestion features that resulted in a 15% increase in sales efficiency and accelerating product time-to-market by 20%.</w:t>
      </w:r>
    </w:p>
    <w:p w:rsidR="00000000" w:rsidDel="00000000" w:rsidP="00000000" w:rsidRDefault="00000000" w:rsidRPr="00000000" w14:paraId="0000000A">
      <w:pPr>
        <w:pStyle w:val="Heading2"/>
        <w:tabs>
          <w:tab w:val="left" w:leader="none" w:pos="180"/>
          <w:tab w:val="right" w:leader="none" w:pos="10800"/>
        </w:tabs>
        <w:rPr/>
      </w:pPr>
      <w:bookmarkStart w:colFirst="0" w:colLast="0" w:name="_uj52wll7fyj3" w:id="1"/>
      <w:bookmarkEnd w:id="1"/>
      <w:r w:rsidDel="00000000" w:rsidR="00000000" w:rsidRPr="00000000">
        <w:rPr>
          <w:rtl w:val="0"/>
        </w:rPr>
        <w:t xml:space="preserve">• Streamlined request process, established concise requirements, and refined feature scope, cutting backlog by 33% and enhancing delivery speed by 25%.</w:t>
      </w:r>
    </w:p>
    <w:p w:rsidR="00000000" w:rsidDel="00000000" w:rsidP="00000000" w:rsidRDefault="00000000" w:rsidRPr="00000000" w14:paraId="0000000B">
      <w:pPr>
        <w:pStyle w:val="Heading2"/>
        <w:tabs>
          <w:tab w:val="left" w:leader="none" w:pos="180"/>
          <w:tab w:val="right" w:leader="none" w:pos="10800"/>
        </w:tabs>
        <w:rPr/>
      </w:pPr>
      <w:bookmarkStart w:colFirst="0" w:colLast="0" w:name="_58o4lwlkdg7r" w:id="2"/>
      <w:bookmarkEnd w:id="2"/>
      <w:r w:rsidDel="00000000" w:rsidR="00000000" w:rsidRPr="00000000">
        <w:rPr>
          <w:rtl w:val="0"/>
        </w:rPr>
        <w:t xml:space="preserve">• Led recurring global forums to brief sales leadership on new product features and policies, fostering enhanced collaboration across functions and time zones.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September 2021 – August 2022</w:t>
      </w:r>
    </w:p>
    <w:p w:rsidR="00000000" w:rsidDel="00000000" w:rsidP="00000000" w:rsidRDefault="00000000" w:rsidRPr="00000000" w14:paraId="0000000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Candy Crush VIP and Loyalty Program</w:t>
      </w:r>
    </w:p>
    <w:p w:rsidR="00000000" w:rsidDel="00000000" w:rsidP="00000000" w:rsidRDefault="00000000" w:rsidRPr="00000000" w14:paraId="00000010">
      <w:pPr>
        <w:pStyle w:val="Heading2"/>
        <w:tabs>
          <w:tab w:val="right" w:leader="none" w:pos="10800"/>
        </w:tabs>
        <w:ind w:left="135"/>
        <w:jc w:val="both"/>
        <w:rPr/>
      </w:pPr>
      <w:bookmarkStart w:colFirst="0" w:colLast="0" w:name="_491m2m9cahj" w:id="3"/>
      <w:bookmarkEnd w:id="3"/>
      <w:r w:rsidDel="00000000" w:rsidR="00000000" w:rsidRPr="00000000">
        <w:rPr>
          <w:rtl w:val="0"/>
        </w:rPr>
        <w:t xml:space="preserve">• Directed the program application’s technical launch by leading an international team across Candy Crush, loyalty programs, UX/UI, product management, and engineering, boosting player engagement and retention through a new bonus system, digital storefront, exclusive content, and dashboarding features.</w:t>
      </w:r>
    </w:p>
    <w:p w:rsidR="00000000" w:rsidDel="00000000" w:rsidP="00000000" w:rsidRDefault="00000000" w:rsidRPr="00000000" w14:paraId="00000011">
      <w:pPr>
        <w:pStyle w:val="Heading2"/>
        <w:tabs>
          <w:tab w:val="right" w:leader="none" w:pos="10800"/>
        </w:tabs>
        <w:ind w:left="135"/>
        <w:jc w:val="both"/>
        <w:rPr/>
      </w:pPr>
      <w:bookmarkStart w:colFirst="0" w:colLast="0" w:name="_lnx6eu7htk89" w:id="4"/>
      <w:bookmarkEnd w:id="4"/>
      <w:r w:rsidDel="00000000" w:rsidR="00000000" w:rsidRPr="00000000">
        <w:rPr>
          <w:rtl w:val="0"/>
        </w:rPr>
        <w:t xml:space="preserve">• Exceeded pilot projections through strategic marketing and program enhancements, achieving $400K in monthly bookings (+10%), 70K unique visitors (+25% return rate), and 63K reward redemptions (+20% conversion).</w:t>
      </w:r>
    </w:p>
    <w:p w:rsidR="00000000" w:rsidDel="00000000" w:rsidP="00000000" w:rsidRDefault="00000000" w:rsidRPr="00000000" w14:paraId="00000012">
      <w:pPr>
        <w:pStyle w:val="Heading2"/>
        <w:tabs>
          <w:tab w:val="right" w:leader="none" w:pos="10800"/>
        </w:tabs>
        <w:ind w:left="135"/>
        <w:jc w:val="both"/>
        <w:rPr/>
      </w:pPr>
      <w:bookmarkStart w:colFirst="0" w:colLast="0" w:name="_e1yr5mtqdqbr" w:id="5"/>
      <w:bookmarkEnd w:id="5"/>
      <w:r w:rsidDel="00000000" w:rsidR="00000000" w:rsidRPr="00000000">
        <w:rPr>
          <w:rtl w:val="0"/>
        </w:rPr>
        <w:t xml:space="preserve">• Developed a detailed program dashboard to monitor participant KPIs from various data sources, guiding adaptive roadmap and content strategies that resulted in a 10% monthly boost in engagement metrics, including NPS, visits, and time on site.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Medicare Fitness product launch</w:t>
      </w:r>
    </w:p>
    <w:p w:rsidR="00000000" w:rsidDel="00000000" w:rsidP="00000000" w:rsidRDefault="00000000" w:rsidRPr="00000000" w14:paraId="00000017">
      <w:pPr>
        <w:pStyle w:val="Heading2"/>
        <w:ind w:left="135"/>
        <w:rPr/>
      </w:pPr>
      <w:bookmarkStart w:colFirst="0" w:colLast="0" w:name="_qn6bi1a32s9s" w:id="6"/>
      <w:bookmarkEnd w:id="6"/>
      <w:r w:rsidDel="00000000" w:rsidR="00000000" w:rsidRPr="00000000">
        <w:rPr>
          <w:rtl w:val="0"/>
        </w:rPr>
        <w:t xml:space="preserve">• Launched the UHC Medicare fitness program, ranking among the top 10 initiatives and generating $215M in first-year enrollment revenue.</w:t>
      </w:r>
    </w:p>
    <w:p w:rsidR="00000000" w:rsidDel="00000000" w:rsidP="00000000" w:rsidRDefault="00000000" w:rsidRPr="00000000" w14:paraId="00000018">
      <w:pPr>
        <w:pStyle w:val="Heading2"/>
        <w:ind w:left="135"/>
        <w:rPr/>
      </w:pPr>
      <w:bookmarkStart w:colFirst="0" w:colLast="0" w:name="_owd7r8hi1no2" w:id="7"/>
      <w:bookmarkEnd w:id="7"/>
      <w:r w:rsidDel="00000000" w:rsidR="00000000" w:rsidRPr="00000000">
        <w:rPr>
          <w:rtl w:val="0"/>
        </w:rPr>
        <w:t xml:space="preserve">• Launched a multiplatform fitness application, overseeing 15+ cross-functional teams. Delivery of features, services, and content led to utilization (+2%) and satisfaction (NPS +5%) over Programions.</w:t>
      </w:r>
    </w:p>
    <w:p w:rsidR="00000000" w:rsidDel="00000000" w:rsidP="00000000" w:rsidRDefault="00000000" w:rsidRPr="00000000" w14:paraId="00000019">
      <w:pPr>
        <w:pStyle w:val="Heading2"/>
        <w:ind w:left="135"/>
        <w:rPr/>
      </w:pPr>
      <w:bookmarkStart w:colFirst="0" w:colLast="0" w:name="_on4z7t7q0rxf" w:id="8"/>
      <w:bookmarkEnd w:id="8"/>
      <w:r w:rsidDel="00000000" w:rsidR="00000000" w:rsidRPr="00000000">
        <w:rPr>
          <w:rtl w:val="0"/>
        </w:rPr>
        <w:t xml:space="preserve">• Directed digital ad campaign content and distribution strategies with marketing, analytics, and commercial partners Fitbit and AARP, securing 750K new members.</w:t>
      </w:r>
    </w:p>
    <w:p w:rsidR="00000000" w:rsidDel="00000000" w:rsidP="00000000" w:rsidRDefault="00000000" w:rsidRPr="00000000" w14:paraId="0000001A">
      <w:pPr>
        <w:pStyle w:val="Heading2"/>
        <w:ind w:left="135"/>
        <w:rPr/>
      </w:pPr>
      <w:bookmarkStart w:colFirst="0" w:colLast="0" w:name="_b7sd7nb6w9m4" w:id="9"/>
      <w:bookmarkEnd w:id="9"/>
      <w:r w:rsidDel="00000000" w:rsidR="00000000" w:rsidRPr="00000000">
        <w:rPr>
          <w:rtl w:val="0"/>
        </w:rPr>
        <w:t xml:space="preserve">• Implemented a media portal to address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Developer advocacy program </w:t>
      </w:r>
    </w:p>
    <w:p w:rsidR="00000000" w:rsidDel="00000000" w:rsidP="00000000" w:rsidRDefault="00000000" w:rsidRPr="00000000" w14:paraId="0000001D">
      <w:pPr>
        <w:pStyle w:val="Heading2"/>
        <w:ind w:left="135"/>
        <w:rPr/>
      </w:pPr>
      <w:bookmarkStart w:colFirst="0" w:colLast="0" w:name="_d0yy0q3x8uf0" w:id="10"/>
      <w:bookmarkEnd w:id="10"/>
      <w:r w:rsidDel="00000000" w:rsidR="00000000" w:rsidRPr="00000000">
        <w:rPr>
          <w:rtl w:val="0"/>
        </w:rPr>
        <w:t xml:space="preserve">• Saved $1M annually by consolidating 100+ engineering activities into five unified DevOps programs, optimizing resources, and streamlining development pipelines.</w:t>
      </w:r>
    </w:p>
    <w:p w:rsidR="00000000" w:rsidDel="00000000" w:rsidP="00000000" w:rsidRDefault="00000000" w:rsidRPr="00000000" w14:paraId="0000001E">
      <w:pPr>
        <w:pStyle w:val="Heading2"/>
        <w:ind w:left="135"/>
        <w:rPr/>
      </w:pPr>
      <w:bookmarkStart w:colFirst="0" w:colLast="0" w:name="_lkc9nzte7rlq" w:id="11"/>
      <w:bookmarkEnd w:id="11"/>
      <w:r w:rsidDel="00000000" w:rsidR="00000000" w:rsidRPr="00000000">
        <w:rPr>
          <w:rtl w:val="0"/>
        </w:rPr>
        <w:t xml:space="preserve">• Optimized communication and workflow among 500+ engineers by deploying Stack Overflow for Teams, reducing resolution times by 30% and promoting knowledge sharing and collaboration.</w:t>
      </w:r>
    </w:p>
    <w:p w:rsidR="00000000" w:rsidDel="00000000" w:rsidP="00000000" w:rsidRDefault="00000000" w:rsidRPr="00000000" w14:paraId="0000001F">
      <w:pPr>
        <w:pStyle w:val="Heading2"/>
        <w:ind w:left="135"/>
        <w:rPr/>
      </w:pPr>
      <w:bookmarkStart w:colFirst="0" w:colLast="0" w:name="_m32nkyfkzfo7" w:id="12"/>
      <w:bookmarkEnd w:id="12"/>
      <w:r w:rsidDel="00000000" w:rsidR="00000000" w:rsidRPr="00000000">
        <w:rPr>
          <w:rtl w:val="0"/>
        </w:rPr>
        <w:t xml:space="preserve">• Streamlined development processes by transitioning five pilot teams from a homegrown CI/CD pipeline to Helm charts and GitHub actions, reducing cycle times from 2 weeks to 1.5 days.</w:t>
      </w:r>
    </w:p>
    <w:p w:rsidR="00000000" w:rsidDel="00000000" w:rsidP="00000000" w:rsidRDefault="00000000" w:rsidRPr="00000000" w14:paraId="00000020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PMO leadership team</w:t>
      </w:r>
    </w:p>
    <w:p w:rsidR="00000000" w:rsidDel="00000000" w:rsidP="00000000" w:rsidRDefault="00000000" w:rsidRPr="00000000" w14:paraId="00000023">
      <w:pPr>
        <w:pStyle w:val="Heading2"/>
        <w:tabs>
          <w:tab w:val="right" w:leader="none" w:pos="10800"/>
        </w:tabs>
        <w:ind w:left="135"/>
        <w:rPr/>
      </w:pPr>
      <w:bookmarkStart w:colFirst="0" w:colLast="0" w:name="_jrpcjtr7hzuv" w:id="13"/>
      <w:bookmarkEnd w:id="13"/>
      <w:r w:rsidDel="00000000" w:rsidR="00000000" w:rsidRPr="00000000">
        <w:rPr>
          <w:rtl w:val="0"/>
        </w:rPr>
        <w:t xml:space="preserve">• Championed a TPM practices committee to establish roles and responsibilities, create processes, generate artifacts, and enhance collaboration and communication across product management, software engineering, and PMO leadership and teams.</w:t>
      </w:r>
    </w:p>
    <w:p w:rsidR="00000000" w:rsidDel="00000000" w:rsidP="00000000" w:rsidRDefault="00000000" w:rsidRPr="00000000" w14:paraId="00000024">
      <w:pPr>
        <w:pStyle w:val="Heading2"/>
        <w:tabs>
          <w:tab w:val="right" w:leader="none" w:pos="10800"/>
        </w:tabs>
        <w:ind w:left="135"/>
        <w:rPr/>
      </w:pPr>
      <w:bookmarkStart w:colFirst="0" w:colLast="0" w:name="_lfaq5hnpztjn" w:id="14"/>
      <w:bookmarkEnd w:id="14"/>
      <w:r w:rsidDel="00000000" w:rsidR="00000000" w:rsidRPr="00000000">
        <w:rPr>
          <w:rtl w:val="0"/>
        </w:rPr>
        <w:t xml:space="preserve">• Aligned teams on SDLC, business processes, and Agile delivery by standardizing onboarding, centralizing documentation, and facilitating team collaboration and feedback.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April 2018 – December 2018</w:t>
      </w:r>
    </w:p>
    <w:p w:rsidR="00000000" w:rsidDel="00000000" w:rsidP="00000000" w:rsidRDefault="00000000" w:rsidRPr="00000000" w14:paraId="0000002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• Hardware engineering program launch</w:t>
      </w:r>
    </w:p>
    <w:p w:rsidR="00000000" w:rsidDel="00000000" w:rsidP="00000000" w:rsidRDefault="00000000" w:rsidRPr="00000000" w14:paraId="00000029">
      <w:pPr>
        <w:pStyle w:val="Heading2"/>
        <w:ind w:left="135"/>
        <w:rPr/>
      </w:pPr>
      <w:bookmarkStart w:colFirst="0" w:colLast="0" w:name="_h0ebzdf9319g" w:id="15"/>
      <w:bookmarkEnd w:id="15"/>
      <w:r w:rsidDel="00000000" w:rsidR="00000000" w:rsidRPr="00000000">
        <w:rPr>
          <w:rtl w:val="0"/>
        </w:rPr>
        <w:t xml:space="preserve">• Established Box’s centralized hardware engineering program, unifying the management of 30+ hardware configurations across 50+ services.</w:t>
      </w:r>
    </w:p>
    <w:p w:rsidR="00000000" w:rsidDel="00000000" w:rsidP="00000000" w:rsidRDefault="00000000" w:rsidRPr="00000000" w14:paraId="0000002A">
      <w:pPr>
        <w:pStyle w:val="Heading2"/>
        <w:ind w:left="135"/>
        <w:rPr/>
      </w:pPr>
      <w:bookmarkStart w:colFirst="0" w:colLast="0" w:name="_89um8p95v15b" w:id="16"/>
      <w:bookmarkEnd w:id="16"/>
      <w:r w:rsidDel="00000000" w:rsidR="00000000" w:rsidRPr="00000000">
        <w:rPr>
          <w:rtl w:val="0"/>
        </w:rPr>
        <w:t xml:space="preserve">• Identified and capitalized on a $2M savings for Box by reengineering hardware for a storage solution that doubled performance at 25% lower TCO.</w:t>
      </w:r>
    </w:p>
    <w:p w:rsidR="00000000" w:rsidDel="00000000" w:rsidP="00000000" w:rsidRDefault="00000000" w:rsidRPr="00000000" w14:paraId="0000002B">
      <w:pPr>
        <w:pStyle w:val="Heading2"/>
        <w:ind w:left="135"/>
        <w:rPr/>
      </w:pPr>
      <w:bookmarkStart w:colFirst="0" w:colLast="0" w:name="_pvsn3q367xbp" w:id="17"/>
      <w:bookmarkEnd w:id="17"/>
      <w:r w:rsidDel="00000000" w:rsidR="00000000" w:rsidRPr="00000000">
        <w:rPr>
          <w:rtl w:val="0"/>
        </w:rPr>
        <w:t xml:space="preserve">• Increased solution decision time by 25% through tripling hardware evaluation capacity by delegating testing (DVT, PVT), analysis, and reporting to manufacturing and implementation partners</w:t>
      </w:r>
    </w:p>
    <w:p w:rsidR="00000000" w:rsidDel="00000000" w:rsidP="00000000" w:rsidRDefault="00000000" w:rsidRPr="00000000" w14:paraId="0000002C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28juvej6rc9t" w:id="18"/>
      <w:bookmarkEnd w:id="18"/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Application resilience testing </w:t>
      </w:r>
    </w:p>
    <w:p w:rsidR="00000000" w:rsidDel="00000000" w:rsidP="00000000" w:rsidRDefault="00000000" w:rsidRPr="00000000" w14:paraId="00000030">
      <w:pPr>
        <w:pStyle w:val="Heading2"/>
        <w:ind w:left="135"/>
        <w:rPr/>
      </w:pPr>
      <w:bookmarkStart w:colFirst="0" w:colLast="0" w:name="_myrh7huxe9ye" w:id="19"/>
      <w:bookmarkEnd w:id="19"/>
      <w:r w:rsidDel="00000000" w:rsidR="00000000" w:rsidRPr="00000000">
        <w:rPr>
          <w:rtl w:val="0"/>
        </w:rPr>
        <w:t xml:space="preserve">• Led CTO initiative to bolster production resiliency, testing 15 services and 40 data stores for MZ games, serving 3M daily active users and monthly revenues of $45M.</w:t>
      </w:r>
    </w:p>
    <w:p w:rsidR="00000000" w:rsidDel="00000000" w:rsidP="00000000" w:rsidRDefault="00000000" w:rsidRPr="00000000" w14:paraId="00000031">
      <w:pPr>
        <w:pStyle w:val="Heading2"/>
        <w:ind w:left="135"/>
        <w:rPr/>
      </w:pPr>
      <w:bookmarkStart w:colFirst="0" w:colLast="0" w:name="_n4j1jsva4esy" w:id="20"/>
      <w:bookmarkEnd w:id="20"/>
      <w:r w:rsidDel="00000000" w:rsidR="00000000" w:rsidRPr="00000000">
        <w:rPr>
          <w:rtl w:val="0"/>
        </w:rPr>
        <w:t xml:space="preserve">• Designed and implemented failure injection testing, coordinated support resources, and led company-wide communications.</w:t>
      </w:r>
    </w:p>
    <w:p w:rsidR="00000000" w:rsidDel="00000000" w:rsidP="00000000" w:rsidRDefault="00000000" w:rsidRPr="00000000" w14:paraId="00000032">
      <w:pPr>
        <w:pStyle w:val="Heading2"/>
        <w:ind w:left="135"/>
        <w:rPr/>
      </w:pPr>
      <w:bookmarkStart w:colFirst="0" w:colLast="0" w:name="_tcsza98hfny9" w:id="21"/>
      <w:bookmarkEnd w:id="21"/>
      <w:r w:rsidDel="00000000" w:rsidR="00000000" w:rsidRPr="00000000">
        <w:rPr>
          <w:rtl w:val="0"/>
        </w:rPr>
        <w:t xml:space="preserve">• Directed the roadmap for application and infrastructure improvements, boosting availability from 97.0% to 99.0% and achieving $750K in monthly savings.</w:t>
      </w:r>
    </w:p>
    <w:p w:rsidR="00000000" w:rsidDel="00000000" w:rsidP="00000000" w:rsidRDefault="00000000" w:rsidRPr="00000000" w14:paraId="00000033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135"/>
        <w:rPr/>
      </w:pPr>
      <w:bookmarkStart w:colFirst="0" w:colLast="0" w:name="_4s9evllrfi2r" w:id="22"/>
      <w:bookmarkEnd w:id="22"/>
      <w:r w:rsidDel="00000000" w:rsidR="00000000" w:rsidRPr="00000000">
        <w:rPr>
          <w:rtl w:val="0"/>
        </w:rPr>
        <w:t xml:space="preserve">• Data analytics services launch</w:t>
      </w:r>
    </w:p>
    <w:p w:rsidR="00000000" w:rsidDel="00000000" w:rsidP="00000000" w:rsidRDefault="00000000" w:rsidRPr="00000000" w14:paraId="00000035">
      <w:pPr>
        <w:pStyle w:val="Heading2"/>
        <w:tabs>
          <w:tab w:val="right" w:leader="none" w:pos="10800"/>
        </w:tabs>
        <w:ind w:left="135"/>
        <w:rPr/>
      </w:pPr>
      <w:bookmarkStart w:colFirst="0" w:colLast="0" w:name="_641ubnw9k3g7" w:id="23"/>
      <w:bookmarkEnd w:id="23"/>
      <w:r w:rsidDel="00000000" w:rsidR="00000000" w:rsidRPr="00000000">
        <w:rPr>
          <w:rtl w:val="0"/>
        </w:rPr>
        <w:t xml:space="preserve">• Led the launch of a data analytics pod under an executive initiative, enhancing data collection, analysis, capacity, security, and efficiency across the data management spectrum.</w:t>
      </w:r>
    </w:p>
    <w:p w:rsidR="00000000" w:rsidDel="00000000" w:rsidP="00000000" w:rsidRDefault="00000000" w:rsidRPr="00000000" w14:paraId="00000036">
      <w:pPr>
        <w:pStyle w:val="Heading2"/>
        <w:tabs>
          <w:tab w:val="right" w:leader="none" w:pos="10800"/>
        </w:tabs>
        <w:ind w:left="135"/>
        <w:rPr/>
      </w:pPr>
      <w:bookmarkStart w:colFirst="0" w:colLast="0" w:name="_7awclhj6dqxm" w:id="24"/>
      <w:bookmarkEnd w:id="24"/>
      <w:r w:rsidDel="00000000" w:rsidR="00000000" w:rsidRPr="00000000">
        <w:rPr>
          <w:rtl w:val="0"/>
        </w:rPr>
        <w:t xml:space="preserve">• Engineered and deployed a 160-cabinet hardware and software suite, incorporating a comprehensive technology stack including Hadoop, Vertica, Druid, Kafka, Spark, Storm, Kylo, Elasticsearch, and Kibana. </w:t>
      </w:r>
    </w:p>
    <w:p w:rsidR="00000000" w:rsidDel="00000000" w:rsidP="00000000" w:rsidRDefault="00000000" w:rsidRPr="00000000" w14:paraId="00000037">
      <w:pPr>
        <w:pStyle w:val="Heading2"/>
        <w:tabs>
          <w:tab w:val="right" w:leader="none" w:pos="10800"/>
        </w:tabs>
        <w:ind w:left="135"/>
        <w:rPr/>
      </w:pPr>
      <w:bookmarkStart w:colFirst="0" w:colLast="0" w:name="_2swvj3rmsolw" w:id="25"/>
      <w:bookmarkEnd w:id="25"/>
      <w:r w:rsidDel="00000000" w:rsidR="00000000" w:rsidRPr="00000000">
        <w:rPr>
          <w:rtl w:val="0"/>
        </w:rPr>
        <w:t xml:space="preserve">• Led the seamless migration of 120+ datasets, 200+ workloads, and 100+ pipeline jobs, achieving a 30% cut in data processing time and enhanced data accuracy.</w:t>
      </w:r>
    </w:p>
    <w:p w:rsidR="00000000" w:rsidDel="00000000" w:rsidP="00000000" w:rsidRDefault="00000000" w:rsidRPr="00000000" w14:paraId="00000038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3A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Program</w:t>
      </w:r>
      <w:r w:rsidDel="00000000" w:rsidR="00000000" w:rsidRPr="00000000">
        <w:rPr>
          <w:b w:val="1"/>
          <w:sz w:val="22"/>
          <w:szCs w:val="22"/>
          <w:rtl w:val="0"/>
        </w:rPr>
        <w:t xml:space="preserve"> Management Institute -</w:t>
      </w:r>
      <w:r w:rsidDel="00000000" w:rsidR="00000000" w:rsidRPr="00000000">
        <w:rPr>
          <w:sz w:val="22"/>
          <w:szCs w:val="22"/>
          <w:rtl w:val="0"/>
        </w:rPr>
        <w:t xml:space="preserve"> Program Management Professional PMP (1392223) (expired July 2020)</w:t>
      </w:r>
    </w:p>
    <w:p w:rsidR="00000000" w:rsidDel="00000000" w:rsidP="00000000" w:rsidRDefault="00000000" w:rsidRPr="00000000" w14:paraId="0000003B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3C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59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5A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Aquiline Book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180"/>
        <w:tab w:val="right" w:leader="none" w:pos="10800"/>
      </w:tabs>
      <w:ind w:left="270" w:hanging="135"/>
      <w:jc w:val="both"/>
    </w:pPr>
    <w:rPr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