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5B968" w14:textId="77777777" w:rsidR="009D7663" w:rsidRDefault="009D7663" w:rsidP="009D7663">
      <w:pPr>
        <w:pStyle w:val="Heading1"/>
      </w:pPr>
      <w:r>
        <w:t>Descriptive Analysis Results</w:t>
      </w:r>
    </w:p>
    <w:p w14:paraId="1380C29A" w14:textId="0650EDD6" w:rsidR="00141726" w:rsidRDefault="00141726" w:rsidP="00141726">
      <w:pPr>
        <w:pStyle w:val="Heading2"/>
      </w:pPr>
      <w:r>
        <w:t>P</w:t>
      </w:r>
      <w:r w:rsidR="009D7663">
        <w:t xml:space="preserve">ublications by journal </w:t>
      </w:r>
      <w:r>
        <w:t>and year</w:t>
      </w:r>
    </w:p>
    <w:p w14:paraId="3EE11C2A" w14:textId="77777777" w:rsidR="0060691D" w:rsidRPr="003D6BB8" w:rsidRDefault="00141726" w:rsidP="00141726">
      <w:pPr>
        <w:rPr>
          <w:rFonts w:asciiTheme="majorBidi" w:hAnsiTheme="majorBidi" w:cstheme="majorBidi"/>
        </w:rPr>
      </w:pPr>
      <w:r w:rsidRPr="003D6BB8">
        <w:rPr>
          <w:rFonts w:asciiTheme="majorBidi" w:hAnsiTheme="majorBidi" w:cstheme="majorBidi"/>
        </w:rPr>
        <w:t xml:space="preserve">See Figure 1 in </w:t>
      </w:r>
      <w:r w:rsidRPr="003D6BB8">
        <w:rPr>
          <w:rFonts w:asciiTheme="majorBidi" w:hAnsiTheme="majorBidi" w:cstheme="majorBidi"/>
        </w:rPr>
        <w:fldChar w:fldCharType="begin"/>
      </w:r>
      <w:r w:rsidRPr="003D6BB8">
        <w:rPr>
          <w:rFonts w:asciiTheme="majorBidi" w:hAnsiTheme="majorBidi" w:cstheme="majorBidi"/>
        </w:rPr>
        <w:instrText xml:space="preserve"> ADDIN ZOTERO_ITEM CSL_CITATION {"citationID":"n6rEtrrU","properties":{"formattedCitation":"(Williams et al., 2017)","plainCitation":"(Williams et al., 2017)","noteIndex":0},"citationItems":[{"id":5884,"uris":["http://zotero.org/users/6190607/items/Z7M2SJ72"],"itemData":{"id":5884,"type":"article-journal","container-title":"Journal of Cleaner Production","DOI":"10.1016/j.jclepro.2017.02.002","ISSN":"09596526","journalAbbreviation":"Journal of Cleaner Production","language":"en","page":"866-881","source":"DOI.org (Crossref)","title":"Systems thinking: A review of sustainability management research","title-short":"Systems thinking","volume":"148","author":[{"family":"Williams","given":"Amanda"},{"family":"Kennedy","given":"Steve"},{"family":"Philipp","given":"Felix"},{"family":"Whiteman","given":"Gail"}],"issued":{"date-parts":[["2017",4]]}}}],"schema":"https://github.com/citation-style-language/schema/raw/master/csl-citation.json"} </w:instrText>
      </w:r>
      <w:r w:rsidRPr="003D6BB8">
        <w:rPr>
          <w:rFonts w:asciiTheme="majorBidi" w:hAnsiTheme="majorBidi" w:cstheme="majorBidi"/>
        </w:rPr>
        <w:fldChar w:fldCharType="separate"/>
      </w:r>
      <w:r w:rsidRPr="003D6BB8">
        <w:rPr>
          <w:rFonts w:asciiTheme="majorBidi" w:hAnsiTheme="majorBidi" w:cstheme="majorBidi"/>
        </w:rPr>
        <w:t>(Williams et al., 2017)</w:t>
      </w:r>
      <w:r w:rsidRPr="003D6BB8">
        <w:rPr>
          <w:rFonts w:asciiTheme="majorBidi" w:hAnsiTheme="majorBidi" w:cstheme="majorBidi"/>
        </w:rPr>
        <w:fldChar w:fldCharType="end"/>
      </w:r>
      <w:r w:rsidRPr="003D6BB8">
        <w:rPr>
          <w:rFonts w:asciiTheme="majorBidi" w:hAnsiTheme="majorBidi" w:cstheme="majorBidi"/>
        </w:rPr>
        <w:t xml:space="preserve"> </w:t>
      </w:r>
    </w:p>
    <w:p w14:paraId="39814533" w14:textId="0787680A" w:rsidR="0060691D" w:rsidRDefault="00A925B3" w:rsidP="00141726">
      <w:r>
        <w:rPr>
          <w:noProof/>
        </w:rPr>
        <w:drawing>
          <wp:inline distT="0" distB="0" distL="0" distR="0" wp14:anchorId="70AEF676" wp14:editId="0331FADE">
            <wp:extent cx="4597400" cy="27559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4597400" cy="2755900"/>
                    </a:xfrm>
                    <a:prstGeom prst="rect">
                      <a:avLst/>
                    </a:prstGeom>
                  </pic:spPr>
                </pic:pic>
              </a:graphicData>
            </a:graphic>
          </wp:inline>
        </w:drawing>
      </w:r>
    </w:p>
    <w:p w14:paraId="73736AD8" w14:textId="5F64D48D" w:rsidR="0060691D" w:rsidRPr="005C0D88" w:rsidRDefault="00141726" w:rsidP="005C0D88">
      <w:r>
        <w:t xml:space="preserve">and Table 1 in </w:t>
      </w:r>
      <w:r>
        <w:fldChar w:fldCharType="begin"/>
      </w:r>
      <w:r>
        <w:instrText xml:space="preserve"> ADDIN ZOTERO_ITEM CSL_CITATION {"citationID":"1RB6Kaex","properties":{"formattedCitation":"(L\\uc0\\u243{}pez-Medina et al., 2021)","plainCitation":"(López-Medina et al., 2021)","noteIndex":0},"citationItems":[{"id":303,"uris":["http://zotero.org/users/6190607/items/R2VNR4R5"],"itemData":{"id":303,"type":"article-journal","abstract":"This article presents a global empirical overview of studies on ﬁnancial behavior in relation to education, money-saving, and consumption, contributing to research on the Sustainable Development Goals (SDGs) related to social equity in the quality education (4th Sustainable Development Goal) and inequality reduction (10th Sustainable Development Goal) areas. Thus, the data and metadata of 492 articles registered between 1992 and August 2021 were extracted from the Web of Science (Journal Citation Report, JCR) and analyzed with a bibliometric approach, using classical methodological laws and the specialized software VOSviewer. Among the results, we highlight the exponential scientiﬁc production growth in the last decades, the concentration in only twelve speciﬁc journals indexed in the Journal Citation Report, the global hegemony of US universities in institutional co-authorship networks, and the thematic and temporal segregation of the concepts of ﬁnancial behavior. We conclude an evolution of two decades in the relevant topics and a concentration in three large blocks: (1) ﬁnancial education; (2) savings and consumption decisions; (3) ﬁnancial literacy and investments, which are a temporal evolution that gives for the irruption of diverse visions in the relationship between the evolution of individual ﬁnancial behavior and the global market. Given it is necessary to know the impact of ﬁnancial education and ﬁnancial literacy on personal savings, consumption, and investment behaviors, a larger study on ﬁnancial behavior could be conducted with this research and an assessment of these results.","container-title":"Sustainability","DOI":"10.3390/su14010117","ISSN":"2071-1050","issue":"1","journalAbbreviation":"Sustainability","language":"en","page":"117","source":"DOI.org (Crossref)","title":"Bibliometric Mapping of Research Trends on Financial Behavior for Sustainability","volume":"14","author":[{"family":"López-Medina","given":"Tania"},{"family":"Mendoza-Ávila","given":"Isabel"},{"family":"Contreras-Barraza","given":"Nicolás"},{"family":"Salazar-Sepúlveda","given":"Guido"},{"family":"Vega-Muñoz","given":"Alejandro"}],"issued":{"date-parts":[["2021",12,23]]}}}],"schema":"https://github.com/citation-style-language/schema/raw/master/csl-citation.json"} </w:instrText>
      </w:r>
      <w:r>
        <w:fldChar w:fldCharType="separate"/>
      </w:r>
      <w:r w:rsidRPr="00141726">
        <w:rPr>
          <w:rFonts w:ascii="Calibri" w:hAnsi="Calibri" w:cs="Calibri"/>
          <w:szCs w:val="24"/>
        </w:rPr>
        <w:t>(López-Medina et al., 2021)</w:t>
      </w:r>
      <w:r>
        <w:fldChar w:fldCharType="end"/>
      </w:r>
    </w:p>
    <w:p w14:paraId="1441708D" w14:textId="54C5D32D" w:rsidR="0060691D" w:rsidRPr="00A925B3" w:rsidRDefault="0060691D" w:rsidP="00141726"/>
    <w:tbl>
      <w:tblPr>
        <w:tblStyle w:val="TableGrid"/>
        <w:tblW w:w="0" w:type="auto"/>
        <w:tblLook w:val="04A0" w:firstRow="1" w:lastRow="0" w:firstColumn="1" w:lastColumn="0" w:noHBand="0" w:noVBand="1"/>
      </w:tblPr>
      <w:tblGrid>
        <w:gridCol w:w="1870"/>
        <w:gridCol w:w="1870"/>
        <w:gridCol w:w="1870"/>
        <w:gridCol w:w="1870"/>
        <w:gridCol w:w="1870"/>
      </w:tblGrid>
      <w:tr w:rsidR="003D6BB8" w:rsidRPr="0023698E" w14:paraId="6F8FC1D2" w14:textId="77777777" w:rsidTr="00233CCB">
        <w:tc>
          <w:tcPr>
            <w:tcW w:w="1870" w:type="dxa"/>
          </w:tcPr>
          <w:p w14:paraId="5993EDC7" w14:textId="7AEC344F" w:rsidR="003D6BB8" w:rsidRPr="0023698E" w:rsidRDefault="003D6BB8" w:rsidP="00233CCB">
            <w:pPr>
              <w:jc w:val="center"/>
              <w:rPr>
                <w:rFonts w:asciiTheme="majorBidi" w:hAnsiTheme="majorBidi" w:cstheme="majorBidi"/>
                <w:b/>
                <w:bCs/>
                <w:sz w:val="24"/>
                <w:szCs w:val="24"/>
              </w:rPr>
            </w:pPr>
            <w:r w:rsidRPr="0023698E">
              <w:rPr>
                <w:rFonts w:asciiTheme="majorBidi" w:hAnsiTheme="majorBidi" w:cstheme="majorBidi"/>
                <w:b/>
                <w:bCs/>
                <w:sz w:val="24"/>
                <w:szCs w:val="24"/>
              </w:rPr>
              <w:t>Source Title</w:t>
            </w:r>
          </w:p>
        </w:tc>
        <w:tc>
          <w:tcPr>
            <w:tcW w:w="1870" w:type="dxa"/>
          </w:tcPr>
          <w:p w14:paraId="1B15D984" w14:textId="7F83BDD7" w:rsidR="003D6BB8" w:rsidRPr="0023698E" w:rsidRDefault="003D6BB8" w:rsidP="00233CCB">
            <w:pPr>
              <w:jc w:val="center"/>
              <w:rPr>
                <w:rFonts w:asciiTheme="majorBidi" w:hAnsiTheme="majorBidi" w:cstheme="majorBidi"/>
                <w:b/>
                <w:bCs/>
                <w:sz w:val="24"/>
                <w:szCs w:val="24"/>
              </w:rPr>
            </w:pPr>
            <w:r w:rsidRPr="0023698E">
              <w:rPr>
                <w:rFonts w:asciiTheme="majorBidi" w:hAnsiTheme="majorBidi" w:cstheme="majorBidi"/>
                <w:b/>
                <w:bCs/>
                <w:sz w:val="24"/>
                <w:szCs w:val="24"/>
              </w:rPr>
              <w:t>Total in Articles</w:t>
            </w:r>
          </w:p>
        </w:tc>
        <w:tc>
          <w:tcPr>
            <w:tcW w:w="1870" w:type="dxa"/>
          </w:tcPr>
          <w:p w14:paraId="304657D9" w14:textId="3511FED7" w:rsidR="003D6BB8" w:rsidRPr="0023698E" w:rsidRDefault="003D6BB8" w:rsidP="007614E8">
            <w:pPr>
              <w:jc w:val="center"/>
              <w:rPr>
                <w:rFonts w:asciiTheme="majorBidi" w:hAnsiTheme="majorBidi" w:cstheme="majorBidi"/>
                <w:b/>
                <w:bCs/>
                <w:sz w:val="24"/>
                <w:szCs w:val="24"/>
              </w:rPr>
            </w:pPr>
            <w:proofErr w:type="spellStart"/>
            <w:r w:rsidRPr="0023698E">
              <w:rPr>
                <w:rFonts w:asciiTheme="majorBidi" w:hAnsiTheme="majorBidi" w:cstheme="majorBidi"/>
                <w:b/>
                <w:bCs/>
                <w:sz w:val="24"/>
                <w:szCs w:val="24"/>
              </w:rPr>
              <w:t>WoS</w:t>
            </w:r>
            <w:proofErr w:type="spellEnd"/>
            <w:r w:rsidRPr="0023698E">
              <w:rPr>
                <w:rFonts w:asciiTheme="majorBidi" w:hAnsiTheme="majorBidi" w:cstheme="majorBidi"/>
                <w:b/>
                <w:bCs/>
                <w:sz w:val="24"/>
                <w:szCs w:val="24"/>
              </w:rPr>
              <w:t xml:space="preserve"> Categories</w:t>
            </w:r>
          </w:p>
        </w:tc>
        <w:tc>
          <w:tcPr>
            <w:tcW w:w="1870" w:type="dxa"/>
          </w:tcPr>
          <w:p w14:paraId="15A4F0D5" w14:textId="095815E9" w:rsidR="003D6BB8" w:rsidRPr="0023698E" w:rsidRDefault="003D6BB8" w:rsidP="003D71F7">
            <w:pPr>
              <w:jc w:val="center"/>
              <w:rPr>
                <w:rFonts w:asciiTheme="majorBidi" w:hAnsiTheme="majorBidi" w:cstheme="majorBidi"/>
                <w:b/>
                <w:bCs/>
                <w:sz w:val="24"/>
                <w:szCs w:val="24"/>
              </w:rPr>
            </w:pPr>
            <w:r w:rsidRPr="0023698E">
              <w:rPr>
                <w:rFonts w:asciiTheme="majorBidi" w:hAnsiTheme="majorBidi" w:cstheme="majorBidi"/>
                <w:b/>
                <w:bCs/>
                <w:sz w:val="24"/>
                <w:szCs w:val="24"/>
              </w:rPr>
              <w:t>Journal Impact Factor (JIF)</w:t>
            </w:r>
            <w:r w:rsidR="005F2EFB" w:rsidRPr="0023698E">
              <w:rPr>
                <w:rFonts w:asciiTheme="majorBidi" w:hAnsiTheme="majorBidi" w:cstheme="majorBidi"/>
                <w:b/>
                <w:bCs/>
                <w:sz w:val="24"/>
                <w:szCs w:val="24"/>
              </w:rPr>
              <w:t xml:space="preserve"> 2021</w:t>
            </w:r>
          </w:p>
        </w:tc>
        <w:tc>
          <w:tcPr>
            <w:tcW w:w="1870" w:type="dxa"/>
          </w:tcPr>
          <w:p w14:paraId="73B7DC6A" w14:textId="604E4230" w:rsidR="003D6BB8" w:rsidRPr="0023698E" w:rsidRDefault="003D6BB8" w:rsidP="00A925B3">
            <w:pPr>
              <w:jc w:val="center"/>
              <w:rPr>
                <w:rFonts w:asciiTheme="majorBidi" w:hAnsiTheme="majorBidi" w:cstheme="majorBidi"/>
                <w:b/>
                <w:bCs/>
                <w:sz w:val="24"/>
                <w:szCs w:val="24"/>
                <w:highlight w:val="yellow"/>
              </w:rPr>
            </w:pPr>
            <w:r w:rsidRPr="0023698E">
              <w:rPr>
                <w:rFonts w:asciiTheme="majorBidi" w:hAnsiTheme="majorBidi" w:cstheme="majorBidi"/>
                <w:b/>
                <w:bCs/>
                <w:sz w:val="24"/>
                <w:szCs w:val="24"/>
                <w:highlight w:val="yellow"/>
              </w:rPr>
              <w:t>Best JIF Quartile</w:t>
            </w:r>
          </w:p>
        </w:tc>
      </w:tr>
      <w:tr w:rsidR="003D6BB8" w:rsidRPr="0023698E" w14:paraId="75C827AB" w14:textId="77777777" w:rsidTr="007614E8">
        <w:tc>
          <w:tcPr>
            <w:tcW w:w="1870" w:type="dxa"/>
            <w:vAlign w:val="center"/>
          </w:tcPr>
          <w:p w14:paraId="790B841B" w14:textId="7ABD57EB" w:rsidR="003D6BB8" w:rsidRPr="0023698E" w:rsidRDefault="00233CCB" w:rsidP="007614E8">
            <w:pPr>
              <w:spacing w:before="0" w:after="0"/>
              <w:jc w:val="center"/>
              <w:rPr>
                <w:rFonts w:asciiTheme="majorBidi" w:hAnsiTheme="majorBidi" w:cstheme="majorBidi"/>
                <w:sz w:val="24"/>
                <w:szCs w:val="24"/>
              </w:rPr>
            </w:pPr>
            <w:r w:rsidRPr="0023698E">
              <w:rPr>
                <w:rFonts w:asciiTheme="majorBidi" w:hAnsiTheme="majorBidi" w:cstheme="majorBidi"/>
                <w:sz w:val="24"/>
                <w:szCs w:val="24"/>
              </w:rPr>
              <w:t>Organization</w:t>
            </w:r>
          </w:p>
        </w:tc>
        <w:tc>
          <w:tcPr>
            <w:tcW w:w="1870" w:type="dxa"/>
            <w:vAlign w:val="center"/>
          </w:tcPr>
          <w:p w14:paraId="49D7F286" w14:textId="65182898" w:rsidR="003D6BB8" w:rsidRPr="0023698E" w:rsidRDefault="00233CCB" w:rsidP="007614E8">
            <w:pPr>
              <w:spacing w:before="0" w:after="0"/>
              <w:jc w:val="center"/>
              <w:rPr>
                <w:rFonts w:asciiTheme="majorBidi" w:hAnsiTheme="majorBidi" w:cstheme="majorBidi"/>
                <w:sz w:val="24"/>
                <w:szCs w:val="24"/>
              </w:rPr>
            </w:pPr>
            <w:r w:rsidRPr="0023698E">
              <w:rPr>
                <w:rFonts w:asciiTheme="majorBidi" w:hAnsiTheme="majorBidi" w:cstheme="majorBidi"/>
                <w:sz w:val="24"/>
                <w:szCs w:val="24"/>
              </w:rPr>
              <w:t>9</w:t>
            </w:r>
          </w:p>
        </w:tc>
        <w:tc>
          <w:tcPr>
            <w:tcW w:w="1870" w:type="dxa"/>
            <w:vAlign w:val="center"/>
          </w:tcPr>
          <w:p w14:paraId="7C7FDC1D" w14:textId="72DA8A57" w:rsidR="003D6BB8" w:rsidRPr="0023698E" w:rsidRDefault="005F2EFB" w:rsidP="007614E8">
            <w:pPr>
              <w:jc w:val="center"/>
              <w:rPr>
                <w:rFonts w:asciiTheme="majorBidi" w:hAnsiTheme="majorBidi" w:cstheme="majorBidi"/>
                <w:sz w:val="24"/>
                <w:szCs w:val="24"/>
              </w:rPr>
            </w:pPr>
            <w:r w:rsidRPr="0023698E">
              <w:rPr>
                <w:rFonts w:asciiTheme="majorBidi" w:hAnsiTheme="majorBidi" w:cstheme="majorBidi"/>
                <w:sz w:val="24"/>
                <w:szCs w:val="24"/>
              </w:rPr>
              <w:t>Management</w:t>
            </w:r>
          </w:p>
        </w:tc>
        <w:tc>
          <w:tcPr>
            <w:tcW w:w="1870" w:type="dxa"/>
            <w:vAlign w:val="center"/>
          </w:tcPr>
          <w:p w14:paraId="502C31C8" w14:textId="66349A06" w:rsidR="003D6BB8" w:rsidRPr="0023698E" w:rsidRDefault="00F1564D" w:rsidP="007614E8">
            <w:pPr>
              <w:jc w:val="center"/>
              <w:rPr>
                <w:rFonts w:asciiTheme="majorBidi" w:hAnsiTheme="majorBidi" w:cstheme="majorBidi"/>
                <w:sz w:val="24"/>
                <w:szCs w:val="24"/>
              </w:rPr>
            </w:pPr>
            <w:r w:rsidRPr="0023698E">
              <w:rPr>
                <w:rFonts w:asciiTheme="majorBidi" w:hAnsiTheme="majorBidi" w:cstheme="majorBidi"/>
                <w:sz w:val="24"/>
                <w:szCs w:val="24"/>
              </w:rPr>
              <w:t>3.301</w:t>
            </w:r>
          </w:p>
        </w:tc>
        <w:tc>
          <w:tcPr>
            <w:tcW w:w="1870" w:type="dxa"/>
            <w:vAlign w:val="center"/>
          </w:tcPr>
          <w:p w14:paraId="4A7E9933" w14:textId="77777777" w:rsidR="003D6BB8" w:rsidRPr="0023698E" w:rsidRDefault="003D6BB8" w:rsidP="00A925B3">
            <w:pPr>
              <w:jc w:val="center"/>
              <w:rPr>
                <w:rFonts w:asciiTheme="majorBidi" w:hAnsiTheme="majorBidi" w:cstheme="majorBidi"/>
                <w:sz w:val="24"/>
                <w:szCs w:val="24"/>
                <w:highlight w:val="yellow"/>
              </w:rPr>
            </w:pPr>
          </w:p>
        </w:tc>
      </w:tr>
      <w:tr w:rsidR="003D6BB8" w:rsidRPr="0023698E" w14:paraId="05878DA8" w14:textId="77777777" w:rsidTr="00233CCB">
        <w:tc>
          <w:tcPr>
            <w:tcW w:w="1870" w:type="dxa"/>
          </w:tcPr>
          <w:p w14:paraId="1AA6CBC7" w14:textId="5DA86527" w:rsidR="003D6BB8"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Journal of Business Ethics</w:t>
            </w:r>
          </w:p>
        </w:tc>
        <w:tc>
          <w:tcPr>
            <w:tcW w:w="1870" w:type="dxa"/>
          </w:tcPr>
          <w:p w14:paraId="0BE44020" w14:textId="6ADA4E25" w:rsidR="003D6BB8"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8</w:t>
            </w:r>
          </w:p>
        </w:tc>
        <w:tc>
          <w:tcPr>
            <w:tcW w:w="1870" w:type="dxa"/>
          </w:tcPr>
          <w:p w14:paraId="4E7CD342" w14:textId="1A659E4E" w:rsidR="003D6BB8" w:rsidRPr="0023698E" w:rsidRDefault="005F2EFB" w:rsidP="007614E8">
            <w:pPr>
              <w:jc w:val="center"/>
              <w:rPr>
                <w:rFonts w:asciiTheme="majorBidi" w:hAnsiTheme="majorBidi" w:cstheme="majorBidi"/>
                <w:sz w:val="24"/>
                <w:szCs w:val="24"/>
              </w:rPr>
            </w:pPr>
            <w:r w:rsidRPr="0023698E">
              <w:rPr>
                <w:rFonts w:asciiTheme="majorBidi" w:hAnsiTheme="majorBidi" w:cstheme="majorBidi"/>
                <w:sz w:val="24"/>
                <w:szCs w:val="24"/>
              </w:rPr>
              <w:t>Business; Ethics</w:t>
            </w:r>
          </w:p>
        </w:tc>
        <w:tc>
          <w:tcPr>
            <w:tcW w:w="1870" w:type="dxa"/>
          </w:tcPr>
          <w:p w14:paraId="25C15755" w14:textId="1EAFC003" w:rsidR="003D6BB8" w:rsidRPr="0023698E" w:rsidRDefault="00F1564D" w:rsidP="003D71F7">
            <w:pPr>
              <w:jc w:val="center"/>
              <w:rPr>
                <w:rFonts w:asciiTheme="majorBidi" w:hAnsiTheme="majorBidi" w:cstheme="majorBidi"/>
                <w:sz w:val="24"/>
                <w:szCs w:val="24"/>
              </w:rPr>
            </w:pPr>
            <w:r w:rsidRPr="0023698E">
              <w:rPr>
                <w:rFonts w:asciiTheme="majorBidi" w:hAnsiTheme="majorBidi" w:cstheme="majorBidi"/>
                <w:sz w:val="24"/>
                <w:szCs w:val="24"/>
              </w:rPr>
              <w:t>6.331</w:t>
            </w:r>
          </w:p>
        </w:tc>
        <w:tc>
          <w:tcPr>
            <w:tcW w:w="1870" w:type="dxa"/>
          </w:tcPr>
          <w:p w14:paraId="05400EE1" w14:textId="77777777" w:rsidR="003D6BB8" w:rsidRPr="0023698E" w:rsidRDefault="003D6BB8" w:rsidP="00A925B3">
            <w:pPr>
              <w:jc w:val="center"/>
              <w:rPr>
                <w:rFonts w:asciiTheme="majorBidi" w:hAnsiTheme="majorBidi" w:cstheme="majorBidi"/>
                <w:sz w:val="24"/>
                <w:szCs w:val="24"/>
                <w:highlight w:val="yellow"/>
              </w:rPr>
            </w:pPr>
          </w:p>
        </w:tc>
      </w:tr>
      <w:tr w:rsidR="003D6BB8" w:rsidRPr="0023698E" w14:paraId="1412F042" w14:textId="77777777" w:rsidTr="00233CCB">
        <w:tc>
          <w:tcPr>
            <w:tcW w:w="1870" w:type="dxa"/>
          </w:tcPr>
          <w:p w14:paraId="3C52172F" w14:textId="3144CA6A" w:rsidR="003D6BB8"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Ecological Economics</w:t>
            </w:r>
          </w:p>
        </w:tc>
        <w:tc>
          <w:tcPr>
            <w:tcW w:w="1870" w:type="dxa"/>
          </w:tcPr>
          <w:p w14:paraId="345045E9" w14:textId="53F4D61B" w:rsidR="003D6BB8"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5</w:t>
            </w:r>
          </w:p>
        </w:tc>
        <w:tc>
          <w:tcPr>
            <w:tcW w:w="1870" w:type="dxa"/>
          </w:tcPr>
          <w:p w14:paraId="0696BB56" w14:textId="614BC8AD" w:rsidR="003D6BB8" w:rsidRPr="0023698E" w:rsidRDefault="005F2EFB" w:rsidP="007614E8">
            <w:pPr>
              <w:jc w:val="center"/>
              <w:rPr>
                <w:rFonts w:asciiTheme="majorBidi" w:hAnsiTheme="majorBidi" w:cstheme="majorBidi"/>
                <w:sz w:val="24"/>
                <w:szCs w:val="24"/>
              </w:rPr>
            </w:pPr>
            <w:r w:rsidRPr="0023698E">
              <w:rPr>
                <w:rFonts w:asciiTheme="majorBidi" w:hAnsiTheme="majorBidi" w:cstheme="majorBidi"/>
                <w:sz w:val="24"/>
                <w:szCs w:val="24"/>
              </w:rPr>
              <w:t>Ecology; Economics; Environmental Sciences; Environmental Studies</w:t>
            </w:r>
          </w:p>
        </w:tc>
        <w:tc>
          <w:tcPr>
            <w:tcW w:w="1870" w:type="dxa"/>
          </w:tcPr>
          <w:p w14:paraId="5F9D94DA" w14:textId="0E4FB9FD" w:rsidR="003D6BB8" w:rsidRPr="0023698E" w:rsidRDefault="00F1564D" w:rsidP="003D71F7">
            <w:pPr>
              <w:jc w:val="center"/>
              <w:rPr>
                <w:rFonts w:asciiTheme="majorBidi" w:hAnsiTheme="majorBidi" w:cstheme="majorBidi"/>
                <w:sz w:val="24"/>
                <w:szCs w:val="24"/>
              </w:rPr>
            </w:pPr>
            <w:r w:rsidRPr="0023698E">
              <w:rPr>
                <w:rFonts w:asciiTheme="majorBidi" w:hAnsiTheme="majorBidi" w:cstheme="majorBidi"/>
                <w:sz w:val="24"/>
                <w:szCs w:val="24"/>
              </w:rPr>
              <w:t>6.536</w:t>
            </w:r>
          </w:p>
        </w:tc>
        <w:tc>
          <w:tcPr>
            <w:tcW w:w="1870" w:type="dxa"/>
          </w:tcPr>
          <w:p w14:paraId="3B645B64" w14:textId="77777777" w:rsidR="003D6BB8" w:rsidRPr="0023698E" w:rsidRDefault="003D6BB8" w:rsidP="00A925B3">
            <w:pPr>
              <w:jc w:val="center"/>
              <w:rPr>
                <w:rFonts w:asciiTheme="majorBidi" w:hAnsiTheme="majorBidi" w:cstheme="majorBidi"/>
                <w:sz w:val="24"/>
                <w:szCs w:val="24"/>
                <w:highlight w:val="yellow"/>
              </w:rPr>
            </w:pPr>
          </w:p>
        </w:tc>
      </w:tr>
      <w:tr w:rsidR="003D6BB8" w:rsidRPr="0023698E" w14:paraId="7734704D" w14:textId="77777777" w:rsidTr="00233CCB">
        <w:tc>
          <w:tcPr>
            <w:tcW w:w="1870" w:type="dxa"/>
          </w:tcPr>
          <w:p w14:paraId="3597E127" w14:textId="08E88572" w:rsidR="003D6BB8"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Leadership</w:t>
            </w:r>
          </w:p>
        </w:tc>
        <w:tc>
          <w:tcPr>
            <w:tcW w:w="1870" w:type="dxa"/>
          </w:tcPr>
          <w:p w14:paraId="1EA57275" w14:textId="72C69C9A" w:rsidR="003D6BB8"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4</w:t>
            </w:r>
          </w:p>
        </w:tc>
        <w:tc>
          <w:tcPr>
            <w:tcW w:w="1870" w:type="dxa"/>
          </w:tcPr>
          <w:p w14:paraId="4C24AB73" w14:textId="7A0AC632" w:rsidR="003D6BB8" w:rsidRPr="0023698E" w:rsidRDefault="0092646D" w:rsidP="007614E8">
            <w:pPr>
              <w:jc w:val="center"/>
              <w:rPr>
                <w:rFonts w:asciiTheme="majorBidi" w:hAnsiTheme="majorBidi" w:cstheme="majorBidi"/>
                <w:sz w:val="24"/>
                <w:szCs w:val="24"/>
              </w:rPr>
            </w:pPr>
            <w:r w:rsidRPr="0023698E">
              <w:rPr>
                <w:rFonts w:asciiTheme="majorBidi" w:hAnsiTheme="majorBidi" w:cstheme="majorBidi"/>
                <w:sz w:val="24"/>
                <w:szCs w:val="24"/>
              </w:rPr>
              <w:t>Management</w:t>
            </w:r>
          </w:p>
        </w:tc>
        <w:tc>
          <w:tcPr>
            <w:tcW w:w="1870" w:type="dxa"/>
          </w:tcPr>
          <w:p w14:paraId="35D2366A" w14:textId="02CC1064" w:rsidR="003D6BB8" w:rsidRPr="0023698E" w:rsidRDefault="00F1564D" w:rsidP="003D71F7">
            <w:pPr>
              <w:jc w:val="center"/>
              <w:rPr>
                <w:rFonts w:asciiTheme="majorBidi" w:hAnsiTheme="majorBidi" w:cstheme="majorBidi"/>
                <w:sz w:val="24"/>
                <w:szCs w:val="24"/>
              </w:rPr>
            </w:pPr>
            <w:r w:rsidRPr="0023698E">
              <w:rPr>
                <w:rFonts w:asciiTheme="majorBidi" w:hAnsiTheme="majorBidi" w:cstheme="majorBidi"/>
                <w:sz w:val="24"/>
                <w:szCs w:val="24"/>
              </w:rPr>
              <w:t>3.183</w:t>
            </w:r>
          </w:p>
        </w:tc>
        <w:tc>
          <w:tcPr>
            <w:tcW w:w="1870" w:type="dxa"/>
          </w:tcPr>
          <w:p w14:paraId="5C7E5FF7" w14:textId="77777777" w:rsidR="003D6BB8" w:rsidRPr="0023698E" w:rsidRDefault="003D6BB8" w:rsidP="00A925B3">
            <w:pPr>
              <w:jc w:val="center"/>
              <w:rPr>
                <w:rFonts w:asciiTheme="majorBidi" w:hAnsiTheme="majorBidi" w:cstheme="majorBidi"/>
                <w:sz w:val="24"/>
                <w:szCs w:val="24"/>
                <w:highlight w:val="yellow"/>
              </w:rPr>
            </w:pPr>
          </w:p>
        </w:tc>
      </w:tr>
      <w:tr w:rsidR="003D6BB8" w:rsidRPr="0023698E" w14:paraId="35D38AB9" w14:textId="77777777" w:rsidTr="00233CCB">
        <w:tc>
          <w:tcPr>
            <w:tcW w:w="1870" w:type="dxa"/>
          </w:tcPr>
          <w:p w14:paraId="31C5378E" w14:textId="52F9464A" w:rsidR="003D6BB8"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Futures</w:t>
            </w:r>
          </w:p>
        </w:tc>
        <w:tc>
          <w:tcPr>
            <w:tcW w:w="1870" w:type="dxa"/>
          </w:tcPr>
          <w:p w14:paraId="75F1068B" w14:textId="4872B522" w:rsidR="003D6BB8"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3</w:t>
            </w:r>
          </w:p>
        </w:tc>
        <w:tc>
          <w:tcPr>
            <w:tcW w:w="1870" w:type="dxa"/>
          </w:tcPr>
          <w:p w14:paraId="3A94F909" w14:textId="51AF3956" w:rsidR="003D6BB8" w:rsidRPr="0023698E" w:rsidRDefault="0092646D" w:rsidP="007614E8">
            <w:pPr>
              <w:jc w:val="center"/>
              <w:rPr>
                <w:rFonts w:asciiTheme="majorBidi" w:hAnsiTheme="majorBidi" w:cstheme="majorBidi"/>
                <w:sz w:val="24"/>
                <w:szCs w:val="24"/>
              </w:rPr>
            </w:pPr>
            <w:r w:rsidRPr="0023698E">
              <w:rPr>
                <w:rFonts w:asciiTheme="majorBidi" w:hAnsiTheme="majorBidi" w:cstheme="majorBidi"/>
                <w:sz w:val="24"/>
                <w:szCs w:val="24"/>
              </w:rPr>
              <w:t>Economics; Regional &amp; Urban Planning</w:t>
            </w:r>
          </w:p>
        </w:tc>
        <w:tc>
          <w:tcPr>
            <w:tcW w:w="1870" w:type="dxa"/>
          </w:tcPr>
          <w:p w14:paraId="00228F89" w14:textId="7920A0BA" w:rsidR="003D6BB8" w:rsidRPr="0023698E" w:rsidRDefault="00F1564D" w:rsidP="003D71F7">
            <w:pPr>
              <w:jc w:val="center"/>
              <w:rPr>
                <w:rFonts w:asciiTheme="majorBidi" w:hAnsiTheme="majorBidi" w:cstheme="majorBidi"/>
                <w:sz w:val="24"/>
                <w:szCs w:val="24"/>
              </w:rPr>
            </w:pPr>
            <w:r w:rsidRPr="0023698E">
              <w:rPr>
                <w:rFonts w:asciiTheme="majorBidi" w:hAnsiTheme="majorBidi" w:cstheme="majorBidi"/>
                <w:sz w:val="24"/>
                <w:szCs w:val="24"/>
              </w:rPr>
              <w:t>3.788</w:t>
            </w:r>
          </w:p>
        </w:tc>
        <w:tc>
          <w:tcPr>
            <w:tcW w:w="1870" w:type="dxa"/>
          </w:tcPr>
          <w:p w14:paraId="48E93643" w14:textId="77777777" w:rsidR="003D6BB8" w:rsidRPr="0023698E" w:rsidRDefault="003D6BB8" w:rsidP="00A925B3">
            <w:pPr>
              <w:jc w:val="center"/>
              <w:rPr>
                <w:rFonts w:asciiTheme="majorBidi" w:hAnsiTheme="majorBidi" w:cstheme="majorBidi"/>
                <w:sz w:val="24"/>
                <w:szCs w:val="24"/>
                <w:highlight w:val="yellow"/>
              </w:rPr>
            </w:pPr>
          </w:p>
        </w:tc>
      </w:tr>
      <w:tr w:rsidR="003D6BB8" w:rsidRPr="0023698E" w14:paraId="2D15DE62" w14:textId="77777777" w:rsidTr="00233CCB">
        <w:tc>
          <w:tcPr>
            <w:tcW w:w="1870" w:type="dxa"/>
          </w:tcPr>
          <w:p w14:paraId="0F7DB007" w14:textId="4C142B08" w:rsidR="003D6BB8"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lastRenderedPageBreak/>
              <w:t>Gender Work and Organization</w:t>
            </w:r>
          </w:p>
        </w:tc>
        <w:tc>
          <w:tcPr>
            <w:tcW w:w="1870" w:type="dxa"/>
          </w:tcPr>
          <w:p w14:paraId="63D6C7B2" w14:textId="739BB67C" w:rsidR="003D6BB8"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3</w:t>
            </w:r>
          </w:p>
        </w:tc>
        <w:tc>
          <w:tcPr>
            <w:tcW w:w="1870" w:type="dxa"/>
          </w:tcPr>
          <w:p w14:paraId="41B7D89F" w14:textId="44A69BBC" w:rsidR="003D6BB8" w:rsidRPr="0023698E" w:rsidRDefault="0092646D" w:rsidP="007614E8">
            <w:pPr>
              <w:jc w:val="center"/>
              <w:rPr>
                <w:rFonts w:asciiTheme="majorBidi" w:hAnsiTheme="majorBidi" w:cstheme="majorBidi"/>
                <w:sz w:val="24"/>
                <w:szCs w:val="24"/>
              </w:rPr>
            </w:pPr>
            <w:r w:rsidRPr="0023698E">
              <w:rPr>
                <w:rFonts w:asciiTheme="majorBidi" w:hAnsiTheme="majorBidi" w:cstheme="majorBidi"/>
                <w:sz w:val="24"/>
                <w:szCs w:val="24"/>
              </w:rPr>
              <w:t>Management; Women's Studies</w:t>
            </w:r>
          </w:p>
        </w:tc>
        <w:tc>
          <w:tcPr>
            <w:tcW w:w="1870" w:type="dxa"/>
          </w:tcPr>
          <w:p w14:paraId="44FE2740" w14:textId="52656A6B" w:rsidR="003D6BB8" w:rsidRPr="0023698E" w:rsidRDefault="00F1564D" w:rsidP="003D71F7">
            <w:pPr>
              <w:jc w:val="center"/>
              <w:rPr>
                <w:rFonts w:asciiTheme="majorBidi" w:hAnsiTheme="majorBidi" w:cstheme="majorBidi"/>
                <w:sz w:val="24"/>
                <w:szCs w:val="24"/>
              </w:rPr>
            </w:pPr>
            <w:r w:rsidRPr="0023698E">
              <w:rPr>
                <w:rFonts w:asciiTheme="majorBidi" w:hAnsiTheme="majorBidi" w:cstheme="majorBidi"/>
                <w:sz w:val="24"/>
                <w:szCs w:val="24"/>
              </w:rPr>
              <w:t>5.428</w:t>
            </w:r>
          </w:p>
        </w:tc>
        <w:tc>
          <w:tcPr>
            <w:tcW w:w="1870" w:type="dxa"/>
          </w:tcPr>
          <w:p w14:paraId="653493C5" w14:textId="77777777" w:rsidR="003D6BB8" w:rsidRPr="0023698E" w:rsidRDefault="003D6BB8" w:rsidP="00A925B3">
            <w:pPr>
              <w:jc w:val="center"/>
              <w:rPr>
                <w:rFonts w:asciiTheme="majorBidi" w:hAnsiTheme="majorBidi" w:cstheme="majorBidi"/>
                <w:sz w:val="24"/>
                <w:szCs w:val="24"/>
                <w:highlight w:val="yellow"/>
              </w:rPr>
            </w:pPr>
          </w:p>
        </w:tc>
      </w:tr>
      <w:tr w:rsidR="003D6BB8" w:rsidRPr="0023698E" w14:paraId="122019D5" w14:textId="77777777" w:rsidTr="00233CCB">
        <w:tc>
          <w:tcPr>
            <w:tcW w:w="1870" w:type="dxa"/>
          </w:tcPr>
          <w:p w14:paraId="3B012C12" w14:textId="59B16553" w:rsidR="003D6BB8"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Journal of Business Research</w:t>
            </w:r>
          </w:p>
        </w:tc>
        <w:tc>
          <w:tcPr>
            <w:tcW w:w="1870" w:type="dxa"/>
          </w:tcPr>
          <w:p w14:paraId="3704798B" w14:textId="37B4AAC8" w:rsidR="003D6BB8"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3</w:t>
            </w:r>
          </w:p>
        </w:tc>
        <w:tc>
          <w:tcPr>
            <w:tcW w:w="1870" w:type="dxa"/>
          </w:tcPr>
          <w:p w14:paraId="41B79C84" w14:textId="4032D02D" w:rsidR="003D6BB8" w:rsidRPr="0023698E" w:rsidRDefault="0092646D" w:rsidP="007614E8">
            <w:pPr>
              <w:jc w:val="center"/>
              <w:rPr>
                <w:rFonts w:asciiTheme="majorBidi" w:hAnsiTheme="majorBidi" w:cstheme="majorBidi"/>
                <w:sz w:val="24"/>
                <w:szCs w:val="24"/>
              </w:rPr>
            </w:pPr>
            <w:r w:rsidRPr="0023698E">
              <w:rPr>
                <w:rFonts w:asciiTheme="majorBidi" w:hAnsiTheme="majorBidi" w:cstheme="majorBidi"/>
                <w:sz w:val="24"/>
                <w:szCs w:val="24"/>
              </w:rPr>
              <w:t>Business</w:t>
            </w:r>
          </w:p>
        </w:tc>
        <w:tc>
          <w:tcPr>
            <w:tcW w:w="1870" w:type="dxa"/>
          </w:tcPr>
          <w:p w14:paraId="3BFC57AF" w14:textId="0E071BF1" w:rsidR="003D6BB8" w:rsidRPr="0023698E" w:rsidRDefault="00F1564D" w:rsidP="003D71F7">
            <w:pPr>
              <w:jc w:val="center"/>
              <w:rPr>
                <w:rFonts w:asciiTheme="majorBidi" w:hAnsiTheme="majorBidi" w:cstheme="majorBidi"/>
                <w:sz w:val="24"/>
                <w:szCs w:val="24"/>
              </w:rPr>
            </w:pPr>
            <w:r w:rsidRPr="0023698E">
              <w:rPr>
                <w:rFonts w:asciiTheme="majorBidi" w:hAnsiTheme="majorBidi" w:cstheme="majorBidi"/>
                <w:sz w:val="24"/>
                <w:szCs w:val="24"/>
              </w:rPr>
              <w:t>10.969</w:t>
            </w:r>
          </w:p>
        </w:tc>
        <w:tc>
          <w:tcPr>
            <w:tcW w:w="1870" w:type="dxa"/>
          </w:tcPr>
          <w:p w14:paraId="5ABCA558" w14:textId="77777777" w:rsidR="003D6BB8" w:rsidRPr="0023698E" w:rsidRDefault="003D6BB8" w:rsidP="00A925B3">
            <w:pPr>
              <w:jc w:val="center"/>
              <w:rPr>
                <w:rFonts w:asciiTheme="majorBidi" w:hAnsiTheme="majorBidi" w:cstheme="majorBidi"/>
                <w:sz w:val="24"/>
                <w:szCs w:val="24"/>
                <w:highlight w:val="yellow"/>
              </w:rPr>
            </w:pPr>
          </w:p>
        </w:tc>
      </w:tr>
      <w:tr w:rsidR="00233CCB" w:rsidRPr="0023698E" w14:paraId="5A60C78C" w14:textId="77777777" w:rsidTr="00233CCB">
        <w:tc>
          <w:tcPr>
            <w:tcW w:w="1870" w:type="dxa"/>
          </w:tcPr>
          <w:p w14:paraId="4A4271D9" w14:textId="1AF4FE05" w:rsidR="00233CCB"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Management Learning</w:t>
            </w:r>
          </w:p>
        </w:tc>
        <w:tc>
          <w:tcPr>
            <w:tcW w:w="1870" w:type="dxa"/>
          </w:tcPr>
          <w:p w14:paraId="72166680" w14:textId="29089EB0" w:rsidR="00233CCB"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3</w:t>
            </w:r>
          </w:p>
        </w:tc>
        <w:tc>
          <w:tcPr>
            <w:tcW w:w="1870" w:type="dxa"/>
          </w:tcPr>
          <w:p w14:paraId="60672014" w14:textId="31BAE0A9" w:rsidR="00233CCB" w:rsidRPr="0023698E" w:rsidRDefault="0092646D" w:rsidP="007614E8">
            <w:pPr>
              <w:jc w:val="center"/>
              <w:rPr>
                <w:rFonts w:asciiTheme="majorBidi" w:hAnsiTheme="majorBidi" w:cstheme="majorBidi"/>
                <w:sz w:val="24"/>
                <w:szCs w:val="24"/>
              </w:rPr>
            </w:pPr>
            <w:r w:rsidRPr="0023698E">
              <w:rPr>
                <w:rFonts w:asciiTheme="majorBidi" w:hAnsiTheme="majorBidi" w:cstheme="majorBidi"/>
                <w:sz w:val="24"/>
                <w:szCs w:val="24"/>
              </w:rPr>
              <w:t>Management</w:t>
            </w:r>
          </w:p>
        </w:tc>
        <w:tc>
          <w:tcPr>
            <w:tcW w:w="1870" w:type="dxa"/>
          </w:tcPr>
          <w:p w14:paraId="6F46888A" w14:textId="0425E593" w:rsidR="00233CCB" w:rsidRPr="0023698E" w:rsidRDefault="00F1564D" w:rsidP="003D71F7">
            <w:pPr>
              <w:jc w:val="center"/>
              <w:rPr>
                <w:rFonts w:asciiTheme="majorBidi" w:hAnsiTheme="majorBidi" w:cstheme="majorBidi"/>
                <w:sz w:val="24"/>
                <w:szCs w:val="24"/>
              </w:rPr>
            </w:pPr>
            <w:r w:rsidRPr="0023698E">
              <w:rPr>
                <w:rFonts w:asciiTheme="majorBidi" w:hAnsiTheme="majorBidi" w:cstheme="majorBidi"/>
                <w:sz w:val="24"/>
                <w:szCs w:val="24"/>
              </w:rPr>
              <w:t>3.738</w:t>
            </w:r>
          </w:p>
        </w:tc>
        <w:tc>
          <w:tcPr>
            <w:tcW w:w="1870" w:type="dxa"/>
          </w:tcPr>
          <w:p w14:paraId="7FF0F7D6" w14:textId="77777777" w:rsidR="00233CCB" w:rsidRPr="0023698E" w:rsidRDefault="00233CCB" w:rsidP="00A925B3">
            <w:pPr>
              <w:jc w:val="center"/>
              <w:rPr>
                <w:rFonts w:asciiTheme="majorBidi" w:hAnsiTheme="majorBidi" w:cstheme="majorBidi"/>
                <w:sz w:val="24"/>
                <w:szCs w:val="24"/>
                <w:highlight w:val="yellow"/>
              </w:rPr>
            </w:pPr>
          </w:p>
        </w:tc>
      </w:tr>
      <w:tr w:rsidR="00233CCB" w:rsidRPr="0023698E" w14:paraId="2708A25D" w14:textId="77777777" w:rsidTr="00233CCB">
        <w:tc>
          <w:tcPr>
            <w:tcW w:w="1870" w:type="dxa"/>
          </w:tcPr>
          <w:p w14:paraId="2215E3AB" w14:textId="5406A561" w:rsidR="00233CCB"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Organization Studies</w:t>
            </w:r>
          </w:p>
        </w:tc>
        <w:tc>
          <w:tcPr>
            <w:tcW w:w="1870" w:type="dxa"/>
          </w:tcPr>
          <w:p w14:paraId="3CCBC8F3" w14:textId="4ABC8C38" w:rsidR="00233CCB"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3</w:t>
            </w:r>
          </w:p>
        </w:tc>
        <w:tc>
          <w:tcPr>
            <w:tcW w:w="1870" w:type="dxa"/>
          </w:tcPr>
          <w:p w14:paraId="70E8E419" w14:textId="44B1F048" w:rsidR="00233CCB" w:rsidRPr="0023698E" w:rsidRDefault="0092646D" w:rsidP="007614E8">
            <w:pPr>
              <w:jc w:val="center"/>
              <w:rPr>
                <w:rFonts w:asciiTheme="majorBidi" w:hAnsiTheme="majorBidi" w:cstheme="majorBidi"/>
                <w:sz w:val="24"/>
                <w:szCs w:val="24"/>
              </w:rPr>
            </w:pPr>
            <w:r w:rsidRPr="0023698E">
              <w:rPr>
                <w:rFonts w:asciiTheme="majorBidi" w:hAnsiTheme="majorBidi" w:cstheme="majorBidi"/>
                <w:sz w:val="24"/>
                <w:szCs w:val="24"/>
              </w:rPr>
              <w:t>Management</w:t>
            </w:r>
          </w:p>
        </w:tc>
        <w:tc>
          <w:tcPr>
            <w:tcW w:w="1870" w:type="dxa"/>
          </w:tcPr>
          <w:p w14:paraId="31837A69" w14:textId="50BE89C8" w:rsidR="00233CCB" w:rsidRPr="0023698E" w:rsidRDefault="00F1564D" w:rsidP="003D71F7">
            <w:pPr>
              <w:jc w:val="center"/>
              <w:rPr>
                <w:rFonts w:asciiTheme="majorBidi" w:hAnsiTheme="majorBidi" w:cstheme="majorBidi"/>
                <w:sz w:val="24"/>
                <w:szCs w:val="24"/>
              </w:rPr>
            </w:pPr>
            <w:r w:rsidRPr="0023698E">
              <w:rPr>
                <w:rFonts w:asciiTheme="majorBidi" w:hAnsiTheme="majorBidi" w:cstheme="majorBidi"/>
                <w:sz w:val="24"/>
                <w:szCs w:val="24"/>
              </w:rPr>
              <w:t>5.524</w:t>
            </w:r>
          </w:p>
        </w:tc>
        <w:tc>
          <w:tcPr>
            <w:tcW w:w="1870" w:type="dxa"/>
          </w:tcPr>
          <w:p w14:paraId="1BFBD434" w14:textId="77777777" w:rsidR="00233CCB" w:rsidRPr="0023698E" w:rsidRDefault="00233CCB" w:rsidP="00A925B3">
            <w:pPr>
              <w:jc w:val="center"/>
              <w:rPr>
                <w:rFonts w:asciiTheme="majorBidi" w:hAnsiTheme="majorBidi" w:cstheme="majorBidi"/>
                <w:sz w:val="24"/>
                <w:szCs w:val="24"/>
                <w:highlight w:val="yellow"/>
              </w:rPr>
            </w:pPr>
          </w:p>
        </w:tc>
      </w:tr>
      <w:tr w:rsidR="00233CCB" w:rsidRPr="0023698E" w14:paraId="31D85F4C" w14:textId="77777777" w:rsidTr="00233CCB">
        <w:tc>
          <w:tcPr>
            <w:tcW w:w="1870" w:type="dxa"/>
          </w:tcPr>
          <w:p w14:paraId="3A4A8995" w14:textId="2E981FA6" w:rsidR="00233CCB"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Economy and Society</w:t>
            </w:r>
          </w:p>
        </w:tc>
        <w:tc>
          <w:tcPr>
            <w:tcW w:w="1870" w:type="dxa"/>
          </w:tcPr>
          <w:p w14:paraId="588CFA16" w14:textId="3E5C28B8" w:rsidR="00233CCB"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2</w:t>
            </w:r>
          </w:p>
        </w:tc>
        <w:tc>
          <w:tcPr>
            <w:tcW w:w="1870" w:type="dxa"/>
          </w:tcPr>
          <w:p w14:paraId="3362F97B" w14:textId="16C446AE" w:rsidR="00233CCB" w:rsidRPr="0023698E" w:rsidRDefault="0092646D" w:rsidP="007614E8">
            <w:pPr>
              <w:jc w:val="center"/>
              <w:rPr>
                <w:rFonts w:asciiTheme="majorBidi" w:hAnsiTheme="majorBidi" w:cstheme="majorBidi"/>
                <w:sz w:val="24"/>
                <w:szCs w:val="24"/>
              </w:rPr>
            </w:pPr>
            <w:r w:rsidRPr="0023698E">
              <w:rPr>
                <w:rFonts w:asciiTheme="majorBidi" w:hAnsiTheme="majorBidi" w:cstheme="majorBidi"/>
                <w:sz w:val="24"/>
                <w:szCs w:val="24"/>
              </w:rPr>
              <w:t>Economics; Sociology</w:t>
            </w:r>
          </w:p>
        </w:tc>
        <w:tc>
          <w:tcPr>
            <w:tcW w:w="1870" w:type="dxa"/>
          </w:tcPr>
          <w:p w14:paraId="7709B534" w14:textId="22689CFC" w:rsidR="00233CCB" w:rsidRPr="0023698E" w:rsidRDefault="00F1564D" w:rsidP="003D71F7">
            <w:pPr>
              <w:jc w:val="center"/>
              <w:rPr>
                <w:rFonts w:asciiTheme="majorBidi" w:hAnsiTheme="majorBidi" w:cstheme="majorBidi"/>
                <w:sz w:val="24"/>
                <w:szCs w:val="24"/>
              </w:rPr>
            </w:pPr>
            <w:r w:rsidRPr="0023698E">
              <w:rPr>
                <w:rFonts w:asciiTheme="majorBidi" w:hAnsiTheme="majorBidi" w:cstheme="majorBidi"/>
                <w:sz w:val="24"/>
                <w:szCs w:val="24"/>
              </w:rPr>
              <w:t>4.182</w:t>
            </w:r>
          </w:p>
        </w:tc>
        <w:tc>
          <w:tcPr>
            <w:tcW w:w="1870" w:type="dxa"/>
          </w:tcPr>
          <w:p w14:paraId="4A797DB5" w14:textId="77777777" w:rsidR="00233CCB" w:rsidRPr="0023698E" w:rsidRDefault="00233CCB" w:rsidP="00A925B3">
            <w:pPr>
              <w:jc w:val="center"/>
              <w:rPr>
                <w:rFonts w:asciiTheme="majorBidi" w:hAnsiTheme="majorBidi" w:cstheme="majorBidi"/>
                <w:sz w:val="24"/>
                <w:szCs w:val="24"/>
                <w:highlight w:val="yellow"/>
              </w:rPr>
            </w:pPr>
          </w:p>
        </w:tc>
      </w:tr>
      <w:tr w:rsidR="00233CCB" w:rsidRPr="0023698E" w14:paraId="68D317E3" w14:textId="77777777" w:rsidTr="00233CCB">
        <w:tc>
          <w:tcPr>
            <w:tcW w:w="1870" w:type="dxa"/>
          </w:tcPr>
          <w:p w14:paraId="5C11940D" w14:textId="014A89D7" w:rsidR="00233CCB"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Human Relations</w:t>
            </w:r>
          </w:p>
        </w:tc>
        <w:tc>
          <w:tcPr>
            <w:tcW w:w="1870" w:type="dxa"/>
          </w:tcPr>
          <w:p w14:paraId="296996C8" w14:textId="7092F5A7" w:rsidR="00233CCB"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2</w:t>
            </w:r>
          </w:p>
        </w:tc>
        <w:tc>
          <w:tcPr>
            <w:tcW w:w="1870" w:type="dxa"/>
          </w:tcPr>
          <w:p w14:paraId="52CA4B40" w14:textId="65EC0F6C" w:rsidR="00233CCB" w:rsidRPr="0023698E" w:rsidRDefault="0092646D" w:rsidP="007614E8">
            <w:pPr>
              <w:jc w:val="center"/>
              <w:rPr>
                <w:rFonts w:asciiTheme="majorBidi" w:hAnsiTheme="majorBidi" w:cstheme="majorBidi"/>
                <w:sz w:val="24"/>
                <w:szCs w:val="24"/>
              </w:rPr>
            </w:pPr>
            <w:r w:rsidRPr="0023698E">
              <w:rPr>
                <w:rFonts w:asciiTheme="majorBidi" w:hAnsiTheme="majorBidi" w:cstheme="majorBidi"/>
                <w:sz w:val="24"/>
                <w:szCs w:val="24"/>
              </w:rPr>
              <w:t>Management; Social Sciences, Interdisciplinary</w:t>
            </w:r>
          </w:p>
        </w:tc>
        <w:tc>
          <w:tcPr>
            <w:tcW w:w="1870" w:type="dxa"/>
          </w:tcPr>
          <w:p w14:paraId="35B5B2DD" w14:textId="74AABF03" w:rsidR="00233CCB" w:rsidRPr="0023698E" w:rsidRDefault="00F1564D" w:rsidP="003D71F7">
            <w:pPr>
              <w:jc w:val="center"/>
              <w:rPr>
                <w:rFonts w:asciiTheme="majorBidi" w:hAnsiTheme="majorBidi" w:cstheme="majorBidi"/>
                <w:sz w:val="24"/>
                <w:szCs w:val="24"/>
              </w:rPr>
            </w:pPr>
            <w:r w:rsidRPr="0023698E">
              <w:rPr>
                <w:rFonts w:asciiTheme="majorBidi" w:hAnsiTheme="majorBidi" w:cstheme="majorBidi"/>
                <w:sz w:val="24"/>
                <w:szCs w:val="24"/>
              </w:rPr>
              <w:t>5.658</w:t>
            </w:r>
          </w:p>
        </w:tc>
        <w:tc>
          <w:tcPr>
            <w:tcW w:w="1870" w:type="dxa"/>
          </w:tcPr>
          <w:p w14:paraId="169B8F3F" w14:textId="77777777" w:rsidR="00233CCB" w:rsidRPr="0023698E" w:rsidRDefault="00233CCB" w:rsidP="00A925B3">
            <w:pPr>
              <w:jc w:val="center"/>
              <w:rPr>
                <w:rFonts w:asciiTheme="majorBidi" w:hAnsiTheme="majorBidi" w:cstheme="majorBidi"/>
                <w:sz w:val="24"/>
                <w:szCs w:val="24"/>
                <w:highlight w:val="yellow"/>
              </w:rPr>
            </w:pPr>
          </w:p>
        </w:tc>
      </w:tr>
      <w:tr w:rsidR="00233CCB" w:rsidRPr="0023698E" w14:paraId="4FFEADA0" w14:textId="77777777" w:rsidTr="00233CCB">
        <w:tc>
          <w:tcPr>
            <w:tcW w:w="1870" w:type="dxa"/>
          </w:tcPr>
          <w:p w14:paraId="6CF06E97" w14:textId="2543E918" w:rsidR="00233CCB"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Journal of Hospitality and Tourism Management</w:t>
            </w:r>
          </w:p>
        </w:tc>
        <w:tc>
          <w:tcPr>
            <w:tcW w:w="1870" w:type="dxa"/>
          </w:tcPr>
          <w:p w14:paraId="5ECF9110" w14:textId="50E70D90" w:rsidR="00233CCB"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2</w:t>
            </w:r>
          </w:p>
        </w:tc>
        <w:tc>
          <w:tcPr>
            <w:tcW w:w="1870" w:type="dxa"/>
          </w:tcPr>
          <w:p w14:paraId="5BFCF68A" w14:textId="4244E3F9" w:rsidR="00233CCB" w:rsidRPr="0023698E" w:rsidRDefault="0092646D" w:rsidP="007614E8">
            <w:pPr>
              <w:jc w:val="center"/>
              <w:rPr>
                <w:rFonts w:asciiTheme="majorBidi" w:hAnsiTheme="majorBidi" w:cstheme="majorBidi"/>
                <w:sz w:val="24"/>
                <w:szCs w:val="24"/>
              </w:rPr>
            </w:pPr>
            <w:r w:rsidRPr="0023698E">
              <w:rPr>
                <w:rFonts w:asciiTheme="majorBidi" w:hAnsiTheme="majorBidi" w:cstheme="majorBidi"/>
                <w:sz w:val="24"/>
                <w:szCs w:val="24"/>
              </w:rPr>
              <w:t>Hospitality, Leisure, Sport &amp; Tourism; Management</w:t>
            </w:r>
          </w:p>
        </w:tc>
        <w:tc>
          <w:tcPr>
            <w:tcW w:w="1870" w:type="dxa"/>
          </w:tcPr>
          <w:p w14:paraId="128B0346" w14:textId="6A506495" w:rsidR="00233CCB" w:rsidRPr="0023698E" w:rsidRDefault="00F1564D" w:rsidP="003D71F7">
            <w:pPr>
              <w:jc w:val="center"/>
              <w:rPr>
                <w:rFonts w:asciiTheme="majorBidi" w:hAnsiTheme="majorBidi" w:cstheme="majorBidi"/>
                <w:sz w:val="24"/>
                <w:szCs w:val="24"/>
              </w:rPr>
            </w:pPr>
            <w:r w:rsidRPr="0023698E">
              <w:rPr>
                <w:rFonts w:asciiTheme="majorBidi" w:hAnsiTheme="majorBidi" w:cstheme="majorBidi"/>
                <w:sz w:val="24"/>
                <w:szCs w:val="24"/>
              </w:rPr>
              <w:t>7.629</w:t>
            </w:r>
          </w:p>
        </w:tc>
        <w:tc>
          <w:tcPr>
            <w:tcW w:w="1870" w:type="dxa"/>
          </w:tcPr>
          <w:p w14:paraId="7A09408F" w14:textId="77777777" w:rsidR="00233CCB" w:rsidRPr="0023698E" w:rsidRDefault="00233CCB" w:rsidP="00A925B3">
            <w:pPr>
              <w:jc w:val="center"/>
              <w:rPr>
                <w:rFonts w:asciiTheme="majorBidi" w:hAnsiTheme="majorBidi" w:cstheme="majorBidi"/>
                <w:sz w:val="24"/>
                <w:szCs w:val="24"/>
                <w:highlight w:val="yellow"/>
              </w:rPr>
            </w:pPr>
          </w:p>
        </w:tc>
      </w:tr>
      <w:tr w:rsidR="00233CCB" w:rsidRPr="0023698E" w14:paraId="2D785F5B" w14:textId="77777777" w:rsidTr="00233CCB">
        <w:tc>
          <w:tcPr>
            <w:tcW w:w="1870" w:type="dxa"/>
          </w:tcPr>
          <w:p w14:paraId="37F46EB3" w14:textId="0ECA0ED9" w:rsidR="00233CCB"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Journal of Organizational Change Management</w:t>
            </w:r>
          </w:p>
        </w:tc>
        <w:tc>
          <w:tcPr>
            <w:tcW w:w="1870" w:type="dxa"/>
          </w:tcPr>
          <w:p w14:paraId="3747A8A3" w14:textId="4B003DEE" w:rsidR="00233CCB"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2</w:t>
            </w:r>
          </w:p>
        </w:tc>
        <w:tc>
          <w:tcPr>
            <w:tcW w:w="1870" w:type="dxa"/>
          </w:tcPr>
          <w:p w14:paraId="531D465D" w14:textId="05BC1A5C" w:rsidR="00233CCB" w:rsidRPr="0023698E" w:rsidRDefault="0092646D" w:rsidP="007614E8">
            <w:pPr>
              <w:jc w:val="center"/>
              <w:rPr>
                <w:rFonts w:asciiTheme="majorBidi" w:hAnsiTheme="majorBidi" w:cstheme="majorBidi"/>
                <w:sz w:val="24"/>
                <w:szCs w:val="24"/>
              </w:rPr>
            </w:pPr>
            <w:r w:rsidRPr="0023698E">
              <w:rPr>
                <w:rFonts w:asciiTheme="majorBidi" w:hAnsiTheme="majorBidi" w:cstheme="majorBidi"/>
                <w:sz w:val="24"/>
                <w:szCs w:val="24"/>
              </w:rPr>
              <w:t>Management</w:t>
            </w:r>
          </w:p>
        </w:tc>
        <w:tc>
          <w:tcPr>
            <w:tcW w:w="1870" w:type="dxa"/>
          </w:tcPr>
          <w:p w14:paraId="25212CC3" w14:textId="3245C0E3" w:rsidR="00233CCB" w:rsidRPr="0023698E" w:rsidRDefault="003D71F7" w:rsidP="003D71F7">
            <w:pPr>
              <w:jc w:val="center"/>
              <w:rPr>
                <w:rFonts w:asciiTheme="majorBidi" w:hAnsiTheme="majorBidi" w:cstheme="majorBidi"/>
                <w:sz w:val="24"/>
                <w:szCs w:val="24"/>
              </w:rPr>
            </w:pPr>
            <w:r w:rsidRPr="0023698E">
              <w:rPr>
                <w:rFonts w:asciiTheme="majorBidi" w:hAnsiTheme="majorBidi" w:cstheme="majorBidi"/>
                <w:sz w:val="24"/>
                <w:szCs w:val="24"/>
              </w:rPr>
              <w:t>2.096</w:t>
            </w:r>
          </w:p>
        </w:tc>
        <w:tc>
          <w:tcPr>
            <w:tcW w:w="1870" w:type="dxa"/>
          </w:tcPr>
          <w:p w14:paraId="04BEF98E" w14:textId="77777777" w:rsidR="00233CCB" w:rsidRPr="0023698E" w:rsidRDefault="00233CCB" w:rsidP="00A925B3">
            <w:pPr>
              <w:jc w:val="center"/>
              <w:rPr>
                <w:rFonts w:asciiTheme="majorBidi" w:hAnsiTheme="majorBidi" w:cstheme="majorBidi"/>
                <w:sz w:val="24"/>
                <w:szCs w:val="24"/>
                <w:highlight w:val="yellow"/>
              </w:rPr>
            </w:pPr>
          </w:p>
        </w:tc>
      </w:tr>
      <w:tr w:rsidR="00233CCB" w:rsidRPr="0023698E" w14:paraId="0673A7EA" w14:textId="77777777" w:rsidTr="00233CCB">
        <w:tc>
          <w:tcPr>
            <w:tcW w:w="1870" w:type="dxa"/>
          </w:tcPr>
          <w:p w14:paraId="7C6BA8E0" w14:textId="0080B177" w:rsidR="00233CCB"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Safety Science</w:t>
            </w:r>
          </w:p>
        </w:tc>
        <w:tc>
          <w:tcPr>
            <w:tcW w:w="1870" w:type="dxa"/>
          </w:tcPr>
          <w:p w14:paraId="493A8173" w14:textId="6354AD86" w:rsidR="00233CCB"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2</w:t>
            </w:r>
          </w:p>
        </w:tc>
        <w:tc>
          <w:tcPr>
            <w:tcW w:w="1870" w:type="dxa"/>
          </w:tcPr>
          <w:p w14:paraId="6484FE27" w14:textId="5C1B987B" w:rsidR="00233CCB" w:rsidRPr="0023698E" w:rsidRDefault="0092646D" w:rsidP="007614E8">
            <w:pPr>
              <w:jc w:val="center"/>
              <w:rPr>
                <w:rFonts w:asciiTheme="majorBidi" w:hAnsiTheme="majorBidi" w:cstheme="majorBidi"/>
                <w:sz w:val="24"/>
                <w:szCs w:val="24"/>
              </w:rPr>
            </w:pPr>
            <w:r w:rsidRPr="0023698E">
              <w:rPr>
                <w:rFonts w:asciiTheme="majorBidi" w:hAnsiTheme="majorBidi" w:cstheme="majorBidi"/>
                <w:sz w:val="24"/>
                <w:szCs w:val="24"/>
              </w:rPr>
              <w:t>Engineering, Industrial; Operations Research &amp; Management Science</w:t>
            </w:r>
          </w:p>
        </w:tc>
        <w:tc>
          <w:tcPr>
            <w:tcW w:w="1870" w:type="dxa"/>
          </w:tcPr>
          <w:p w14:paraId="5D171527" w14:textId="2A9721FE" w:rsidR="00233CCB" w:rsidRPr="0023698E" w:rsidRDefault="003D71F7" w:rsidP="003D71F7">
            <w:pPr>
              <w:jc w:val="center"/>
              <w:rPr>
                <w:rFonts w:asciiTheme="majorBidi" w:hAnsiTheme="majorBidi" w:cstheme="majorBidi"/>
                <w:sz w:val="24"/>
                <w:szCs w:val="24"/>
              </w:rPr>
            </w:pPr>
            <w:r w:rsidRPr="0023698E">
              <w:rPr>
                <w:rFonts w:asciiTheme="majorBidi" w:hAnsiTheme="majorBidi" w:cstheme="majorBidi"/>
                <w:sz w:val="24"/>
                <w:szCs w:val="24"/>
              </w:rPr>
              <w:t>6.392</w:t>
            </w:r>
          </w:p>
        </w:tc>
        <w:tc>
          <w:tcPr>
            <w:tcW w:w="1870" w:type="dxa"/>
          </w:tcPr>
          <w:p w14:paraId="59936417" w14:textId="77777777" w:rsidR="00233CCB" w:rsidRPr="0023698E" w:rsidRDefault="00233CCB" w:rsidP="00A925B3">
            <w:pPr>
              <w:jc w:val="center"/>
              <w:rPr>
                <w:rFonts w:asciiTheme="majorBidi" w:hAnsiTheme="majorBidi" w:cstheme="majorBidi"/>
                <w:sz w:val="24"/>
                <w:szCs w:val="24"/>
                <w:highlight w:val="yellow"/>
              </w:rPr>
            </w:pPr>
          </w:p>
        </w:tc>
      </w:tr>
      <w:tr w:rsidR="00233CCB" w:rsidRPr="0023698E" w14:paraId="72CFA7D9" w14:textId="77777777" w:rsidTr="00233CCB">
        <w:tc>
          <w:tcPr>
            <w:tcW w:w="1870" w:type="dxa"/>
          </w:tcPr>
          <w:p w14:paraId="79A8DAF8" w14:textId="69EE7E5E" w:rsidR="00233CCB"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Technological Forecasting and Social Change</w:t>
            </w:r>
          </w:p>
        </w:tc>
        <w:tc>
          <w:tcPr>
            <w:tcW w:w="1870" w:type="dxa"/>
          </w:tcPr>
          <w:p w14:paraId="5DE54CA3" w14:textId="4291D442" w:rsidR="00233CCB"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2</w:t>
            </w:r>
          </w:p>
        </w:tc>
        <w:tc>
          <w:tcPr>
            <w:tcW w:w="1870" w:type="dxa"/>
          </w:tcPr>
          <w:p w14:paraId="40B9E7D9" w14:textId="5826D61E" w:rsidR="00233CCB" w:rsidRPr="0023698E" w:rsidRDefault="0092646D" w:rsidP="007614E8">
            <w:pPr>
              <w:jc w:val="center"/>
              <w:rPr>
                <w:rFonts w:asciiTheme="majorBidi" w:hAnsiTheme="majorBidi" w:cstheme="majorBidi"/>
                <w:sz w:val="24"/>
                <w:szCs w:val="24"/>
              </w:rPr>
            </w:pPr>
            <w:r w:rsidRPr="0023698E">
              <w:rPr>
                <w:rFonts w:asciiTheme="majorBidi" w:hAnsiTheme="majorBidi" w:cstheme="majorBidi"/>
                <w:sz w:val="24"/>
                <w:szCs w:val="24"/>
              </w:rPr>
              <w:t>Business; Regional &amp; Urban Planning</w:t>
            </w:r>
          </w:p>
        </w:tc>
        <w:tc>
          <w:tcPr>
            <w:tcW w:w="1870" w:type="dxa"/>
          </w:tcPr>
          <w:p w14:paraId="3700597B" w14:textId="64319A22" w:rsidR="00233CCB" w:rsidRPr="0023698E" w:rsidRDefault="003D71F7" w:rsidP="003D71F7">
            <w:pPr>
              <w:jc w:val="center"/>
              <w:rPr>
                <w:rFonts w:asciiTheme="majorBidi" w:hAnsiTheme="majorBidi" w:cstheme="majorBidi"/>
                <w:sz w:val="24"/>
                <w:szCs w:val="24"/>
              </w:rPr>
            </w:pPr>
            <w:r w:rsidRPr="0023698E">
              <w:rPr>
                <w:rFonts w:asciiTheme="majorBidi" w:hAnsiTheme="majorBidi" w:cstheme="majorBidi"/>
                <w:sz w:val="24"/>
                <w:szCs w:val="24"/>
              </w:rPr>
              <w:t>10.884</w:t>
            </w:r>
          </w:p>
        </w:tc>
        <w:tc>
          <w:tcPr>
            <w:tcW w:w="1870" w:type="dxa"/>
          </w:tcPr>
          <w:p w14:paraId="2375A1DF" w14:textId="77777777" w:rsidR="00233CCB" w:rsidRPr="0023698E" w:rsidRDefault="00233CCB" w:rsidP="00A925B3">
            <w:pPr>
              <w:jc w:val="center"/>
              <w:rPr>
                <w:rFonts w:asciiTheme="majorBidi" w:hAnsiTheme="majorBidi" w:cstheme="majorBidi"/>
                <w:sz w:val="24"/>
                <w:szCs w:val="24"/>
                <w:highlight w:val="yellow"/>
              </w:rPr>
            </w:pPr>
          </w:p>
        </w:tc>
      </w:tr>
      <w:tr w:rsidR="00233CCB" w:rsidRPr="0023698E" w14:paraId="519369BE" w14:textId="77777777" w:rsidTr="00233CCB">
        <w:tc>
          <w:tcPr>
            <w:tcW w:w="1870" w:type="dxa"/>
          </w:tcPr>
          <w:p w14:paraId="0AA8F015" w14:textId="74A186B9" w:rsidR="00233CCB" w:rsidRPr="0023698E" w:rsidRDefault="00233CCB" w:rsidP="00233CCB">
            <w:pPr>
              <w:jc w:val="center"/>
              <w:rPr>
                <w:rFonts w:asciiTheme="majorBidi" w:hAnsiTheme="majorBidi" w:cstheme="majorBidi"/>
                <w:sz w:val="24"/>
                <w:szCs w:val="24"/>
                <w:lang w:val="de-CH"/>
              </w:rPr>
            </w:pPr>
            <w:proofErr w:type="spellStart"/>
            <w:r w:rsidRPr="0023698E">
              <w:rPr>
                <w:rFonts w:asciiTheme="majorBidi" w:hAnsiTheme="majorBidi" w:cstheme="majorBidi"/>
                <w:sz w:val="24"/>
                <w:szCs w:val="24"/>
                <w:lang w:val="de-CH"/>
              </w:rPr>
              <w:t>Tijdschrift</w:t>
            </w:r>
            <w:proofErr w:type="spellEnd"/>
            <w:r w:rsidRPr="0023698E">
              <w:rPr>
                <w:rFonts w:asciiTheme="majorBidi" w:hAnsiTheme="majorBidi" w:cstheme="majorBidi"/>
                <w:sz w:val="24"/>
                <w:szCs w:val="24"/>
                <w:lang w:val="de-CH"/>
              </w:rPr>
              <w:t xml:space="preserve"> </w:t>
            </w:r>
            <w:proofErr w:type="spellStart"/>
            <w:r w:rsidRPr="0023698E">
              <w:rPr>
                <w:rFonts w:asciiTheme="majorBidi" w:hAnsiTheme="majorBidi" w:cstheme="majorBidi"/>
                <w:sz w:val="24"/>
                <w:szCs w:val="24"/>
                <w:lang w:val="de-CH"/>
              </w:rPr>
              <w:t>voor</w:t>
            </w:r>
            <w:proofErr w:type="spellEnd"/>
            <w:r w:rsidRPr="0023698E">
              <w:rPr>
                <w:rFonts w:asciiTheme="majorBidi" w:hAnsiTheme="majorBidi" w:cstheme="majorBidi"/>
                <w:sz w:val="24"/>
                <w:szCs w:val="24"/>
                <w:lang w:val="de-CH"/>
              </w:rPr>
              <w:t xml:space="preserve"> </w:t>
            </w:r>
            <w:proofErr w:type="spellStart"/>
            <w:r w:rsidRPr="0023698E">
              <w:rPr>
                <w:rFonts w:asciiTheme="majorBidi" w:hAnsiTheme="majorBidi" w:cstheme="majorBidi"/>
                <w:sz w:val="24"/>
                <w:szCs w:val="24"/>
                <w:lang w:val="de-CH"/>
              </w:rPr>
              <w:t>Economische</w:t>
            </w:r>
            <w:proofErr w:type="spellEnd"/>
            <w:r w:rsidRPr="0023698E">
              <w:rPr>
                <w:rFonts w:asciiTheme="majorBidi" w:hAnsiTheme="majorBidi" w:cstheme="majorBidi"/>
                <w:sz w:val="24"/>
                <w:szCs w:val="24"/>
                <w:lang w:val="de-CH"/>
              </w:rPr>
              <w:t xml:space="preserve"> en </w:t>
            </w:r>
            <w:proofErr w:type="spellStart"/>
            <w:r w:rsidRPr="0023698E">
              <w:rPr>
                <w:rFonts w:asciiTheme="majorBidi" w:hAnsiTheme="majorBidi" w:cstheme="majorBidi"/>
                <w:sz w:val="24"/>
                <w:szCs w:val="24"/>
                <w:lang w:val="de-CH"/>
              </w:rPr>
              <w:t>Sociale</w:t>
            </w:r>
            <w:proofErr w:type="spellEnd"/>
            <w:r w:rsidRPr="0023698E">
              <w:rPr>
                <w:rFonts w:asciiTheme="majorBidi" w:hAnsiTheme="majorBidi" w:cstheme="majorBidi"/>
                <w:sz w:val="24"/>
                <w:szCs w:val="24"/>
                <w:lang w:val="de-CH"/>
              </w:rPr>
              <w:t xml:space="preserve"> </w:t>
            </w:r>
            <w:proofErr w:type="spellStart"/>
            <w:r w:rsidRPr="0023698E">
              <w:rPr>
                <w:rFonts w:asciiTheme="majorBidi" w:hAnsiTheme="majorBidi" w:cstheme="majorBidi"/>
                <w:sz w:val="24"/>
                <w:szCs w:val="24"/>
                <w:lang w:val="de-CH"/>
              </w:rPr>
              <w:t>Geografie</w:t>
            </w:r>
            <w:proofErr w:type="spellEnd"/>
          </w:p>
        </w:tc>
        <w:tc>
          <w:tcPr>
            <w:tcW w:w="1870" w:type="dxa"/>
          </w:tcPr>
          <w:p w14:paraId="0E0EFBEC" w14:textId="6F88B500" w:rsidR="00233CCB" w:rsidRPr="0023698E" w:rsidRDefault="00233CCB" w:rsidP="00233CCB">
            <w:pPr>
              <w:jc w:val="center"/>
              <w:rPr>
                <w:rFonts w:asciiTheme="majorBidi" w:hAnsiTheme="majorBidi" w:cstheme="majorBidi"/>
                <w:sz w:val="24"/>
                <w:szCs w:val="24"/>
                <w:lang w:val="de-CH"/>
              </w:rPr>
            </w:pPr>
            <w:r w:rsidRPr="0023698E">
              <w:rPr>
                <w:rFonts w:asciiTheme="majorBidi" w:hAnsiTheme="majorBidi" w:cstheme="majorBidi"/>
                <w:sz w:val="24"/>
                <w:szCs w:val="24"/>
                <w:lang w:val="de-CH"/>
              </w:rPr>
              <w:t>2</w:t>
            </w:r>
          </w:p>
        </w:tc>
        <w:tc>
          <w:tcPr>
            <w:tcW w:w="1870" w:type="dxa"/>
          </w:tcPr>
          <w:p w14:paraId="6FE3393D" w14:textId="02491618" w:rsidR="00233CCB" w:rsidRPr="0023698E" w:rsidRDefault="009F1D16" w:rsidP="007614E8">
            <w:pPr>
              <w:jc w:val="center"/>
              <w:rPr>
                <w:rFonts w:asciiTheme="majorBidi" w:hAnsiTheme="majorBidi" w:cstheme="majorBidi"/>
                <w:sz w:val="24"/>
                <w:szCs w:val="24"/>
                <w:lang w:val="de-CH"/>
              </w:rPr>
            </w:pPr>
            <w:r w:rsidRPr="009F1D16">
              <w:rPr>
                <w:rFonts w:asciiTheme="majorBidi" w:hAnsiTheme="majorBidi" w:cstheme="majorBidi"/>
                <w:sz w:val="24"/>
                <w:szCs w:val="24"/>
                <w:lang w:val="de-CH"/>
              </w:rPr>
              <w:t xml:space="preserve">Business &amp; Economics; </w:t>
            </w:r>
            <w:proofErr w:type="spellStart"/>
            <w:r w:rsidRPr="009F1D16">
              <w:rPr>
                <w:rFonts w:asciiTheme="majorBidi" w:hAnsiTheme="majorBidi" w:cstheme="majorBidi"/>
                <w:sz w:val="24"/>
                <w:szCs w:val="24"/>
                <w:lang w:val="de-CH"/>
              </w:rPr>
              <w:t>Geography</w:t>
            </w:r>
            <w:proofErr w:type="spellEnd"/>
          </w:p>
        </w:tc>
        <w:tc>
          <w:tcPr>
            <w:tcW w:w="1870" w:type="dxa"/>
          </w:tcPr>
          <w:p w14:paraId="7B17D550" w14:textId="61387396" w:rsidR="00233CCB" w:rsidRPr="0023698E" w:rsidRDefault="003D71F7" w:rsidP="003D71F7">
            <w:pPr>
              <w:jc w:val="center"/>
              <w:rPr>
                <w:rFonts w:asciiTheme="majorBidi" w:hAnsiTheme="majorBidi" w:cstheme="majorBidi"/>
                <w:sz w:val="24"/>
                <w:szCs w:val="24"/>
                <w:lang w:val="de-CH"/>
              </w:rPr>
            </w:pPr>
            <w:r w:rsidRPr="0023698E">
              <w:rPr>
                <w:rFonts w:asciiTheme="majorBidi" w:hAnsiTheme="majorBidi" w:cstheme="majorBidi"/>
                <w:sz w:val="24"/>
                <w:szCs w:val="24"/>
                <w:lang w:val="de-CH"/>
              </w:rPr>
              <w:t>4.194</w:t>
            </w:r>
          </w:p>
        </w:tc>
        <w:tc>
          <w:tcPr>
            <w:tcW w:w="1870" w:type="dxa"/>
          </w:tcPr>
          <w:p w14:paraId="5C5F5D84" w14:textId="77777777" w:rsidR="00233CCB" w:rsidRPr="0023698E" w:rsidRDefault="00233CCB" w:rsidP="00A925B3">
            <w:pPr>
              <w:jc w:val="center"/>
              <w:rPr>
                <w:rFonts w:asciiTheme="majorBidi" w:hAnsiTheme="majorBidi" w:cstheme="majorBidi"/>
                <w:sz w:val="24"/>
                <w:szCs w:val="24"/>
                <w:highlight w:val="yellow"/>
                <w:lang w:val="de-CH"/>
              </w:rPr>
            </w:pPr>
          </w:p>
        </w:tc>
      </w:tr>
      <w:tr w:rsidR="00233CCB" w:rsidRPr="0023698E" w14:paraId="497591AA" w14:textId="77777777" w:rsidTr="00233CCB">
        <w:tc>
          <w:tcPr>
            <w:tcW w:w="1870" w:type="dxa"/>
          </w:tcPr>
          <w:p w14:paraId="0062FAB8" w14:textId="61646F8C" w:rsidR="00233CCB" w:rsidRPr="0023698E" w:rsidRDefault="00233CCB" w:rsidP="00233CCB">
            <w:pPr>
              <w:jc w:val="center"/>
              <w:rPr>
                <w:rFonts w:asciiTheme="majorBidi" w:hAnsiTheme="majorBidi" w:cstheme="majorBidi"/>
                <w:sz w:val="24"/>
                <w:szCs w:val="24"/>
                <w:lang w:val="de-CH"/>
              </w:rPr>
            </w:pPr>
            <w:proofErr w:type="spellStart"/>
            <w:r w:rsidRPr="0023698E">
              <w:rPr>
                <w:rFonts w:asciiTheme="majorBidi" w:hAnsiTheme="majorBidi" w:cstheme="majorBidi"/>
                <w:sz w:val="24"/>
                <w:szCs w:val="24"/>
                <w:lang w:val="de-CH"/>
              </w:rPr>
              <w:lastRenderedPageBreak/>
              <w:t>Tourism</w:t>
            </w:r>
            <w:proofErr w:type="spellEnd"/>
            <w:r w:rsidRPr="0023698E">
              <w:rPr>
                <w:rFonts w:asciiTheme="majorBidi" w:hAnsiTheme="majorBidi" w:cstheme="majorBidi"/>
                <w:sz w:val="24"/>
                <w:szCs w:val="24"/>
                <w:lang w:val="de-CH"/>
              </w:rPr>
              <w:t xml:space="preserve"> Management </w:t>
            </w:r>
            <w:proofErr w:type="spellStart"/>
            <w:r w:rsidRPr="0023698E">
              <w:rPr>
                <w:rFonts w:asciiTheme="majorBidi" w:hAnsiTheme="majorBidi" w:cstheme="majorBidi"/>
                <w:sz w:val="24"/>
                <w:szCs w:val="24"/>
                <w:lang w:val="de-CH"/>
              </w:rPr>
              <w:t>Perspectives</w:t>
            </w:r>
            <w:proofErr w:type="spellEnd"/>
          </w:p>
        </w:tc>
        <w:tc>
          <w:tcPr>
            <w:tcW w:w="1870" w:type="dxa"/>
          </w:tcPr>
          <w:p w14:paraId="7039056F" w14:textId="6A94B6B6" w:rsidR="00233CCB" w:rsidRPr="0023698E" w:rsidRDefault="00233CCB" w:rsidP="00233CCB">
            <w:pPr>
              <w:jc w:val="center"/>
              <w:rPr>
                <w:rFonts w:asciiTheme="majorBidi" w:hAnsiTheme="majorBidi" w:cstheme="majorBidi"/>
                <w:sz w:val="24"/>
                <w:szCs w:val="24"/>
                <w:lang w:val="de-CH"/>
              </w:rPr>
            </w:pPr>
            <w:r w:rsidRPr="0023698E">
              <w:rPr>
                <w:rFonts w:asciiTheme="majorBidi" w:hAnsiTheme="majorBidi" w:cstheme="majorBidi"/>
                <w:sz w:val="24"/>
                <w:szCs w:val="24"/>
                <w:lang w:val="de-CH"/>
              </w:rPr>
              <w:t>2</w:t>
            </w:r>
          </w:p>
        </w:tc>
        <w:tc>
          <w:tcPr>
            <w:tcW w:w="1870" w:type="dxa"/>
          </w:tcPr>
          <w:p w14:paraId="5692740D" w14:textId="0486F0E0" w:rsidR="00233CCB" w:rsidRPr="0023698E" w:rsidRDefault="009F1D16" w:rsidP="007614E8">
            <w:pPr>
              <w:jc w:val="center"/>
              <w:rPr>
                <w:rFonts w:asciiTheme="majorBidi" w:hAnsiTheme="majorBidi" w:cstheme="majorBidi"/>
                <w:sz w:val="24"/>
                <w:szCs w:val="24"/>
                <w:lang w:val="de-CH"/>
              </w:rPr>
            </w:pPr>
            <w:r w:rsidRPr="009F1D16">
              <w:rPr>
                <w:rFonts w:asciiTheme="majorBidi" w:hAnsiTheme="majorBidi" w:cstheme="majorBidi"/>
                <w:sz w:val="24"/>
                <w:szCs w:val="24"/>
                <w:lang w:val="de-CH"/>
              </w:rPr>
              <w:t xml:space="preserve">Environmental Studies; Hospitality, Leisure, Sport &amp; </w:t>
            </w:r>
            <w:proofErr w:type="spellStart"/>
            <w:r w:rsidRPr="009F1D16">
              <w:rPr>
                <w:rFonts w:asciiTheme="majorBidi" w:hAnsiTheme="majorBidi" w:cstheme="majorBidi"/>
                <w:sz w:val="24"/>
                <w:szCs w:val="24"/>
                <w:lang w:val="de-CH"/>
              </w:rPr>
              <w:t>Tourism</w:t>
            </w:r>
            <w:proofErr w:type="spellEnd"/>
            <w:r w:rsidRPr="009F1D16">
              <w:rPr>
                <w:rFonts w:asciiTheme="majorBidi" w:hAnsiTheme="majorBidi" w:cstheme="majorBidi"/>
                <w:sz w:val="24"/>
                <w:szCs w:val="24"/>
                <w:lang w:val="de-CH"/>
              </w:rPr>
              <w:t>; Management</w:t>
            </w:r>
          </w:p>
        </w:tc>
        <w:tc>
          <w:tcPr>
            <w:tcW w:w="1870" w:type="dxa"/>
          </w:tcPr>
          <w:p w14:paraId="4B7B0132" w14:textId="2652A92A" w:rsidR="00233CCB" w:rsidRPr="0023698E" w:rsidRDefault="003D71F7" w:rsidP="003D71F7">
            <w:pPr>
              <w:jc w:val="center"/>
              <w:rPr>
                <w:rFonts w:asciiTheme="majorBidi" w:hAnsiTheme="majorBidi" w:cstheme="majorBidi"/>
                <w:sz w:val="24"/>
                <w:szCs w:val="24"/>
                <w:lang w:val="de-CH"/>
              </w:rPr>
            </w:pPr>
            <w:r w:rsidRPr="0023698E">
              <w:rPr>
                <w:rFonts w:asciiTheme="majorBidi" w:hAnsiTheme="majorBidi" w:cstheme="majorBidi"/>
                <w:sz w:val="24"/>
                <w:szCs w:val="24"/>
                <w:lang w:val="de-CH"/>
              </w:rPr>
              <w:t>12.879</w:t>
            </w:r>
          </w:p>
        </w:tc>
        <w:tc>
          <w:tcPr>
            <w:tcW w:w="1870" w:type="dxa"/>
          </w:tcPr>
          <w:p w14:paraId="48E9B946" w14:textId="77777777" w:rsidR="00233CCB" w:rsidRPr="0023698E" w:rsidRDefault="00233CCB" w:rsidP="00A925B3">
            <w:pPr>
              <w:jc w:val="center"/>
              <w:rPr>
                <w:rFonts w:asciiTheme="majorBidi" w:hAnsiTheme="majorBidi" w:cstheme="majorBidi"/>
                <w:sz w:val="24"/>
                <w:szCs w:val="24"/>
                <w:highlight w:val="yellow"/>
                <w:lang w:val="de-CH"/>
              </w:rPr>
            </w:pPr>
          </w:p>
        </w:tc>
      </w:tr>
      <w:tr w:rsidR="0092646D" w:rsidRPr="0023698E" w14:paraId="5AB451FE" w14:textId="77777777" w:rsidTr="00233CCB">
        <w:tc>
          <w:tcPr>
            <w:tcW w:w="1870" w:type="dxa"/>
          </w:tcPr>
          <w:p w14:paraId="6CBFD135" w14:textId="02001F98" w:rsidR="0092646D" w:rsidRPr="0023698E" w:rsidRDefault="008F7C9D" w:rsidP="00233CCB">
            <w:pPr>
              <w:jc w:val="center"/>
              <w:rPr>
                <w:rFonts w:asciiTheme="majorBidi" w:hAnsiTheme="majorBidi" w:cstheme="majorBidi"/>
                <w:sz w:val="24"/>
                <w:szCs w:val="24"/>
                <w:lang w:val="de-CH"/>
              </w:rPr>
            </w:pPr>
            <w:r>
              <w:rPr>
                <w:rFonts w:asciiTheme="majorBidi" w:hAnsiTheme="majorBidi" w:cstheme="majorBidi"/>
                <w:sz w:val="24"/>
                <w:szCs w:val="24"/>
              </w:rPr>
              <w:t>Misc.</w:t>
            </w:r>
          </w:p>
        </w:tc>
        <w:tc>
          <w:tcPr>
            <w:tcW w:w="1870" w:type="dxa"/>
          </w:tcPr>
          <w:p w14:paraId="15C9C668" w14:textId="3961CEBF" w:rsidR="0092646D" w:rsidRPr="0023698E" w:rsidRDefault="0092646D" w:rsidP="00233CCB">
            <w:pPr>
              <w:jc w:val="center"/>
              <w:rPr>
                <w:rFonts w:asciiTheme="majorBidi" w:hAnsiTheme="majorBidi" w:cstheme="majorBidi"/>
                <w:sz w:val="24"/>
                <w:szCs w:val="24"/>
                <w:lang w:val="de-CH"/>
              </w:rPr>
            </w:pPr>
            <w:r w:rsidRPr="0023698E">
              <w:rPr>
                <w:rFonts w:asciiTheme="majorBidi" w:hAnsiTheme="majorBidi" w:cstheme="majorBidi"/>
                <w:sz w:val="24"/>
                <w:szCs w:val="24"/>
                <w:lang w:val="de-CH"/>
              </w:rPr>
              <w:t xml:space="preserve">48 (1 </w:t>
            </w:r>
            <w:proofErr w:type="spellStart"/>
            <w:r w:rsidRPr="0023698E">
              <w:rPr>
                <w:rFonts w:asciiTheme="majorBidi" w:hAnsiTheme="majorBidi" w:cstheme="majorBidi"/>
                <w:sz w:val="24"/>
                <w:szCs w:val="24"/>
                <w:lang w:val="de-CH"/>
              </w:rPr>
              <w:t>each</w:t>
            </w:r>
            <w:proofErr w:type="spellEnd"/>
            <w:r w:rsidRPr="0023698E">
              <w:rPr>
                <w:rFonts w:asciiTheme="majorBidi" w:hAnsiTheme="majorBidi" w:cstheme="majorBidi"/>
                <w:sz w:val="24"/>
                <w:szCs w:val="24"/>
                <w:lang w:val="de-CH"/>
              </w:rPr>
              <w:t>)</w:t>
            </w:r>
          </w:p>
        </w:tc>
        <w:tc>
          <w:tcPr>
            <w:tcW w:w="1870" w:type="dxa"/>
          </w:tcPr>
          <w:p w14:paraId="78CD49D6" w14:textId="0DFB650C" w:rsidR="0092646D" w:rsidRPr="0023698E" w:rsidRDefault="0092646D" w:rsidP="007614E8">
            <w:pPr>
              <w:jc w:val="center"/>
              <w:rPr>
                <w:rFonts w:asciiTheme="majorBidi" w:hAnsiTheme="majorBidi" w:cstheme="majorBidi"/>
                <w:sz w:val="24"/>
                <w:szCs w:val="24"/>
                <w:lang w:val="de-CH"/>
              </w:rPr>
            </w:pPr>
            <w:proofErr w:type="spellStart"/>
            <w:r w:rsidRPr="0023698E">
              <w:rPr>
                <w:rFonts w:asciiTheme="majorBidi" w:hAnsiTheme="majorBidi" w:cstheme="majorBidi"/>
                <w:sz w:val="24"/>
                <w:szCs w:val="24"/>
                <w:lang w:val="de-CH"/>
              </w:rPr>
              <w:t>Various</w:t>
            </w:r>
            <w:proofErr w:type="spellEnd"/>
          </w:p>
        </w:tc>
        <w:tc>
          <w:tcPr>
            <w:tcW w:w="1870" w:type="dxa"/>
          </w:tcPr>
          <w:p w14:paraId="76969093" w14:textId="77777777" w:rsidR="0092646D" w:rsidRPr="0023698E" w:rsidRDefault="0092646D" w:rsidP="003D71F7">
            <w:pPr>
              <w:jc w:val="center"/>
              <w:rPr>
                <w:rFonts w:asciiTheme="majorBidi" w:hAnsiTheme="majorBidi" w:cstheme="majorBidi"/>
                <w:sz w:val="24"/>
                <w:szCs w:val="24"/>
                <w:lang w:val="de-CH"/>
              </w:rPr>
            </w:pPr>
          </w:p>
        </w:tc>
        <w:tc>
          <w:tcPr>
            <w:tcW w:w="1870" w:type="dxa"/>
          </w:tcPr>
          <w:p w14:paraId="09353EBB" w14:textId="77777777" w:rsidR="0092646D" w:rsidRPr="0023698E" w:rsidRDefault="0092646D" w:rsidP="00A925B3">
            <w:pPr>
              <w:jc w:val="center"/>
              <w:rPr>
                <w:rFonts w:asciiTheme="majorBidi" w:hAnsiTheme="majorBidi" w:cstheme="majorBidi"/>
                <w:sz w:val="24"/>
                <w:szCs w:val="24"/>
                <w:highlight w:val="yellow"/>
                <w:lang w:val="de-CH"/>
              </w:rPr>
            </w:pPr>
          </w:p>
        </w:tc>
      </w:tr>
      <w:tr w:rsidR="0092646D" w:rsidRPr="0023698E" w14:paraId="1AE89207" w14:textId="77777777" w:rsidTr="00233CCB">
        <w:tc>
          <w:tcPr>
            <w:tcW w:w="1870" w:type="dxa"/>
          </w:tcPr>
          <w:p w14:paraId="710FA9AE" w14:textId="44A3AC8C" w:rsidR="0092646D" w:rsidRPr="0023698E" w:rsidRDefault="0092646D" w:rsidP="00233CCB">
            <w:pPr>
              <w:jc w:val="center"/>
              <w:rPr>
                <w:rFonts w:asciiTheme="majorBidi" w:hAnsiTheme="majorBidi" w:cstheme="majorBidi"/>
                <w:sz w:val="24"/>
                <w:szCs w:val="24"/>
                <w:lang w:val="de-CH"/>
              </w:rPr>
            </w:pPr>
            <w:r w:rsidRPr="0023698E">
              <w:rPr>
                <w:rFonts w:asciiTheme="majorBidi" w:hAnsiTheme="majorBidi" w:cstheme="majorBidi"/>
                <w:sz w:val="24"/>
                <w:szCs w:val="24"/>
                <w:lang w:val="de-CH"/>
              </w:rPr>
              <w:t xml:space="preserve">Total, </w:t>
            </w:r>
            <w:proofErr w:type="spellStart"/>
            <w:r w:rsidRPr="0023698E">
              <w:rPr>
                <w:rFonts w:asciiTheme="majorBidi" w:hAnsiTheme="majorBidi" w:cstheme="majorBidi"/>
                <w:sz w:val="24"/>
                <w:szCs w:val="24"/>
                <w:lang w:val="de-CH"/>
              </w:rPr>
              <w:t>Articles</w:t>
            </w:r>
            <w:proofErr w:type="spellEnd"/>
            <w:r w:rsidRPr="0023698E">
              <w:rPr>
                <w:rFonts w:asciiTheme="majorBidi" w:hAnsiTheme="majorBidi" w:cstheme="majorBidi"/>
                <w:sz w:val="24"/>
                <w:szCs w:val="24"/>
                <w:lang w:val="de-CH"/>
              </w:rPr>
              <w:t>=</w:t>
            </w:r>
          </w:p>
        </w:tc>
        <w:tc>
          <w:tcPr>
            <w:tcW w:w="1870" w:type="dxa"/>
          </w:tcPr>
          <w:p w14:paraId="00ED6CBB" w14:textId="6C97EBBD" w:rsidR="0092646D" w:rsidRPr="0023698E" w:rsidRDefault="0092646D" w:rsidP="00233CCB">
            <w:pPr>
              <w:jc w:val="center"/>
              <w:rPr>
                <w:rFonts w:asciiTheme="majorBidi" w:hAnsiTheme="majorBidi" w:cstheme="majorBidi"/>
                <w:sz w:val="24"/>
                <w:szCs w:val="24"/>
                <w:lang w:val="de-CH"/>
              </w:rPr>
            </w:pPr>
            <w:r w:rsidRPr="0023698E">
              <w:rPr>
                <w:rFonts w:asciiTheme="majorBidi" w:hAnsiTheme="majorBidi" w:cstheme="majorBidi"/>
                <w:sz w:val="24"/>
                <w:szCs w:val="24"/>
                <w:lang w:val="de-CH"/>
              </w:rPr>
              <w:t>105</w:t>
            </w:r>
          </w:p>
        </w:tc>
        <w:tc>
          <w:tcPr>
            <w:tcW w:w="1870" w:type="dxa"/>
          </w:tcPr>
          <w:p w14:paraId="2F70E06E" w14:textId="0A9470CF" w:rsidR="0092646D" w:rsidRPr="0023698E" w:rsidRDefault="0092646D" w:rsidP="007614E8">
            <w:pPr>
              <w:jc w:val="center"/>
              <w:rPr>
                <w:rFonts w:asciiTheme="majorBidi" w:hAnsiTheme="majorBidi" w:cstheme="majorBidi"/>
                <w:sz w:val="24"/>
                <w:szCs w:val="24"/>
                <w:lang w:val="de-CH"/>
              </w:rPr>
            </w:pPr>
          </w:p>
        </w:tc>
        <w:tc>
          <w:tcPr>
            <w:tcW w:w="1870" w:type="dxa"/>
          </w:tcPr>
          <w:p w14:paraId="185EB308" w14:textId="77777777" w:rsidR="0092646D" w:rsidRPr="0023698E" w:rsidRDefault="0092646D" w:rsidP="003D71F7">
            <w:pPr>
              <w:jc w:val="center"/>
              <w:rPr>
                <w:rFonts w:asciiTheme="majorBidi" w:hAnsiTheme="majorBidi" w:cstheme="majorBidi"/>
                <w:sz w:val="24"/>
                <w:szCs w:val="24"/>
                <w:lang w:val="de-CH"/>
              </w:rPr>
            </w:pPr>
          </w:p>
        </w:tc>
        <w:tc>
          <w:tcPr>
            <w:tcW w:w="1870" w:type="dxa"/>
          </w:tcPr>
          <w:p w14:paraId="0406FB6F" w14:textId="77777777" w:rsidR="0092646D" w:rsidRPr="0023698E" w:rsidRDefault="0092646D" w:rsidP="00A925B3">
            <w:pPr>
              <w:jc w:val="center"/>
              <w:rPr>
                <w:rFonts w:asciiTheme="majorBidi" w:hAnsiTheme="majorBidi" w:cstheme="majorBidi"/>
                <w:sz w:val="24"/>
                <w:szCs w:val="24"/>
                <w:highlight w:val="yellow"/>
                <w:lang w:val="de-CH"/>
              </w:rPr>
            </w:pPr>
          </w:p>
        </w:tc>
      </w:tr>
    </w:tbl>
    <w:p w14:paraId="639BB0C2" w14:textId="77777777" w:rsidR="003D6BB8" w:rsidRPr="00233CCB" w:rsidRDefault="003D6BB8" w:rsidP="00141726">
      <w:pPr>
        <w:rPr>
          <w:lang w:val="de-CH"/>
        </w:rPr>
      </w:pPr>
    </w:p>
    <w:p w14:paraId="18CA09CF" w14:textId="77777777" w:rsidR="00141726" w:rsidRDefault="009D7663" w:rsidP="00141726">
      <w:pPr>
        <w:pStyle w:val="Heading2"/>
      </w:pPr>
      <w:r>
        <w:t xml:space="preserve">Top cited articles </w:t>
      </w:r>
    </w:p>
    <w:p w14:paraId="6FDB6617" w14:textId="3A3AFE77" w:rsidR="009D7663" w:rsidRDefault="00141726" w:rsidP="00141726">
      <w:r>
        <w:t xml:space="preserve">See Table 3 in </w:t>
      </w:r>
      <w:r w:rsidRPr="00141726">
        <w:fldChar w:fldCharType="begin"/>
      </w:r>
      <w:r>
        <w:instrText xml:space="preserve"> ADDIN ZOTERO_ITEM CSL_CITATION {"citationID":"fLK1GG5u","properties":{"formattedCitation":"(Williams et al., 2017)","plainCitation":"(Williams et al., 2017)","noteIndex":0},"citationItems":[{"id":5884,"uris":["http://zotero.org/users/6190607/items/Z7M2SJ72"],"itemData":{"id":5884,"type":"article-journal","container-title":"Journal of Cleaner Production","DOI":"10.1016/j.jclepro.2017.02.002","ISSN":"09596526","journalAbbreviation":"Journal of Cleaner Production","language":"en","page":"866-881","source":"DOI.org (Crossref)","title":"Systems thinking: A review of sustainability management research","title-short":"Systems thinking","volume":"148","author":[{"family":"Williams","given":"Amanda"},{"family":"Kennedy","given":"Steve"},{"family":"Philipp","given":"Felix"},{"family":"Whiteman","given":"Gail"}],"issued":{"date-parts":[["2017",4]]}}}],"schema":"https://github.com/citation-style-language/schema/raw/master/csl-citation.json"} </w:instrText>
      </w:r>
      <w:r w:rsidRPr="00141726">
        <w:fldChar w:fldCharType="separate"/>
      </w:r>
      <w:r w:rsidRPr="00141726">
        <w:t>(Williams et al., 2017)</w:t>
      </w:r>
      <w:r w:rsidRPr="00141726">
        <w:fldChar w:fldCharType="end"/>
      </w:r>
    </w:p>
    <w:tbl>
      <w:tblPr>
        <w:tblStyle w:val="TableGrid"/>
        <w:tblW w:w="0" w:type="auto"/>
        <w:tblLook w:val="04A0" w:firstRow="1" w:lastRow="0" w:firstColumn="1" w:lastColumn="0" w:noHBand="0" w:noVBand="1"/>
      </w:tblPr>
      <w:tblGrid>
        <w:gridCol w:w="1870"/>
        <w:gridCol w:w="1870"/>
        <w:gridCol w:w="1870"/>
        <w:gridCol w:w="1870"/>
        <w:gridCol w:w="1870"/>
      </w:tblGrid>
      <w:tr w:rsidR="0044472A" w:rsidRPr="0023698E" w14:paraId="041936E8" w14:textId="77777777" w:rsidTr="005F2EFB">
        <w:tc>
          <w:tcPr>
            <w:tcW w:w="1870" w:type="dxa"/>
          </w:tcPr>
          <w:p w14:paraId="19F80975" w14:textId="683CD42D" w:rsidR="00F1564D" w:rsidRPr="0023698E" w:rsidRDefault="00F1564D" w:rsidP="00F1564D">
            <w:pPr>
              <w:rPr>
                <w:rFonts w:asciiTheme="majorBidi" w:hAnsiTheme="majorBidi" w:cstheme="majorBidi"/>
                <w:b/>
                <w:bCs/>
                <w:sz w:val="24"/>
                <w:szCs w:val="24"/>
              </w:rPr>
            </w:pPr>
            <w:r w:rsidRPr="0023698E">
              <w:rPr>
                <w:rFonts w:asciiTheme="majorBidi" w:hAnsiTheme="majorBidi" w:cstheme="majorBidi"/>
                <w:b/>
                <w:bCs/>
                <w:sz w:val="24"/>
                <w:szCs w:val="24"/>
              </w:rPr>
              <w:t>Authors, Year</w:t>
            </w:r>
          </w:p>
        </w:tc>
        <w:tc>
          <w:tcPr>
            <w:tcW w:w="1870" w:type="dxa"/>
          </w:tcPr>
          <w:p w14:paraId="5B8F7D62" w14:textId="27443D98" w:rsidR="00F1564D" w:rsidRPr="0023698E" w:rsidRDefault="00F1564D" w:rsidP="00F1564D">
            <w:pPr>
              <w:rPr>
                <w:rFonts w:asciiTheme="majorBidi" w:hAnsiTheme="majorBidi" w:cstheme="majorBidi"/>
                <w:b/>
                <w:bCs/>
                <w:sz w:val="24"/>
                <w:szCs w:val="24"/>
              </w:rPr>
            </w:pPr>
            <w:r w:rsidRPr="0023698E">
              <w:rPr>
                <w:rFonts w:asciiTheme="majorBidi" w:hAnsiTheme="majorBidi" w:cstheme="majorBidi"/>
                <w:b/>
                <w:bCs/>
                <w:sz w:val="24"/>
                <w:szCs w:val="24"/>
              </w:rPr>
              <w:t>Journal</w:t>
            </w:r>
          </w:p>
        </w:tc>
        <w:tc>
          <w:tcPr>
            <w:tcW w:w="1870" w:type="dxa"/>
          </w:tcPr>
          <w:p w14:paraId="2AC9F511" w14:textId="6DDC1AAA" w:rsidR="00F1564D" w:rsidRPr="0023698E" w:rsidRDefault="00F1564D" w:rsidP="00F1564D">
            <w:pPr>
              <w:rPr>
                <w:rFonts w:asciiTheme="majorBidi" w:hAnsiTheme="majorBidi" w:cstheme="majorBidi"/>
                <w:b/>
                <w:bCs/>
                <w:sz w:val="24"/>
                <w:szCs w:val="24"/>
              </w:rPr>
            </w:pPr>
            <w:r w:rsidRPr="0023698E">
              <w:rPr>
                <w:rFonts w:asciiTheme="majorBidi" w:hAnsiTheme="majorBidi" w:cstheme="majorBidi"/>
                <w:b/>
                <w:bCs/>
                <w:sz w:val="24"/>
                <w:szCs w:val="24"/>
              </w:rPr>
              <w:t xml:space="preserve">Total Citations </w:t>
            </w:r>
            <w:r w:rsidR="005F2EFB" w:rsidRPr="0023698E">
              <w:rPr>
                <w:rFonts w:asciiTheme="majorBidi" w:hAnsiTheme="majorBidi" w:cstheme="majorBidi"/>
                <w:b/>
                <w:bCs/>
                <w:sz w:val="24"/>
                <w:szCs w:val="24"/>
              </w:rPr>
              <w:t>(</w:t>
            </w:r>
            <w:proofErr w:type="spellStart"/>
            <w:r w:rsidR="005F2EFB" w:rsidRPr="0023698E">
              <w:rPr>
                <w:rFonts w:asciiTheme="majorBidi" w:hAnsiTheme="majorBidi" w:cstheme="majorBidi"/>
                <w:b/>
                <w:bCs/>
                <w:sz w:val="24"/>
                <w:szCs w:val="24"/>
              </w:rPr>
              <w:t>WoS</w:t>
            </w:r>
            <w:proofErr w:type="spellEnd"/>
            <w:r w:rsidR="005F2EFB" w:rsidRPr="0023698E">
              <w:rPr>
                <w:rFonts w:asciiTheme="majorBidi" w:hAnsiTheme="majorBidi" w:cstheme="majorBidi"/>
                <w:b/>
                <w:bCs/>
                <w:sz w:val="24"/>
                <w:szCs w:val="24"/>
              </w:rPr>
              <w:t>)</w:t>
            </w:r>
          </w:p>
        </w:tc>
        <w:tc>
          <w:tcPr>
            <w:tcW w:w="1870" w:type="dxa"/>
          </w:tcPr>
          <w:p w14:paraId="20CB4633" w14:textId="2FDB20B1" w:rsidR="00F1564D" w:rsidRPr="0023698E" w:rsidRDefault="00F1564D" w:rsidP="00F1564D">
            <w:pPr>
              <w:rPr>
                <w:rFonts w:asciiTheme="majorBidi" w:hAnsiTheme="majorBidi" w:cstheme="majorBidi"/>
                <w:b/>
                <w:bCs/>
                <w:sz w:val="24"/>
                <w:szCs w:val="24"/>
              </w:rPr>
            </w:pPr>
            <w:r w:rsidRPr="0023698E">
              <w:rPr>
                <w:rFonts w:asciiTheme="majorBidi" w:hAnsiTheme="majorBidi" w:cstheme="majorBidi"/>
                <w:b/>
                <w:bCs/>
                <w:sz w:val="24"/>
                <w:szCs w:val="24"/>
              </w:rPr>
              <w:t>Average Citations/Year</w:t>
            </w:r>
          </w:p>
        </w:tc>
        <w:tc>
          <w:tcPr>
            <w:tcW w:w="1870" w:type="dxa"/>
          </w:tcPr>
          <w:p w14:paraId="3150CEC5" w14:textId="3FCD13BE" w:rsidR="00F1564D" w:rsidRPr="0023698E" w:rsidRDefault="00F1564D" w:rsidP="00F1564D">
            <w:pPr>
              <w:rPr>
                <w:rFonts w:asciiTheme="majorBidi" w:hAnsiTheme="majorBidi" w:cstheme="majorBidi"/>
                <w:sz w:val="24"/>
                <w:szCs w:val="24"/>
              </w:rPr>
            </w:pPr>
            <w:r w:rsidRPr="0023698E">
              <w:rPr>
                <w:rFonts w:asciiTheme="majorBidi" w:hAnsiTheme="majorBidi" w:cstheme="majorBidi"/>
                <w:b/>
                <w:bCs/>
                <w:sz w:val="24"/>
                <w:szCs w:val="24"/>
              </w:rPr>
              <w:t>Journal Impact Factor (JIF)</w:t>
            </w:r>
            <w:r w:rsidR="005F2EFB" w:rsidRPr="0023698E">
              <w:rPr>
                <w:rFonts w:asciiTheme="majorBidi" w:hAnsiTheme="majorBidi" w:cstheme="majorBidi"/>
                <w:b/>
                <w:bCs/>
                <w:sz w:val="24"/>
                <w:szCs w:val="24"/>
              </w:rPr>
              <w:t xml:space="preserve"> 2021</w:t>
            </w:r>
          </w:p>
        </w:tc>
      </w:tr>
      <w:tr w:rsidR="0044472A" w:rsidRPr="0023698E" w14:paraId="4A54C27E" w14:textId="77777777" w:rsidTr="005F2EFB">
        <w:tc>
          <w:tcPr>
            <w:tcW w:w="1870" w:type="dxa"/>
          </w:tcPr>
          <w:p w14:paraId="565C25DE" w14:textId="471A7427" w:rsidR="005F2EFB" w:rsidRPr="0023698E" w:rsidRDefault="005F2EFB" w:rsidP="005F2EFB">
            <w:pPr>
              <w:rPr>
                <w:rFonts w:asciiTheme="majorBidi" w:hAnsiTheme="majorBidi" w:cstheme="majorBidi"/>
                <w:sz w:val="24"/>
                <w:szCs w:val="24"/>
              </w:rPr>
            </w:pPr>
            <w:proofErr w:type="spellStart"/>
            <w:r w:rsidRPr="0023698E">
              <w:rPr>
                <w:rFonts w:asciiTheme="majorBidi" w:hAnsiTheme="majorBidi" w:cstheme="majorBidi"/>
                <w:sz w:val="24"/>
                <w:szCs w:val="24"/>
              </w:rPr>
              <w:t>Starik</w:t>
            </w:r>
            <w:proofErr w:type="spellEnd"/>
            <w:r w:rsidRPr="0023698E">
              <w:rPr>
                <w:rFonts w:asciiTheme="majorBidi" w:hAnsiTheme="majorBidi" w:cstheme="majorBidi"/>
                <w:sz w:val="24"/>
                <w:szCs w:val="24"/>
              </w:rPr>
              <w:t>, M. (1995)</w:t>
            </w:r>
          </w:p>
        </w:tc>
        <w:tc>
          <w:tcPr>
            <w:tcW w:w="1870" w:type="dxa"/>
          </w:tcPr>
          <w:p w14:paraId="28258958" w14:textId="5C79E2D7" w:rsidR="005F2EFB" w:rsidRPr="0023698E" w:rsidRDefault="005F2EFB" w:rsidP="005F2EFB">
            <w:pPr>
              <w:spacing w:before="0" w:after="0"/>
              <w:rPr>
                <w:rFonts w:asciiTheme="majorBidi" w:hAnsiTheme="majorBidi" w:cstheme="majorBidi"/>
                <w:sz w:val="24"/>
                <w:szCs w:val="24"/>
              </w:rPr>
            </w:pPr>
            <w:r w:rsidRPr="0023698E">
              <w:rPr>
                <w:rFonts w:asciiTheme="majorBidi" w:hAnsiTheme="majorBidi" w:cstheme="majorBidi"/>
                <w:sz w:val="24"/>
                <w:szCs w:val="24"/>
              </w:rPr>
              <w:t xml:space="preserve">Journal of Business Ethics </w:t>
            </w:r>
          </w:p>
        </w:tc>
        <w:tc>
          <w:tcPr>
            <w:tcW w:w="1870" w:type="dxa"/>
          </w:tcPr>
          <w:p w14:paraId="4312CAB0" w14:textId="4E8E7579" w:rsidR="005F2EFB" w:rsidRPr="0023698E" w:rsidRDefault="005F2EFB" w:rsidP="005F2EFB">
            <w:pPr>
              <w:rPr>
                <w:rFonts w:asciiTheme="majorBidi" w:hAnsiTheme="majorBidi" w:cstheme="majorBidi"/>
                <w:sz w:val="24"/>
                <w:szCs w:val="24"/>
              </w:rPr>
            </w:pPr>
            <w:r w:rsidRPr="0023698E">
              <w:rPr>
                <w:rFonts w:asciiTheme="majorBidi" w:hAnsiTheme="majorBidi" w:cstheme="majorBidi"/>
                <w:sz w:val="24"/>
                <w:szCs w:val="24"/>
              </w:rPr>
              <w:t>228</w:t>
            </w:r>
          </w:p>
        </w:tc>
        <w:tc>
          <w:tcPr>
            <w:tcW w:w="1870" w:type="dxa"/>
          </w:tcPr>
          <w:p w14:paraId="42F693FC" w14:textId="05813226" w:rsidR="005F2EFB" w:rsidRPr="0023698E" w:rsidRDefault="005F2EFB" w:rsidP="005F2EFB">
            <w:pPr>
              <w:rPr>
                <w:rFonts w:asciiTheme="majorBidi" w:hAnsiTheme="majorBidi" w:cstheme="majorBidi"/>
                <w:sz w:val="24"/>
                <w:szCs w:val="24"/>
              </w:rPr>
            </w:pPr>
            <w:r w:rsidRPr="0023698E">
              <w:rPr>
                <w:rFonts w:asciiTheme="majorBidi" w:hAnsiTheme="majorBidi" w:cstheme="majorBidi"/>
                <w:sz w:val="24"/>
                <w:szCs w:val="24"/>
              </w:rPr>
              <w:t>8.44</w:t>
            </w:r>
          </w:p>
        </w:tc>
        <w:tc>
          <w:tcPr>
            <w:tcW w:w="1870" w:type="dxa"/>
          </w:tcPr>
          <w:p w14:paraId="0898006B" w14:textId="7A442AE0" w:rsidR="005F2EFB" w:rsidRPr="0023698E" w:rsidRDefault="005F2EFB" w:rsidP="005F2EFB">
            <w:pPr>
              <w:rPr>
                <w:rFonts w:asciiTheme="majorBidi" w:hAnsiTheme="majorBidi" w:cstheme="majorBidi"/>
                <w:sz w:val="24"/>
                <w:szCs w:val="24"/>
              </w:rPr>
            </w:pPr>
            <w:r w:rsidRPr="0023698E">
              <w:rPr>
                <w:rFonts w:asciiTheme="majorBidi" w:hAnsiTheme="majorBidi" w:cstheme="majorBidi"/>
                <w:sz w:val="24"/>
                <w:szCs w:val="24"/>
              </w:rPr>
              <w:t>6.331</w:t>
            </w:r>
          </w:p>
        </w:tc>
      </w:tr>
      <w:tr w:rsidR="0044472A" w:rsidRPr="0023698E" w14:paraId="7A072978" w14:textId="77777777" w:rsidTr="005F2EFB">
        <w:tc>
          <w:tcPr>
            <w:tcW w:w="1870" w:type="dxa"/>
          </w:tcPr>
          <w:p w14:paraId="30B62967" w14:textId="4CF8E9E6" w:rsidR="005F2EFB" w:rsidRPr="0023698E" w:rsidRDefault="005F2EFB" w:rsidP="005F2EFB">
            <w:pPr>
              <w:rPr>
                <w:rFonts w:asciiTheme="majorBidi" w:hAnsiTheme="majorBidi" w:cstheme="majorBidi"/>
                <w:sz w:val="24"/>
                <w:szCs w:val="24"/>
              </w:rPr>
            </w:pPr>
            <w:r w:rsidRPr="0023698E">
              <w:rPr>
                <w:rFonts w:asciiTheme="majorBidi" w:hAnsiTheme="majorBidi" w:cstheme="majorBidi"/>
                <w:sz w:val="24"/>
                <w:szCs w:val="24"/>
              </w:rPr>
              <w:t xml:space="preserve">Phillips, RA; </w:t>
            </w:r>
            <w:proofErr w:type="spellStart"/>
            <w:r w:rsidRPr="0023698E">
              <w:rPr>
                <w:rFonts w:asciiTheme="majorBidi" w:hAnsiTheme="majorBidi" w:cstheme="majorBidi"/>
                <w:sz w:val="24"/>
                <w:szCs w:val="24"/>
              </w:rPr>
              <w:t>Reichart</w:t>
            </w:r>
            <w:proofErr w:type="spellEnd"/>
            <w:r w:rsidRPr="0023698E">
              <w:rPr>
                <w:rFonts w:asciiTheme="majorBidi" w:hAnsiTheme="majorBidi" w:cstheme="majorBidi"/>
                <w:sz w:val="24"/>
                <w:szCs w:val="24"/>
              </w:rPr>
              <w:t>, J (2000)</w:t>
            </w:r>
          </w:p>
        </w:tc>
        <w:tc>
          <w:tcPr>
            <w:tcW w:w="1870" w:type="dxa"/>
          </w:tcPr>
          <w:p w14:paraId="575F0EC9" w14:textId="760A573C" w:rsidR="005F2EFB" w:rsidRPr="0023698E" w:rsidRDefault="005F2EFB" w:rsidP="005F2EFB">
            <w:pPr>
              <w:rPr>
                <w:rFonts w:asciiTheme="majorBidi" w:hAnsiTheme="majorBidi" w:cstheme="majorBidi"/>
                <w:sz w:val="24"/>
                <w:szCs w:val="24"/>
              </w:rPr>
            </w:pPr>
            <w:r w:rsidRPr="0023698E">
              <w:rPr>
                <w:rFonts w:asciiTheme="majorBidi" w:hAnsiTheme="majorBidi" w:cstheme="majorBidi"/>
                <w:sz w:val="24"/>
                <w:szCs w:val="24"/>
              </w:rPr>
              <w:t xml:space="preserve">Journal of Business Ethics </w:t>
            </w:r>
          </w:p>
        </w:tc>
        <w:tc>
          <w:tcPr>
            <w:tcW w:w="1870" w:type="dxa"/>
          </w:tcPr>
          <w:p w14:paraId="74C721F6" w14:textId="2E061181" w:rsidR="005F2EFB" w:rsidRPr="0023698E" w:rsidRDefault="005F2EFB" w:rsidP="005F2EFB">
            <w:pPr>
              <w:rPr>
                <w:rFonts w:asciiTheme="majorBidi" w:hAnsiTheme="majorBidi" w:cstheme="majorBidi"/>
                <w:sz w:val="24"/>
                <w:szCs w:val="24"/>
              </w:rPr>
            </w:pPr>
            <w:r w:rsidRPr="0023698E">
              <w:rPr>
                <w:rFonts w:asciiTheme="majorBidi" w:hAnsiTheme="majorBidi" w:cstheme="majorBidi"/>
                <w:sz w:val="24"/>
                <w:szCs w:val="24"/>
              </w:rPr>
              <w:t>121</w:t>
            </w:r>
          </w:p>
        </w:tc>
        <w:tc>
          <w:tcPr>
            <w:tcW w:w="1870" w:type="dxa"/>
          </w:tcPr>
          <w:p w14:paraId="166EDE9E" w14:textId="4CE9D48B" w:rsidR="005F2EFB" w:rsidRPr="0023698E" w:rsidRDefault="005F2EFB" w:rsidP="005F2EFB">
            <w:pPr>
              <w:rPr>
                <w:rFonts w:asciiTheme="majorBidi" w:hAnsiTheme="majorBidi" w:cstheme="majorBidi"/>
                <w:sz w:val="24"/>
                <w:szCs w:val="24"/>
              </w:rPr>
            </w:pPr>
            <w:r w:rsidRPr="0023698E">
              <w:rPr>
                <w:rFonts w:asciiTheme="majorBidi" w:hAnsiTheme="majorBidi" w:cstheme="majorBidi"/>
                <w:sz w:val="24"/>
                <w:szCs w:val="24"/>
              </w:rPr>
              <w:t>5.50</w:t>
            </w:r>
          </w:p>
        </w:tc>
        <w:tc>
          <w:tcPr>
            <w:tcW w:w="1870" w:type="dxa"/>
          </w:tcPr>
          <w:p w14:paraId="365F1DCE" w14:textId="276D9D1B" w:rsidR="005F2EFB" w:rsidRPr="0023698E" w:rsidRDefault="005F2EFB" w:rsidP="005F2EFB">
            <w:pPr>
              <w:rPr>
                <w:rFonts w:asciiTheme="majorBidi" w:hAnsiTheme="majorBidi" w:cstheme="majorBidi"/>
                <w:sz w:val="24"/>
                <w:szCs w:val="24"/>
              </w:rPr>
            </w:pPr>
            <w:r w:rsidRPr="0023698E">
              <w:rPr>
                <w:rFonts w:asciiTheme="majorBidi" w:hAnsiTheme="majorBidi" w:cstheme="majorBidi"/>
                <w:sz w:val="24"/>
                <w:szCs w:val="24"/>
              </w:rPr>
              <w:t>6.331</w:t>
            </w:r>
          </w:p>
        </w:tc>
      </w:tr>
      <w:tr w:rsidR="0044472A" w:rsidRPr="0023698E" w14:paraId="358A7791" w14:textId="77777777" w:rsidTr="005F2EFB">
        <w:tc>
          <w:tcPr>
            <w:tcW w:w="1870" w:type="dxa"/>
          </w:tcPr>
          <w:p w14:paraId="7FCEE54A" w14:textId="4765C3BB" w:rsidR="005F2EFB" w:rsidRPr="0023698E" w:rsidRDefault="005F2EFB" w:rsidP="005F2EFB">
            <w:pPr>
              <w:rPr>
                <w:rFonts w:asciiTheme="majorBidi" w:hAnsiTheme="majorBidi" w:cstheme="majorBidi"/>
                <w:sz w:val="24"/>
                <w:szCs w:val="24"/>
              </w:rPr>
            </w:pPr>
            <w:r w:rsidRPr="0023698E">
              <w:rPr>
                <w:rFonts w:asciiTheme="majorBidi" w:hAnsiTheme="majorBidi" w:cstheme="majorBidi"/>
                <w:sz w:val="24"/>
                <w:szCs w:val="24"/>
              </w:rPr>
              <w:t xml:space="preserve">Robinson, S; </w:t>
            </w:r>
            <w:proofErr w:type="spellStart"/>
            <w:r w:rsidRPr="0023698E">
              <w:rPr>
                <w:rFonts w:asciiTheme="majorBidi" w:hAnsiTheme="majorBidi" w:cstheme="majorBidi"/>
                <w:sz w:val="24"/>
                <w:szCs w:val="24"/>
              </w:rPr>
              <w:t>Orsingher</w:t>
            </w:r>
            <w:proofErr w:type="spellEnd"/>
            <w:r w:rsidRPr="0023698E">
              <w:rPr>
                <w:rFonts w:asciiTheme="majorBidi" w:hAnsiTheme="majorBidi" w:cstheme="majorBidi"/>
                <w:sz w:val="24"/>
                <w:szCs w:val="24"/>
              </w:rPr>
              <w:t xml:space="preserve">, C; </w:t>
            </w:r>
            <w:proofErr w:type="spellStart"/>
            <w:r w:rsidRPr="0023698E">
              <w:rPr>
                <w:rFonts w:asciiTheme="majorBidi" w:hAnsiTheme="majorBidi" w:cstheme="majorBidi"/>
                <w:sz w:val="24"/>
                <w:szCs w:val="24"/>
              </w:rPr>
              <w:t>Alkire</w:t>
            </w:r>
            <w:proofErr w:type="spellEnd"/>
            <w:r w:rsidRPr="0023698E">
              <w:rPr>
                <w:rFonts w:asciiTheme="majorBidi" w:hAnsiTheme="majorBidi" w:cstheme="majorBidi"/>
                <w:sz w:val="24"/>
                <w:szCs w:val="24"/>
              </w:rPr>
              <w:t xml:space="preserve">, L; De Keyser, A; </w:t>
            </w:r>
            <w:proofErr w:type="spellStart"/>
            <w:r w:rsidRPr="0023698E">
              <w:rPr>
                <w:rFonts w:asciiTheme="majorBidi" w:hAnsiTheme="majorBidi" w:cstheme="majorBidi"/>
                <w:sz w:val="24"/>
                <w:szCs w:val="24"/>
              </w:rPr>
              <w:t>Giebelhausen</w:t>
            </w:r>
            <w:proofErr w:type="spellEnd"/>
            <w:r w:rsidRPr="0023698E">
              <w:rPr>
                <w:rFonts w:asciiTheme="majorBidi" w:hAnsiTheme="majorBidi" w:cstheme="majorBidi"/>
                <w:sz w:val="24"/>
                <w:szCs w:val="24"/>
              </w:rPr>
              <w:t xml:space="preserve">, M; </w:t>
            </w:r>
            <w:proofErr w:type="spellStart"/>
            <w:r w:rsidRPr="0023698E">
              <w:rPr>
                <w:rFonts w:asciiTheme="majorBidi" w:hAnsiTheme="majorBidi" w:cstheme="majorBidi"/>
                <w:sz w:val="24"/>
                <w:szCs w:val="24"/>
              </w:rPr>
              <w:t>Papamichail</w:t>
            </w:r>
            <w:proofErr w:type="spellEnd"/>
            <w:r w:rsidRPr="0023698E">
              <w:rPr>
                <w:rFonts w:asciiTheme="majorBidi" w:hAnsiTheme="majorBidi" w:cstheme="majorBidi"/>
                <w:sz w:val="24"/>
                <w:szCs w:val="24"/>
              </w:rPr>
              <w:t xml:space="preserve">, KN; Shams, P; </w:t>
            </w:r>
            <w:proofErr w:type="spellStart"/>
            <w:r w:rsidRPr="0023698E">
              <w:rPr>
                <w:rFonts w:asciiTheme="majorBidi" w:hAnsiTheme="majorBidi" w:cstheme="majorBidi"/>
                <w:sz w:val="24"/>
                <w:szCs w:val="24"/>
              </w:rPr>
              <w:t>Temerak</w:t>
            </w:r>
            <w:proofErr w:type="spellEnd"/>
            <w:r w:rsidRPr="0023698E">
              <w:rPr>
                <w:rFonts w:asciiTheme="majorBidi" w:hAnsiTheme="majorBidi" w:cstheme="majorBidi"/>
                <w:sz w:val="24"/>
                <w:szCs w:val="24"/>
              </w:rPr>
              <w:t>, MS (2020)</w:t>
            </w:r>
          </w:p>
        </w:tc>
        <w:tc>
          <w:tcPr>
            <w:tcW w:w="1870" w:type="dxa"/>
          </w:tcPr>
          <w:p w14:paraId="3F3F3C19" w14:textId="7B412517" w:rsidR="005F2EFB" w:rsidRPr="0023698E" w:rsidRDefault="005F2EFB" w:rsidP="005F2EFB">
            <w:pPr>
              <w:rPr>
                <w:rFonts w:asciiTheme="majorBidi" w:hAnsiTheme="majorBidi" w:cstheme="majorBidi"/>
                <w:sz w:val="24"/>
                <w:szCs w:val="24"/>
              </w:rPr>
            </w:pPr>
            <w:r w:rsidRPr="0023698E">
              <w:rPr>
                <w:rFonts w:asciiTheme="majorBidi" w:hAnsiTheme="majorBidi" w:cstheme="majorBidi"/>
                <w:sz w:val="24"/>
                <w:szCs w:val="24"/>
              </w:rPr>
              <w:t>Journal of Business Research</w:t>
            </w:r>
          </w:p>
        </w:tc>
        <w:tc>
          <w:tcPr>
            <w:tcW w:w="1870" w:type="dxa"/>
          </w:tcPr>
          <w:p w14:paraId="77F15A6E" w14:textId="5B9B5834" w:rsidR="005F2EFB" w:rsidRPr="0023698E" w:rsidRDefault="005F2EFB" w:rsidP="005F2EFB">
            <w:pPr>
              <w:rPr>
                <w:rFonts w:asciiTheme="majorBidi" w:hAnsiTheme="majorBidi" w:cstheme="majorBidi"/>
                <w:sz w:val="24"/>
                <w:szCs w:val="24"/>
              </w:rPr>
            </w:pPr>
            <w:r w:rsidRPr="0023698E">
              <w:rPr>
                <w:rFonts w:asciiTheme="majorBidi" w:hAnsiTheme="majorBidi" w:cstheme="majorBidi"/>
                <w:sz w:val="24"/>
                <w:szCs w:val="24"/>
              </w:rPr>
              <w:t>61</w:t>
            </w:r>
          </w:p>
        </w:tc>
        <w:tc>
          <w:tcPr>
            <w:tcW w:w="1870" w:type="dxa"/>
          </w:tcPr>
          <w:p w14:paraId="01271584" w14:textId="6B381ACE" w:rsidR="005F2EFB" w:rsidRPr="0023698E" w:rsidRDefault="007614E8" w:rsidP="005F2EFB">
            <w:pPr>
              <w:rPr>
                <w:rFonts w:asciiTheme="majorBidi" w:hAnsiTheme="majorBidi" w:cstheme="majorBidi"/>
                <w:sz w:val="24"/>
                <w:szCs w:val="24"/>
              </w:rPr>
            </w:pPr>
            <w:r w:rsidRPr="0023698E">
              <w:rPr>
                <w:rFonts w:asciiTheme="majorBidi" w:hAnsiTheme="majorBidi" w:cstheme="majorBidi"/>
                <w:sz w:val="24"/>
                <w:szCs w:val="24"/>
              </w:rPr>
              <w:t>30.5</w:t>
            </w:r>
          </w:p>
        </w:tc>
        <w:tc>
          <w:tcPr>
            <w:tcW w:w="1870" w:type="dxa"/>
          </w:tcPr>
          <w:p w14:paraId="53711DA0" w14:textId="43A8BC83" w:rsidR="005F2EFB" w:rsidRPr="0023698E" w:rsidRDefault="00EC142D" w:rsidP="005F2EFB">
            <w:pPr>
              <w:rPr>
                <w:rFonts w:asciiTheme="majorBidi" w:hAnsiTheme="majorBidi" w:cstheme="majorBidi"/>
                <w:sz w:val="24"/>
                <w:szCs w:val="24"/>
              </w:rPr>
            </w:pPr>
            <w:r w:rsidRPr="0023698E">
              <w:rPr>
                <w:rFonts w:asciiTheme="majorBidi" w:hAnsiTheme="majorBidi" w:cstheme="majorBidi"/>
                <w:sz w:val="24"/>
                <w:szCs w:val="24"/>
              </w:rPr>
              <w:t>10.969</w:t>
            </w:r>
          </w:p>
        </w:tc>
      </w:tr>
      <w:tr w:rsidR="0044472A" w:rsidRPr="0023698E" w14:paraId="65164008" w14:textId="77777777" w:rsidTr="005F2EFB">
        <w:tc>
          <w:tcPr>
            <w:tcW w:w="1870" w:type="dxa"/>
          </w:tcPr>
          <w:p w14:paraId="1C19BEF5" w14:textId="254F0D0C" w:rsidR="005F2EFB" w:rsidRPr="0023698E" w:rsidRDefault="00EC142D" w:rsidP="005F2EFB">
            <w:pPr>
              <w:rPr>
                <w:rFonts w:asciiTheme="majorBidi" w:hAnsiTheme="majorBidi" w:cstheme="majorBidi"/>
                <w:sz w:val="24"/>
                <w:szCs w:val="24"/>
              </w:rPr>
            </w:pPr>
            <w:proofErr w:type="spellStart"/>
            <w:r w:rsidRPr="0023698E">
              <w:rPr>
                <w:rFonts w:asciiTheme="majorBidi" w:hAnsiTheme="majorBidi" w:cstheme="majorBidi"/>
                <w:sz w:val="24"/>
                <w:szCs w:val="24"/>
              </w:rPr>
              <w:t>Introna</w:t>
            </w:r>
            <w:proofErr w:type="spellEnd"/>
            <w:r w:rsidRPr="0023698E">
              <w:rPr>
                <w:rFonts w:asciiTheme="majorBidi" w:hAnsiTheme="majorBidi" w:cstheme="majorBidi"/>
                <w:sz w:val="24"/>
                <w:szCs w:val="24"/>
              </w:rPr>
              <w:t>, LD; Hayes, N</w:t>
            </w:r>
            <w:r w:rsidR="008F7C9D">
              <w:rPr>
                <w:rFonts w:asciiTheme="majorBidi" w:hAnsiTheme="majorBidi" w:cstheme="majorBidi"/>
                <w:sz w:val="24"/>
                <w:szCs w:val="24"/>
              </w:rPr>
              <w:t xml:space="preserve"> (2011)</w:t>
            </w:r>
          </w:p>
        </w:tc>
        <w:tc>
          <w:tcPr>
            <w:tcW w:w="1870" w:type="dxa"/>
          </w:tcPr>
          <w:p w14:paraId="22BF8935" w14:textId="5C7306D6" w:rsidR="005F2EFB" w:rsidRPr="0023698E" w:rsidRDefault="008F7C9D" w:rsidP="005F2EFB">
            <w:pPr>
              <w:rPr>
                <w:rFonts w:asciiTheme="majorBidi" w:hAnsiTheme="majorBidi" w:cstheme="majorBidi"/>
                <w:sz w:val="24"/>
                <w:szCs w:val="24"/>
              </w:rPr>
            </w:pPr>
            <w:r>
              <w:rPr>
                <w:rFonts w:asciiTheme="majorBidi" w:hAnsiTheme="majorBidi" w:cstheme="majorBidi"/>
                <w:sz w:val="24"/>
                <w:szCs w:val="24"/>
              </w:rPr>
              <w:t>I</w:t>
            </w:r>
            <w:r w:rsidRPr="008F7C9D">
              <w:rPr>
                <w:rFonts w:asciiTheme="majorBidi" w:hAnsiTheme="majorBidi" w:cstheme="majorBidi"/>
                <w:sz w:val="24"/>
                <w:szCs w:val="24"/>
              </w:rPr>
              <w:t xml:space="preserve">nformation and </w:t>
            </w:r>
            <w:r>
              <w:rPr>
                <w:rFonts w:asciiTheme="majorBidi" w:hAnsiTheme="majorBidi" w:cstheme="majorBidi"/>
                <w:sz w:val="24"/>
                <w:szCs w:val="24"/>
              </w:rPr>
              <w:t>O</w:t>
            </w:r>
            <w:r w:rsidRPr="008F7C9D">
              <w:rPr>
                <w:rFonts w:asciiTheme="majorBidi" w:hAnsiTheme="majorBidi" w:cstheme="majorBidi"/>
                <w:sz w:val="24"/>
                <w:szCs w:val="24"/>
              </w:rPr>
              <w:t>rganization</w:t>
            </w:r>
          </w:p>
        </w:tc>
        <w:tc>
          <w:tcPr>
            <w:tcW w:w="1870" w:type="dxa"/>
          </w:tcPr>
          <w:p w14:paraId="28FF85AE" w14:textId="21FFF033" w:rsidR="005F2EFB" w:rsidRPr="0023698E" w:rsidRDefault="008F7C9D" w:rsidP="005F2EFB">
            <w:pPr>
              <w:rPr>
                <w:rFonts w:asciiTheme="majorBidi" w:hAnsiTheme="majorBidi" w:cstheme="majorBidi"/>
                <w:sz w:val="24"/>
                <w:szCs w:val="24"/>
              </w:rPr>
            </w:pPr>
            <w:r>
              <w:rPr>
                <w:rFonts w:asciiTheme="majorBidi" w:hAnsiTheme="majorBidi" w:cstheme="majorBidi"/>
                <w:sz w:val="24"/>
                <w:szCs w:val="24"/>
              </w:rPr>
              <w:t>59</w:t>
            </w:r>
          </w:p>
        </w:tc>
        <w:tc>
          <w:tcPr>
            <w:tcW w:w="1870" w:type="dxa"/>
          </w:tcPr>
          <w:p w14:paraId="6DB82C5D" w14:textId="421C3E04" w:rsidR="005F2EFB" w:rsidRPr="0023698E" w:rsidRDefault="008F7C9D" w:rsidP="005F2EFB">
            <w:pPr>
              <w:rPr>
                <w:rFonts w:asciiTheme="majorBidi" w:hAnsiTheme="majorBidi" w:cstheme="majorBidi"/>
                <w:sz w:val="24"/>
                <w:szCs w:val="24"/>
              </w:rPr>
            </w:pPr>
            <w:r>
              <w:rPr>
                <w:rFonts w:asciiTheme="majorBidi" w:hAnsiTheme="majorBidi" w:cstheme="majorBidi"/>
                <w:sz w:val="24"/>
                <w:szCs w:val="24"/>
              </w:rPr>
              <w:t>5.36</w:t>
            </w:r>
          </w:p>
        </w:tc>
        <w:tc>
          <w:tcPr>
            <w:tcW w:w="1870" w:type="dxa"/>
          </w:tcPr>
          <w:p w14:paraId="4D8AE8EA" w14:textId="6A9ADD4A" w:rsidR="005F2EFB" w:rsidRPr="0023698E" w:rsidRDefault="008F7C9D" w:rsidP="005F2EFB">
            <w:pPr>
              <w:rPr>
                <w:rFonts w:asciiTheme="majorBidi" w:hAnsiTheme="majorBidi" w:cstheme="majorBidi"/>
                <w:sz w:val="24"/>
                <w:szCs w:val="24"/>
              </w:rPr>
            </w:pPr>
            <w:r w:rsidRPr="008F7C9D">
              <w:rPr>
                <w:rFonts w:asciiTheme="majorBidi" w:hAnsiTheme="majorBidi" w:cstheme="majorBidi"/>
                <w:sz w:val="24"/>
                <w:szCs w:val="24"/>
              </w:rPr>
              <w:t>5.387</w:t>
            </w:r>
          </w:p>
        </w:tc>
      </w:tr>
      <w:tr w:rsidR="0044472A" w:rsidRPr="0023698E" w14:paraId="094F7617" w14:textId="77777777" w:rsidTr="005F2EFB">
        <w:tc>
          <w:tcPr>
            <w:tcW w:w="1870" w:type="dxa"/>
          </w:tcPr>
          <w:p w14:paraId="21A369BF" w14:textId="77162514" w:rsidR="005F2EFB" w:rsidRPr="0023698E" w:rsidRDefault="008F7C9D" w:rsidP="005F2EFB">
            <w:pPr>
              <w:rPr>
                <w:rFonts w:asciiTheme="majorBidi" w:hAnsiTheme="majorBidi" w:cstheme="majorBidi"/>
                <w:sz w:val="24"/>
                <w:szCs w:val="24"/>
              </w:rPr>
            </w:pPr>
            <w:r w:rsidRPr="008F7C9D">
              <w:rPr>
                <w:rFonts w:asciiTheme="majorBidi" w:hAnsiTheme="majorBidi" w:cstheme="majorBidi"/>
                <w:sz w:val="24"/>
                <w:szCs w:val="24"/>
              </w:rPr>
              <w:t>Zhu, DH; Chang, YP</w:t>
            </w:r>
            <w:r>
              <w:rPr>
                <w:rFonts w:asciiTheme="majorBidi" w:hAnsiTheme="majorBidi" w:cstheme="majorBidi"/>
                <w:sz w:val="24"/>
                <w:szCs w:val="24"/>
              </w:rPr>
              <w:t xml:space="preserve"> (2020)</w:t>
            </w:r>
          </w:p>
        </w:tc>
        <w:tc>
          <w:tcPr>
            <w:tcW w:w="1870" w:type="dxa"/>
          </w:tcPr>
          <w:p w14:paraId="151C7B03" w14:textId="5F2B6104" w:rsidR="005F2EFB" w:rsidRPr="0023698E" w:rsidRDefault="008F7C9D" w:rsidP="005F2EFB">
            <w:pPr>
              <w:rPr>
                <w:rFonts w:asciiTheme="majorBidi" w:hAnsiTheme="majorBidi" w:cstheme="majorBidi"/>
                <w:sz w:val="24"/>
                <w:szCs w:val="24"/>
              </w:rPr>
            </w:pPr>
            <w:r>
              <w:rPr>
                <w:rFonts w:asciiTheme="majorBidi" w:hAnsiTheme="majorBidi" w:cstheme="majorBidi"/>
                <w:sz w:val="24"/>
                <w:szCs w:val="24"/>
              </w:rPr>
              <w:t>I</w:t>
            </w:r>
            <w:r w:rsidRPr="008F7C9D">
              <w:rPr>
                <w:rFonts w:asciiTheme="majorBidi" w:hAnsiTheme="majorBidi" w:cstheme="majorBidi"/>
                <w:sz w:val="24"/>
                <w:szCs w:val="24"/>
              </w:rPr>
              <w:t xml:space="preserve">nternational </w:t>
            </w:r>
            <w:r>
              <w:rPr>
                <w:rFonts w:asciiTheme="majorBidi" w:hAnsiTheme="majorBidi" w:cstheme="majorBidi"/>
                <w:sz w:val="24"/>
                <w:szCs w:val="24"/>
              </w:rPr>
              <w:t>J</w:t>
            </w:r>
            <w:r w:rsidRPr="008F7C9D">
              <w:rPr>
                <w:rFonts w:asciiTheme="majorBidi" w:hAnsiTheme="majorBidi" w:cstheme="majorBidi"/>
                <w:sz w:val="24"/>
                <w:szCs w:val="24"/>
              </w:rPr>
              <w:t xml:space="preserve">ournal of </w:t>
            </w:r>
            <w:r>
              <w:rPr>
                <w:rFonts w:asciiTheme="majorBidi" w:hAnsiTheme="majorBidi" w:cstheme="majorBidi"/>
                <w:sz w:val="24"/>
                <w:szCs w:val="24"/>
              </w:rPr>
              <w:t>C</w:t>
            </w:r>
            <w:r w:rsidRPr="008F7C9D">
              <w:rPr>
                <w:rFonts w:asciiTheme="majorBidi" w:hAnsiTheme="majorBidi" w:cstheme="majorBidi"/>
                <w:sz w:val="24"/>
                <w:szCs w:val="24"/>
              </w:rPr>
              <w:t xml:space="preserve">ontemporary </w:t>
            </w:r>
            <w:r>
              <w:rPr>
                <w:rFonts w:asciiTheme="majorBidi" w:hAnsiTheme="majorBidi" w:cstheme="majorBidi"/>
                <w:sz w:val="24"/>
                <w:szCs w:val="24"/>
              </w:rPr>
              <w:t>H</w:t>
            </w:r>
            <w:r w:rsidRPr="008F7C9D">
              <w:rPr>
                <w:rFonts w:asciiTheme="majorBidi" w:hAnsiTheme="majorBidi" w:cstheme="majorBidi"/>
                <w:sz w:val="24"/>
                <w:szCs w:val="24"/>
              </w:rPr>
              <w:t xml:space="preserve">ospitality </w:t>
            </w:r>
            <w:r>
              <w:rPr>
                <w:rFonts w:asciiTheme="majorBidi" w:hAnsiTheme="majorBidi" w:cstheme="majorBidi"/>
                <w:sz w:val="24"/>
                <w:szCs w:val="24"/>
              </w:rPr>
              <w:t>M</w:t>
            </w:r>
            <w:r w:rsidRPr="008F7C9D">
              <w:rPr>
                <w:rFonts w:asciiTheme="majorBidi" w:hAnsiTheme="majorBidi" w:cstheme="majorBidi"/>
                <w:sz w:val="24"/>
                <w:szCs w:val="24"/>
              </w:rPr>
              <w:t>anagement</w:t>
            </w:r>
          </w:p>
        </w:tc>
        <w:tc>
          <w:tcPr>
            <w:tcW w:w="1870" w:type="dxa"/>
          </w:tcPr>
          <w:p w14:paraId="00A7E588" w14:textId="0FE95A31" w:rsidR="005F2EFB" w:rsidRPr="0023698E" w:rsidRDefault="008F7C9D" w:rsidP="005F2EFB">
            <w:pPr>
              <w:rPr>
                <w:rFonts w:asciiTheme="majorBidi" w:hAnsiTheme="majorBidi" w:cstheme="majorBidi"/>
                <w:sz w:val="24"/>
                <w:szCs w:val="24"/>
              </w:rPr>
            </w:pPr>
            <w:r>
              <w:rPr>
                <w:rFonts w:asciiTheme="majorBidi" w:hAnsiTheme="majorBidi" w:cstheme="majorBidi"/>
                <w:sz w:val="24"/>
                <w:szCs w:val="24"/>
              </w:rPr>
              <w:t>56</w:t>
            </w:r>
          </w:p>
        </w:tc>
        <w:tc>
          <w:tcPr>
            <w:tcW w:w="1870" w:type="dxa"/>
          </w:tcPr>
          <w:p w14:paraId="441D31CD" w14:textId="3D3F11DD" w:rsidR="005F2EFB" w:rsidRPr="0023698E" w:rsidRDefault="000C11B1" w:rsidP="005F2EFB">
            <w:pPr>
              <w:rPr>
                <w:rFonts w:asciiTheme="majorBidi" w:hAnsiTheme="majorBidi" w:cstheme="majorBidi"/>
                <w:sz w:val="24"/>
                <w:szCs w:val="24"/>
              </w:rPr>
            </w:pPr>
            <w:r>
              <w:rPr>
                <w:rFonts w:asciiTheme="majorBidi" w:hAnsiTheme="majorBidi" w:cstheme="majorBidi"/>
                <w:sz w:val="24"/>
                <w:szCs w:val="24"/>
              </w:rPr>
              <w:t>28</w:t>
            </w:r>
          </w:p>
        </w:tc>
        <w:tc>
          <w:tcPr>
            <w:tcW w:w="1870" w:type="dxa"/>
          </w:tcPr>
          <w:p w14:paraId="2F0C636F" w14:textId="37D9EEE9" w:rsidR="005F2EFB" w:rsidRPr="0023698E" w:rsidRDefault="000C11B1" w:rsidP="005F2EFB">
            <w:pPr>
              <w:rPr>
                <w:rFonts w:asciiTheme="majorBidi" w:hAnsiTheme="majorBidi" w:cstheme="majorBidi"/>
                <w:sz w:val="24"/>
                <w:szCs w:val="24"/>
              </w:rPr>
            </w:pPr>
            <w:r w:rsidRPr="000C11B1">
              <w:rPr>
                <w:rFonts w:asciiTheme="majorBidi" w:hAnsiTheme="majorBidi" w:cstheme="majorBidi"/>
                <w:sz w:val="24"/>
                <w:szCs w:val="24"/>
              </w:rPr>
              <w:t>9.321</w:t>
            </w:r>
          </w:p>
        </w:tc>
      </w:tr>
      <w:tr w:rsidR="0044472A" w:rsidRPr="0023698E" w14:paraId="2F286D1D" w14:textId="77777777" w:rsidTr="005F2EFB">
        <w:tc>
          <w:tcPr>
            <w:tcW w:w="1870" w:type="dxa"/>
          </w:tcPr>
          <w:p w14:paraId="4871FEE3" w14:textId="36BB4A07" w:rsidR="005F2EFB" w:rsidRPr="0023698E" w:rsidRDefault="000C11B1" w:rsidP="005F2EFB">
            <w:pPr>
              <w:rPr>
                <w:rFonts w:asciiTheme="majorBidi" w:hAnsiTheme="majorBidi" w:cstheme="majorBidi"/>
                <w:sz w:val="24"/>
                <w:szCs w:val="24"/>
              </w:rPr>
            </w:pPr>
            <w:r w:rsidRPr="000C11B1">
              <w:rPr>
                <w:rFonts w:asciiTheme="majorBidi" w:hAnsiTheme="majorBidi" w:cstheme="majorBidi"/>
                <w:sz w:val="24"/>
                <w:szCs w:val="24"/>
              </w:rPr>
              <w:lastRenderedPageBreak/>
              <w:t>Dale, K; Latham, Y</w:t>
            </w:r>
            <w:r>
              <w:rPr>
                <w:rFonts w:asciiTheme="majorBidi" w:hAnsiTheme="majorBidi" w:cstheme="majorBidi"/>
                <w:sz w:val="24"/>
                <w:szCs w:val="24"/>
              </w:rPr>
              <w:t xml:space="preserve"> (2015)</w:t>
            </w:r>
          </w:p>
        </w:tc>
        <w:tc>
          <w:tcPr>
            <w:tcW w:w="1870" w:type="dxa"/>
          </w:tcPr>
          <w:p w14:paraId="584C1C96" w14:textId="69653A6F" w:rsidR="005F2EFB" w:rsidRPr="0023698E" w:rsidRDefault="000C11B1" w:rsidP="005F2EFB">
            <w:pPr>
              <w:rPr>
                <w:rFonts w:asciiTheme="majorBidi" w:hAnsiTheme="majorBidi" w:cstheme="majorBidi"/>
                <w:sz w:val="24"/>
                <w:szCs w:val="24"/>
              </w:rPr>
            </w:pPr>
            <w:r>
              <w:rPr>
                <w:rFonts w:asciiTheme="majorBidi" w:hAnsiTheme="majorBidi" w:cstheme="majorBidi"/>
                <w:sz w:val="24"/>
                <w:szCs w:val="24"/>
              </w:rPr>
              <w:t>O</w:t>
            </w:r>
            <w:r w:rsidRPr="000C11B1">
              <w:rPr>
                <w:rFonts w:asciiTheme="majorBidi" w:hAnsiTheme="majorBidi" w:cstheme="majorBidi"/>
                <w:sz w:val="24"/>
                <w:szCs w:val="24"/>
              </w:rPr>
              <w:t>rganization</w:t>
            </w:r>
          </w:p>
        </w:tc>
        <w:tc>
          <w:tcPr>
            <w:tcW w:w="1870" w:type="dxa"/>
          </w:tcPr>
          <w:p w14:paraId="7AF18353" w14:textId="1AD08CA7" w:rsidR="005F2EFB" w:rsidRPr="0023698E" w:rsidRDefault="000C11B1" w:rsidP="005F2EFB">
            <w:pPr>
              <w:rPr>
                <w:rFonts w:asciiTheme="majorBidi" w:hAnsiTheme="majorBidi" w:cstheme="majorBidi"/>
                <w:sz w:val="24"/>
                <w:szCs w:val="24"/>
              </w:rPr>
            </w:pPr>
            <w:r>
              <w:rPr>
                <w:rFonts w:asciiTheme="majorBidi" w:hAnsiTheme="majorBidi" w:cstheme="majorBidi"/>
                <w:sz w:val="24"/>
                <w:szCs w:val="24"/>
              </w:rPr>
              <w:t>53</w:t>
            </w:r>
          </w:p>
        </w:tc>
        <w:tc>
          <w:tcPr>
            <w:tcW w:w="1870" w:type="dxa"/>
          </w:tcPr>
          <w:p w14:paraId="1E480961" w14:textId="163B669A" w:rsidR="005F2EFB" w:rsidRPr="0023698E" w:rsidRDefault="000C11B1" w:rsidP="005F2EFB">
            <w:pPr>
              <w:rPr>
                <w:rFonts w:asciiTheme="majorBidi" w:hAnsiTheme="majorBidi" w:cstheme="majorBidi"/>
                <w:sz w:val="24"/>
                <w:szCs w:val="24"/>
              </w:rPr>
            </w:pPr>
            <w:r>
              <w:rPr>
                <w:rFonts w:asciiTheme="majorBidi" w:hAnsiTheme="majorBidi" w:cstheme="majorBidi"/>
                <w:sz w:val="24"/>
                <w:szCs w:val="24"/>
              </w:rPr>
              <w:t>7.57</w:t>
            </w:r>
          </w:p>
        </w:tc>
        <w:tc>
          <w:tcPr>
            <w:tcW w:w="1870" w:type="dxa"/>
          </w:tcPr>
          <w:p w14:paraId="4C9C9C63" w14:textId="577C0142" w:rsidR="005F2EFB" w:rsidRPr="0023698E" w:rsidRDefault="000C11B1" w:rsidP="005F2EFB">
            <w:pPr>
              <w:rPr>
                <w:rFonts w:asciiTheme="majorBidi" w:hAnsiTheme="majorBidi" w:cstheme="majorBidi"/>
                <w:sz w:val="24"/>
                <w:szCs w:val="24"/>
              </w:rPr>
            </w:pPr>
            <w:r>
              <w:rPr>
                <w:rFonts w:asciiTheme="majorBidi" w:hAnsiTheme="majorBidi" w:cstheme="majorBidi"/>
                <w:sz w:val="24"/>
                <w:szCs w:val="24"/>
              </w:rPr>
              <w:t>3.301</w:t>
            </w:r>
          </w:p>
        </w:tc>
      </w:tr>
      <w:tr w:rsidR="0044472A" w:rsidRPr="0023698E" w14:paraId="7B1AC30A" w14:textId="77777777" w:rsidTr="005F2EFB">
        <w:tc>
          <w:tcPr>
            <w:tcW w:w="1870" w:type="dxa"/>
          </w:tcPr>
          <w:p w14:paraId="3CEEC1A2" w14:textId="452B4AA2" w:rsidR="005F2EFB" w:rsidRPr="0023698E" w:rsidRDefault="000C11B1" w:rsidP="005F2EFB">
            <w:pPr>
              <w:rPr>
                <w:rFonts w:asciiTheme="majorBidi" w:hAnsiTheme="majorBidi" w:cstheme="majorBidi"/>
                <w:sz w:val="24"/>
                <w:szCs w:val="24"/>
              </w:rPr>
            </w:pPr>
            <w:r w:rsidRPr="000C11B1">
              <w:rPr>
                <w:rFonts w:asciiTheme="majorBidi" w:hAnsiTheme="majorBidi" w:cstheme="majorBidi"/>
                <w:sz w:val="24"/>
                <w:szCs w:val="24"/>
              </w:rPr>
              <w:t>Newlands, G</w:t>
            </w:r>
            <w:r>
              <w:rPr>
                <w:rFonts w:asciiTheme="majorBidi" w:hAnsiTheme="majorBidi" w:cstheme="majorBidi"/>
                <w:sz w:val="24"/>
                <w:szCs w:val="24"/>
              </w:rPr>
              <w:t xml:space="preserve"> (2021)</w:t>
            </w:r>
          </w:p>
        </w:tc>
        <w:tc>
          <w:tcPr>
            <w:tcW w:w="1870" w:type="dxa"/>
          </w:tcPr>
          <w:p w14:paraId="2E87445C" w14:textId="5FE82A23" w:rsidR="005F2EFB" w:rsidRPr="0023698E" w:rsidRDefault="000C11B1" w:rsidP="00276DFD">
            <w:pPr>
              <w:rPr>
                <w:rFonts w:asciiTheme="majorBidi" w:hAnsiTheme="majorBidi" w:cstheme="majorBidi"/>
                <w:sz w:val="24"/>
                <w:szCs w:val="24"/>
              </w:rPr>
            </w:pPr>
            <w:r>
              <w:rPr>
                <w:rFonts w:asciiTheme="majorBidi" w:hAnsiTheme="majorBidi" w:cstheme="majorBidi"/>
                <w:sz w:val="24"/>
                <w:szCs w:val="24"/>
              </w:rPr>
              <w:t>O</w:t>
            </w:r>
            <w:r w:rsidRPr="000C11B1">
              <w:rPr>
                <w:rFonts w:asciiTheme="majorBidi" w:hAnsiTheme="majorBidi" w:cstheme="majorBidi"/>
                <w:sz w:val="24"/>
                <w:szCs w:val="24"/>
              </w:rPr>
              <w:t xml:space="preserve">rganization </w:t>
            </w:r>
            <w:r>
              <w:rPr>
                <w:rFonts w:asciiTheme="majorBidi" w:hAnsiTheme="majorBidi" w:cstheme="majorBidi"/>
                <w:sz w:val="24"/>
                <w:szCs w:val="24"/>
              </w:rPr>
              <w:t>S</w:t>
            </w:r>
            <w:r w:rsidRPr="000C11B1">
              <w:rPr>
                <w:rFonts w:asciiTheme="majorBidi" w:hAnsiTheme="majorBidi" w:cstheme="majorBidi"/>
                <w:sz w:val="24"/>
                <w:szCs w:val="24"/>
              </w:rPr>
              <w:t>tudies</w:t>
            </w:r>
          </w:p>
        </w:tc>
        <w:tc>
          <w:tcPr>
            <w:tcW w:w="1870" w:type="dxa"/>
          </w:tcPr>
          <w:p w14:paraId="16565577" w14:textId="6FE1C718" w:rsidR="005F2EFB" w:rsidRPr="0023698E" w:rsidRDefault="00276DFD" w:rsidP="005F2EFB">
            <w:pPr>
              <w:rPr>
                <w:rFonts w:asciiTheme="majorBidi" w:hAnsiTheme="majorBidi" w:cstheme="majorBidi"/>
                <w:sz w:val="24"/>
                <w:szCs w:val="24"/>
              </w:rPr>
            </w:pPr>
            <w:r>
              <w:rPr>
                <w:rFonts w:asciiTheme="majorBidi" w:hAnsiTheme="majorBidi" w:cstheme="majorBidi"/>
                <w:sz w:val="24"/>
                <w:szCs w:val="24"/>
              </w:rPr>
              <w:t>47</w:t>
            </w:r>
          </w:p>
        </w:tc>
        <w:tc>
          <w:tcPr>
            <w:tcW w:w="1870" w:type="dxa"/>
          </w:tcPr>
          <w:p w14:paraId="09197A1F" w14:textId="67CC8858" w:rsidR="005F2EFB" w:rsidRPr="0023698E" w:rsidRDefault="00276DFD" w:rsidP="005F2EFB">
            <w:pPr>
              <w:rPr>
                <w:rFonts w:asciiTheme="majorBidi" w:hAnsiTheme="majorBidi" w:cstheme="majorBidi"/>
                <w:sz w:val="24"/>
                <w:szCs w:val="24"/>
              </w:rPr>
            </w:pPr>
            <w:r>
              <w:rPr>
                <w:rFonts w:asciiTheme="majorBidi" w:hAnsiTheme="majorBidi" w:cstheme="majorBidi"/>
                <w:sz w:val="24"/>
                <w:szCs w:val="24"/>
              </w:rPr>
              <w:t>47</w:t>
            </w:r>
          </w:p>
        </w:tc>
        <w:tc>
          <w:tcPr>
            <w:tcW w:w="1870" w:type="dxa"/>
          </w:tcPr>
          <w:p w14:paraId="316E9A1B" w14:textId="4C685C2B" w:rsidR="005F2EFB" w:rsidRPr="0023698E" w:rsidRDefault="00276DFD" w:rsidP="005F2EFB">
            <w:pPr>
              <w:rPr>
                <w:rFonts w:asciiTheme="majorBidi" w:hAnsiTheme="majorBidi" w:cstheme="majorBidi"/>
                <w:sz w:val="24"/>
                <w:szCs w:val="24"/>
              </w:rPr>
            </w:pPr>
            <w:r w:rsidRPr="00276DFD">
              <w:rPr>
                <w:rFonts w:asciiTheme="majorBidi" w:hAnsiTheme="majorBidi" w:cstheme="majorBidi"/>
                <w:sz w:val="24"/>
                <w:szCs w:val="24"/>
              </w:rPr>
              <w:t>5.524</w:t>
            </w:r>
          </w:p>
        </w:tc>
      </w:tr>
      <w:tr w:rsidR="00276DFD" w:rsidRPr="0023698E" w14:paraId="019C6345" w14:textId="77777777" w:rsidTr="005F2EFB">
        <w:tc>
          <w:tcPr>
            <w:tcW w:w="1870" w:type="dxa"/>
          </w:tcPr>
          <w:p w14:paraId="2D57776F" w14:textId="1AD50904" w:rsidR="00276DFD" w:rsidRPr="000C11B1" w:rsidRDefault="00276DFD" w:rsidP="005F2EFB">
            <w:pPr>
              <w:rPr>
                <w:rFonts w:asciiTheme="majorBidi" w:hAnsiTheme="majorBidi" w:cstheme="majorBidi"/>
                <w:sz w:val="24"/>
                <w:szCs w:val="24"/>
              </w:rPr>
            </w:pPr>
            <w:r w:rsidRPr="00276DFD">
              <w:rPr>
                <w:rFonts w:asciiTheme="majorBidi" w:hAnsiTheme="majorBidi" w:cstheme="majorBidi"/>
                <w:sz w:val="24"/>
                <w:szCs w:val="24"/>
              </w:rPr>
              <w:t>Hawkins, G</w:t>
            </w:r>
            <w:r>
              <w:rPr>
                <w:rFonts w:asciiTheme="majorBidi" w:hAnsiTheme="majorBidi" w:cstheme="majorBidi"/>
                <w:sz w:val="24"/>
                <w:szCs w:val="24"/>
              </w:rPr>
              <w:t xml:space="preserve"> (2011)</w:t>
            </w:r>
          </w:p>
        </w:tc>
        <w:tc>
          <w:tcPr>
            <w:tcW w:w="1870" w:type="dxa"/>
          </w:tcPr>
          <w:p w14:paraId="0F8D9DD7" w14:textId="5BAC86F2" w:rsidR="00276DFD" w:rsidRDefault="00276DFD" w:rsidP="00276DFD">
            <w:pPr>
              <w:rPr>
                <w:rFonts w:asciiTheme="majorBidi" w:hAnsiTheme="majorBidi" w:cstheme="majorBidi"/>
                <w:sz w:val="24"/>
                <w:szCs w:val="24"/>
              </w:rPr>
            </w:pPr>
            <w:r>
              <w:rPr>
                <w:rFonts w:asciiTheme="majorBidi" w:hAnsiTheme="majorBidi" w:cstheme="majorBidi"/>
                <w:sz w:val="24"/>
                <w:szCs w:val="24"/>
              </w:rPr>
              <w:t>E</w:t>
            </w:r>
            <w:r w:rsidRPr="00276DFD">
              <w:rPr>
                <w:rFonts w:asciiTheme="majorBidi" w:hAnsiTheme="majorBidi" w:cstheme="majorBidi"/>
                <w:sz w:val="24"/>
                <w:szCs w:val="24"/>
              </w:rPr>
              <w:t xml:space="preserve">conomy and </w:t>
            </w:r>
            <w:r>
              <w:rPr>
                <w:rFonts w:asciiTheme="majorBidi" w:hAnsiTheme="majorBidi" w:cstheme="majorBidi"/>
                <w:sz w:val="24"/>
                <w:szCs w:val="24"/>
              </w:rPr>
              <w:t>S</w:t>
            </w:r>
            <w:r w:rsidRPr="00276DFD">
              <w:rPr>
                <w:rFonts w:asciiTheme="majorBidi" w:hAnsiTheme="majorBidi" w:cstheme="majorBidi"/>
                <w:sz w:val="24"/>
                <w:szCs w:val="24"/>
              </w:rPr>
              <w:t>ociety</w:t>
            </w:r>
          </w:p>
        </w:tc>
        <w:tc>
          <w:tcPr>
            <w:tcW w:w="1870" w:type="dxa"/>
          </w:tcPr>
          <w:p w14:paraId="46ED03A4" w14:textId="1B7E6818" w:rsidR="00276DFD" w:rsidRDefault="00276DFD" w:rsidP="005F2EFB">
            <w:pPr>
              <w:rPr>
                <w:rFonts w:asciiTheme="majorBidi" w:hAnsiTheme="majorBidi" w:cstheme="majorBidi"/>
                <w:sz w:val="24"/>
                <w:szCs w:val="24"/>
              </w:rPr>
            </w:pPr>
            <w:r>
              <w:rPr>
                <w:rFonts w:asciiTheme="majorBidi" w:hAnsiTheme="majorBidi" w:cstheme="majorBidi"/>
                <w:sz w:val="24"/>
                <w:szCs w:val="24"/>
              </w:rPr>
              <w:t>46</w:t>
            </w:r>
          </w:p>
        </w:tc>
        <w:tc>
          <w:tcPr>
            <w:tcW w:w="1870" w:type="dxa"/>
          </w:tcPr>
          <w:p w14:paraId="0DB18FCF" w14:textId="547F23B6" w:rsidR="00276DFD" w:rsidRDefault="00276DFD" w:rsidP="005F2EFB">
            <w:pPr>
              <w:rPr>
                <w:rFonts w:asciiTheme="majorBidi" w:hAnsiTheme="majorBidi" w:cstheme="majorBidi"/>
                <w:sz w:val="24"/>
                <w:szCs w:val="24"/>
              </w:rPr>
            </w:pPr>
            <w:r>
              <w:rPr>
                <w:rFonts w:asciiTheme="majorBidi" w:hAnsiTheme="majorBidi" w:cstheme="majorBidi"/>
                <w:sz w:val="24"/>
                <w:szCs w:val="24"/>
              </w:rPr>
              <w:t>4.18</w:t>
            </w:r>
          </w:p>
        </w:tc>
        <w:tc>
          <w:tcPr>
            <w:tcW w:w="1870" w:type="dxa"/>
          </w:tcPr>
          <w:p w14:paraId="6FE6BAE2" w14:textId="5EFF6074" w:rsidR="00276DFD" w:rsidRPr="00276DFD" w:rsidRDefault="00276DFD" w:rsidP="005F2EFB">
            <w:pPr>
              <w:rPr>
                <w:rFonts w:asciiTheme="majorBidi" w:hAnsiTheme="majorBidi" w:cstheme="majorBidi"/>
                <w:sz w:val="24"/>
                <w:szCs w:val="24"/>
              </w:rPr>
            </w:pPr>
            <w:r w:rsidRPr="00276DFD">
              <w:rPr>
                <w:rFonts w:asciiTheme="majorBidi" w:hAnsiTheme="majorBidi" w:cstheme="majorBidi"/>
                <w:sz w:val="24"/>
                <w:szCs w:val="24"/>
              </w:rPr>
              <w:t>4.182</w:t>
            </w:r>
          </w:p>
        </w:tc>
      </w:tr>
      <w:tr w:rsidR="00276DFD" w:rsidRPr="0023698E" w14:paraId="4DDB8385" w14:textId="77777777" w:rsidTr="005F2EFB">
        <w:tc>
          <w:tcPr>
            <w:tcW w:w="1870" w:type="dxa"/>
          </w:tcPr>
          <w:p w14:paraId="08C9D6CB" w14:textId="023B4463" w:rsidR="00276DFD" w:rsidRPr="000C11B1" w:rsidRDefault="0028389F" w:rsidP="00276DFD">
            <w:pPr>
              <w:rPr>
                <w:rFonts w:asciiTheme="majorBidi" w:hAnsiTheme="majorBidi" w:cstheme="majorBidi"/>
                <w:sz w:val="24"/>
                <w:szCs w:val="24"/>
              </w:rPr>
            </w:pPr>
            <w:r w:rsidRPr="0028389F">
              <w:rPr>
                <w:rFonts w:asciiTheme="majorBidi" w:hAnsiTheme="majorBidi" w:cstheme="majorBidi"/>
                <w:sz w:val="24"/>
                <w:szCs w:val="24"/>
              </w:rPr>
              <w:t>Humphries, C; Smith, ACT</w:t>
            </w:r>
            <w:r>
              <w:rPr>
                <w:rFonts w:asciiTheme="majorBidi" w:hAnsiTheme="majorBidi" w:cstheme="majorBidi"/>
                <w:sz w:val="24"/>
                <w:szCs w:val="24"/>
              </w:rPr>
              <w:t xml:space="preserve"> (2014)</w:t>
            </w:r>
          </w:p>
        </w:tc>
        <w:tc>
          <w:tcPr>
            <w:tcW w:w="1870" w:type="dxa"/>
          </w:tcPr>
          <w:p w14:paraId="4241CEB0" w14:textId="78AB1743" w:rsidR="00276DFD" w:rsidRDefault="0028389F" w:rsidP="00276DFD">
            <w:pPr>
              <w:rPr>
                <w:rFonts w:asciiTheme="majorBidi" w:hAnsiTheme="majorBidi" w:cstheme="majorBidi"/>
                <w:sz w:val="24"/>
                <w:szCs w:val="24"/>
              </w:rPr>
            </w:pPr>
            <w:r>
              <w:rPr>
                <w:rFonts w:asciiTheme="majorBidi" w:hAnsiTheme="majorBidi" w:cstheme="majorBidi"/>
                <w:sz w:val="24"/>
                <w:szCs w:val="24"/>
              </w:rPr>
              <w:t>O</w:t>
            </w:r>
            <w:r w:rsidRPr="0028389F">
              <w:rPr>
                <w:rFonts w:asciiTheme="majorBidi" w:hAnsiTheme="majorBidi" w:cstheme="majorBidi"/>
                <w:sz w:val="24"/>
                <w:szCs w:val="24"/>
              </w:rPr>
              <w:t>rganization</w:t>
            </w:r>
          </w:p>
        </w:tc>
        <w:tc>
          <w:tcPr>
            <w:tcW w:w="1870" w:type="dxa"/>
          </w:tcPr>
          <w:p w14:paraId="71A2FE77" w14:textId="14B11E3B" w:rsidR="00276DFD" w:rsidRDefault="0028389F" w:rsidP="00276DFD">
            <w:pPr>
              <w:rPr>
                <w:rFonts w:asciiTheme="majorBidi" w:hAnsiTheme="majorBidi" w:cstheme="majorBidi"/>
                <w:sz w:val="24"/>
                <w:szCs w:val="24"/>
              </w:rPr>
            </w:pPr>
            <w:r>
              <w:rPr>
                <w:rFonts w:asciiTheme="majorBidi" w:hAnsiTheme="majorBidi" w:cstheme="majorBidi"/>
                <w:sz w:val="24"/>
                <w:szCs w:val="24"/>
              </w:rPr>
              <w:t>44</w:t>
            </w:r>
          </w:p>
        </w:tc>
        <w:tc>
          <w:tcPr>
            <w:tcW w:w="1870" w:type="dxa"/>
          </w:tcPr>
          <w:p w14:paraId="150914D8" w14:textId="525CC51C" w:rsidR="00276DFD" w:rsidRDefault="0028389F" w:rsidP="00276DFD">
            <w:pPr>
              <w:rPr>
                <w:rFonts w:asciiTheme="majorBidi" w:hAnsiTheme="majorBidi" w:cstheme="majorBidi"/>
                <w:sz w:val="24"/>
                <w:szCs w:val="24"/>
              </w:rPr>
            </w:pPr>
            <w:r>
              <w:rPr>
                <w:rFonts w:asciiTheme="majorBidi" w:hAnsiTheme="majorBidi" w:cstheme="majorBidi"/>
                <w:sz w:val="24"/>
                <w:szCs w:val="24"/>
              </w:rPr>
              <w:t>5.50</w:t>
            </w:r>
          </w:p>
        </w:tc>
        <w:tc>
          <w:tcPr>
            <w:tcW w:w="1870" w:type="dxa"/>
          </w:tcPr>
          <w:p w14:paraId="18714E74" w14:textId="4D6A1CAF" w:rsidR="00276DFD" w:rsidRPr="00276DFD" w:rsidRDefault="0028389F" w:rsidP="00276DFD">
            <w:pPr>
              <w:rPr>
                <w:rFonts w:asciiTheme="majorBidi" w:hAnsiTheme="majorBidi" w:cstheme="majorBidi"/>
                <w:sz w:val="24"/>
                <w:szCs w:val="24"/>
              </w:rPr>
            </w:pPr>
            <w:r w:rsidRPr="0028389F">
              <w:rPr>
                <w:rFonts w:asciiTheme="majorBidi" w:hAnsiTheme="majorBidi" w:cstheme="majorBidi"/>
                <w:sz w:val="24"/>
                <w:szCs w:val="24"/>
              </w:rPr>
              <w:t>3.301</w:t>
            </w:r>
          </w:p>
        </w:tc>
      </w:tr>
      <w:tr w:rsidR="00276DFD" w:rsidRPr="0023698E" w14:paraId="4894AF93" w14:textId="77777777" w:rsidTr="005F2EFB">
        <w:tc>
          <w:tcPr>
            <w:tcW w:w="1870" w:type="dxa"/>
          </w:tcPr>
          <w:p w14:paraId="3DA81BB0" w14:textId="406B80B9" w:rsidR="00276DFD" w:rsidRPr="000C11B1" w:rsidRDefault="001C0643" w:rsidP="00276DFD">
            <w:pPr>
              <w:rPr>
                <w:rFonts w:asciiTheme="majorBidi" w:hAnsiTheme="majorBidi" w:cstheme="majorBidi"/>
                <w:sz w:val="24"/>
                <w:szCs w:val="24"/>
              </w:rPr>
            </w:pPr>
            <w:proofErr w:type="spellStart"/>
            <w:r w:rsidRPr="001C0643">
              <w:rPr>
                <w:rFonts w:asciiTheme="majorBidi" w:hAnsiTheme="majorBidi" w:cstheme="majorBidi"/>
                <w:sz w:val="24"/>
                <w:szCs w:val="24"/>
              </w:rPr>
              <w:t>Ashforth</w:t>
            </w:r>
            <w:proofErr w:type="spellEnd"/>
            <w:r w:rsidRPr="001C0643">
              <w:rPr>
                <w:rFonts w:asciiTheme="majorBidi" w:hAnsiTheme="majorBidi" w:cstheme="majorBidi"/>
                <w:sz w:val="24"/>
                <w:szCs w:val="24"/>
              </w:rPr>
              <w:t xml:space="preserve">, BE; </w:t>
            </w:r>
            <w:proofErr w:type="spellStart"/>
            <w:r w:rsidRPr="001C0643">
              <w:rPr>
                <w:rFonts w:asciiTheme="majorBidi" w:hAnsiTheme="majorBidi" w:cstheme="majorBidi"/>
                <w:sz w:val="24"/>
                <w:szCs w:val="24"/>
              </w:rPr>
              <w:t>Schinoff</w:t>
            </w:r>
            <w:proofErr w:type="spellEnd"/>
            <w:r w:rsidRPr="001C0643">
              <w:rPr>
                <w:rFonts w:asciiTheme="majorBidi" w:hAnsiTheme="majorBidi" w:cstheme="majorBidi"/>
                <w:sz w:val="24"/>
                <w:szCs w:val="24"/>
              </w:rPr>
              <w:t xml:space="preserve">, BS; </w:t>
            </w:r>
            <w:proofErr w:type="spellStart"/>
            <w:r w:rsidRPr="001C0643">
              <w:rPr>
                <w:rFonts w:asciiTheme="majorBidi" w:hAnsiTheme="majorBidi" w:cstheme="majorBidi"/>
                <w:sz w:val="24"/>
                <w:szCs w:val="24"/>
              </w:rPr>
              <w:t>Brickson</w:t>
            </w:r>
            <w:proofErr w:type="spellEnd"/>
            <w:r w:rsidRPr="001C0643">
              <w:rPr>
                <w:rFonts w:asciiTheme="majorBidi" w:hAnsiTheme="majorBidi" w:cstheme="majorBidi"/>
                <w:sz w:val="24"/>
                <w:szCs w:val="24"/>
              </w:rPr>
              <w:t>, SL</w:t>
            </w:r>
            <w:r>
              <w:rPr>
                <w:rFonts w:asciiTheme="majorBidi" w:hAnsiTheme="majorBidi" w:cstheme="majorBidi"/>
                <w:sz w:val="24"/>
                <w:szCs w:val="24"/>
              </w:rPr>
              <w:t xml:space="preserve"> (2020)</w:t>
            </w:r>
          </w:p>
        </w:tc>
        <w:tc>
          <w:tcPr>
            <w:tcW w:w="1870" w:type="dxa"/>
          </w:tcPr>
          <w:p w14:paraId="753B119D" w14:textId="44AA6117" w:rsidR="00276DFD" w:rsidRDefault="001C0643" w:rsidP="00276DFD">
            <w:pPr>
              <w:rPr>
                <w:rFonts w:asciiTheme="majorBidi" w:hAnsiTheme="majorBidi" w:cstheme="majorBidi"/>
                <w:sz w:val="24"/>
                <w:szCs w:val="24"/>
              </w:rPr>
            </w:pPr>
            <w:r>
              <w:rPr>
                <w:rFonts w:asciiTheme="majorBidi" w:hAnsiTheme="majorBidi" w:cstheme="majorBidi"/>
                <w:sz w:val="24"/>
                <w:szCs w:val="24"/>
              </w:rPr>
              <w:t>A</w:t>
            </w:r>
            <w:r w:rsidRPr="001C0643">
              <w:rPr>
                <w:rFonts w:asciiTheme="majorBidi" w:hAnsiTheme="majorBidi" w:cstheme="majorBidi"/>
                <w:sz w:val="24"/>
                <w:szCs w:val="24"/>
              </w:rPr>
              <w:t xml:space="preserve">cademy of </w:t>
            </w:r>
            <w:r>
              <w:rPr>
                <w:rFonts w:asciiTheme="majorBidi" w:hAnsiTheme="majorBidi" w:cstheme="majorBidi"/>
                <w:sz w:val="24"/>
                <w:szCs w:val="24"/>
              </w:rPr>
              <w:t>M</w:t>
            </w:r>
            <w:r w:rsidRPr="001C0643">
              <w:rPr>
                <w:rFonts w:asciiTheme="majorBidi" w:hAnsiTheme="majorBidi" w:cstheme="majorBidi"/>
                <w:sz w:val="24"/>
                <w:szCs w:val="24"/>
              </w:rPr>
              <w:t xml:space="preserve">anagement </w:t>
            </w:r>
            <w:r>
              <w:rPr>
                <w:rFonts w:asciiTheme="majorBidi" w:hAnsiTheme="majorBidi" w:cstheme="majorBidi"/>
                <w:sz w:val="24"/>
                <w:szCs w:val="24"/>
              </w:rPr>
              <w:t>R</w:t>
            </w:r>
            <w:r w:rsidRPr="001C0643">
              <w:rPr>
                <w:rFonts w:asciiTheme="majorBidi" w:hAnsiTheme="majorBidi" w:cstheme="majorBidi"/>
                <w:sz w:val="24"/>
                <w:szCs w:val="24"/>
              </w:rPr>
              <w:t>eview</w:t>
            </w:r>
          </w:p>
        </w:tc>
        <w:tc>
          <w:tcPr>
            <w:tcW w:w="1870" w:type="dxa"/>
          </w:tcPr>
          <w:p w14:paraId="761FBCB4" w14:textId="6E464DDA" w:rsidR="00276DFD" w:rsidRDefault="001C0643" w:rsidP="00276DFD">
            <w:pPr>
              <w:rPr>
                <w:rFonts w:asciiTheme="majorBidi" w:hAnsiTheme="majorBidi" w:cstheme="majorBidi"/>
                <w:sz w:val="24"/>
                <w:szCs w:val="24"/>
              </w:rPr>
            </w:pPr>
            <w:r>
              <w:rPr>
                <w:rFonts w:asciiTheme="majorBidi" w:hAnsiTheme="majorBidi" w:cstheme="majorBidi"/>
                <w:sz w:val="24"/>
                <w:szCs w:val="24"/>
              </w:rPr>
              <w:t>42</w:t>
            </w:r>
          </w:p>
        </w:tc>
        <w:tc>
          <w:tcPr>
            <w:tcW w:w="1870" w:type="dxa"/>
          </w:tcPr>
          <w:p w14:paraId="3A972B38" w14:textId="2C74E49A" w:rsidR="00276DFD" w:rsidRDefault="001C0643" w:rsidP="00276DFD">
            <w:pPr>
              <w:rPr>
                <w:rFonts w:asciiTheme="majorBidi" w:hAnsiTheme="majorBidi" w:cstheme="majorBidi"/>
                <w:sz w:val="24"/>
                <w:szCs w:val="24"/>
              </w:rPr>
            </w:pPr>
            <w:r>
              <w:rPr>
                <w:rFonts w:asciiTheme="majorBidi" w:hAnsiTheme="majorBidi" w:cstheme="majorBidi"/>
                <w:sz w:val="24"/>
                <w:szCs w:val="24"/>
              </w:rPr>
              <w:t>21</w:t>
            </w:r>
          </w:p>
        </w:tc>
        <w:tc>
          <w:tcPr>
            <w:tcW w:w="1870" w:type="dxa"/>
          </w:tcPr>
          <w:p w14:paraId="5461D77D" w14:textId="2BE2E6AC" w:rsidR="00276DFD" w:rsidRPr="00276DFD" w:rsidRDefault="001C0643" w:rsidP="00276DFD">
            <w:pPr>
              <w:rPr>
                <w:rFonts w:asciiTheme="majorBidi" w:hAnsiTheme="majorBidi" w:cstheme="majorBidi"/>
                <w:sz w:val="24"/>
                <w:szCs w:val="24"/>
              </w:rPr>
            </w:pPr>
            <w:r w:rsidRPr="001C0643">
              <w:rPr>
                <w:rFonts w:asciiTheme="majorBidi" w:hAnsiTheme="majorBidi" w:cstheme="majorBidi"/>
                <w:sz w:val="24"/>
                <w:szCs w:val="24"/>
              </w:rPr>
              <w:t>13.865</w:t>
            </w:r>
          </w:p>
        </w:tc>
      </w:tr>
      <w:tr w:rsidR="00276DFD" w:rsidRPr="001C0643" w14:paraId="3D1507B6" w14:textId="77777777" w:rsidTr="005F2EFB">
        <w:tc>
          <w:tcPr>
            <w:tcW w:w="1870" w:type="dxa"/>
          </w:tcPr>
          <w:p w14:paraId="3D57E6FF" w14:textId="4D80D766" w:rsidR="00276DFD" w:rsidRPr="001C0643" w:rsidRDefault="001C0643" w:rsidP="00276DFD">
            <w:pPr>
              <w:rPr>
                <w:rFonts w:asciiTheme="majorBidi" w:hAnsiTheme="majorBidi" w:cstheme="majorBidi"/>
                <w:sz w:val="24"/>
                <w:szCs w:val="24"/>
                <w:lang w:val="it-CH"/>
              </w:rPr>
            </w:pPr>
            <w:r w:rsidRPr="001C0643">
              <w:rPr>
                <w:rFonts w:asciiTheme="majorBidi" w:hAnsiTheme="majorBidi" w:cstheme="majorBidi"/>
                <w:sz w:val="24"/>
                <w:szCs w:val="24"/>
                <w:lang w:val="it-CH"/>
              </w:rPr>
              <w:t>Pizzi, G; Scarpi, D; Pantano, E</w:t>
            </w:r>
            <w:r>
              <w:rPr>
                <w:rFonts w:asciiTheme="majorBidi" w:hAnsiTheme="majorBidi" w:cstheme="majorBidi"/>
                <w:sz w:val="24"/>
                <w:szCs w:val="24"/>
                <w:lang w:val="it-CH"/>
              </w:rPr>
              <w:t xml:space="preserve"> (2021)</w:t>
            </w:r>
          </w:p>
        </w:tc>
        <w:tc>
          <w:tcPr>
            <w:tcW w:w="1870" w:type="dxa"/>
          </w:tcPr>
          <w:p w14:paraId="70459E8C" w14:textId="455B75E3" w:rsidR="00276DFD" w:rsidRPr="001C0643" w:rsidRDefault="001C0643" w:rsidP="00276DFD">
            <w:pPr>
              <w:rPr>
                <w:rFonts w:asciiTheme="majorBidi" w:hAnsiTheme="majorBidi" w:cstheme="majorBidi"/>
                <w:sz w:val="24"/>
                <w:szCs w:val="24"/>
                <w:lang w:val="it-CH"/>
              </w:rPr>
            </w:pPr>
            <w:r>
              <w:rPr>
                <w:rFonts w:asciiTheme="majorBidi" w:hAnsiTheme="majorBidi" w:cstheme="majorBidi"/>
                <w:sz w:val="24"/>
                <w:szCs w:val="24"/>
                <w:lang w:val="it-CH"/>
              </w:rPr>
              <w:t>J</w:t>
            </w:r>
            <w:r w:rsidRPr="001C0643">
              <w:rPr>
                <w:rFonts w:asciiTheme="majorBidi" w:hAnsiTheme="majorBidi" w:cstheme="majorBidi"/>
                <w:sz w:val="24"/>
                <w:szCs w:val="24"/>
                <w:lang w:val="it-CH"/>
              </w:rPr>
              <w:t xml:space="preserve">ournal of </w:t>
            </w:r>
            <w:r>
              <w:rPr>
                <w:rFonts w:asciiTheme="majorBidi" w:hAnsiTheme="majorBidi" w:cstheme="majorBidi"/>
                <w:sz w:val="24"/>
                <w:szCs w:val="24"/>
                <w:lang w:val="it-CH"/>
              </w:rPr>
              <w:t>B</w:t>
            </w:r>
            <w:r w:rsidRPr="001C0643">
              <w:rPr>
                <w:rFonts w:asciiTheme="majorBidi" w:hAnsiTheme="majorBidi" w:cstheme="majorBidi"/>
                <w:sz w:val="24"/>
                <w:szCs w:val="24"/>
                <w:lang w:val="it-CH"/>
              </w:rPr>
              <w:t xml:space="preserve">usiness </w:t>
            </w:r>
            <w:r>
              <w:rPr>
                <w:rFonts w:asciiTheme="majorBidi" w:hAnsiTheme="majorBidi" w:cstheme="majorBidi"/>
                <w:sz w:val="24"/>
                <w:szCs w:val="24"/>
                <w:lang w:val="it-CH"/>
              </w:rPr>
              <w:t>R</w:t>
            </w:r>
            <w:r w:rsidRPr="001C0643">
              <w:rPr>
                <w:rFonts w:asciiTheme="majorBidi" w:hAnsiTheme="majorBidi" w:cstheme="majorBidi"/>
                <w:sz w:val="24"/>
                <w:szCs w:val="24"/>
                <w:lang w:val="it-CH"/>
              </w:rPr>
              <w:t>esearch</w:t>
            </w:r>
          </w:p>
        </w:tc>
        <w:tc>
          <w:tcPr>
            <w:tcW w:w="1870" w:type="dxa"/>
          </w:tcPr>
          <w:p w14:paraId="39E05FDD" w14:textId="34AD8BBC" w:rsidR="00276DFD" w:rsidRPr="001C0643" w:rsidRDefault="001C0643" w:rsidP="00276DFD">
            <w:pPr>
              <w:rPr>
                <w:rFonts w:asciiTheme="majorBidi" w:hAnsiTheme="majorBidi" w:cstheme="majorBidi"/>
                <w:sz w:val="24"/>
                <w:szCs w:val="24"/>
                <w:lang w:val="it-CH"/>
              </w:rPr>
            </w:pPr>
            <w:r>
              <w:rPr>
                <w:rFonts w:asciiTheme="majorBidi" w:hAnsiTheme="majorBidi" w:cstheme="majorBidi"/>
                <w:sz w:val="24"/>
                <w:szCs w:val="24"/>
                <w:lang w:val="it-CH"/>
              </w:rPr>
              <w:t>32</w:t>
            </w:r>
          </w:p>
        </w:tc>
        <w:tc>
          <w:tcPr>
            <w:tcW w:w="1870" w:type="dxa"/>
          </w:tcPr>
          <w:p w14:paraId="6FCA76A0" w14:textId="3E4BBD95" w:rsidR="00276DFD" w:rsidRPr="001C0643" w:rsidRDefault="001C0643" w:rsidP="00276DFD">
            <w:pPr>
              <w:rPr>
                <w:rFonts w:asciiTheme="majorBidi" w:hAnsiTheme="majorBidi" w:cstheme="majorBidi"/>
                <w:sz w:val="24"/>
                <w:szCs w:val="24"/>
                <w:lang w:val="it-CH"/>
              </w:rPr>
            </w:pPr>
            <w:r>
              <w:rPr>
                <w:rFonts w:asciiTheme="majorBidi" w:hAnsiTheme="majorBidi" w:cstheme="majorBidi"/>
                <w:sz w:val="24"/>
                <w:szCs w:val="24"/>
                <w:lang w:val="it-CH"/>
              </w:rPr>
              <w:t>32</w:t>
            </w:r>
          </w:p>
        </w:tc>
        <w:tc>
          <w:tcPr>
            <w:tcW w:w="1870" w:type="dxa"/>
          </w:tcPr>
          <w:p w14:paraId="4535D40E" w14:textId="79A87B1E" w:rsidR="00276DFD" w:rsidRPr="001C0643" w:rsidRDefault="001C0643" w:rsidP="00276DFD">
            <w:pPr>
              <w:rPr>
                <w:rFonts w:asciiTheme="majorBidi" w:hAnsiTheme="majorBidi" w:cstheme="majorBidi"/>
                <w:sz w:val="24"/>
                <w:szCs w:val="24"/>
                <w:lang w:val="it-CH"/>
              </w:rPr>
            </w:pPr>
            <w:r w:rsidRPr="001C0643">
              <w:rPr>
                <w:rFonts w:asciiTheme="majorBidi" w:hAnsiTheme="majorBidi" w:cstheme="majorBidi"/>
                <w:sz w:val="24"/>
                <w:szCs w:val="24"/>
                <w:lang w:val="it-CH"/>
              </w:rPr>
              <w:t>10.969</w:t>
            </w:r>
          </w:p>
        </w:tc>
      </w:tr>
      <w:tr w:rsidR="00276DFD" w:rsidRPr="001C0643" w14:paraId="0B6D5779" w14:textId="77777777" w:rsidTr="005F2EFB">
        <w:tc>
          <w:tcPr>
            <w:tcW w:w="1870" w:type="dxa"/>
          </w:tcPr>
          <w:p w14:paraId="06152832" w14:textId="5968E537" w:rsidR="00276DFD" w:rsidRPr="001C0643" w:rsidRDefault="001C0643" w:rsidP="00276DFD">
            <w:pPr>
              <w:rPr>
                <w:rFonts w:asciiTheme="majorBidi" w:hAnsiTheme="majorBidi" w:cstheme="majorBidi"/>
                <w:sz w:val="24"/>
                <w:szCs w:val="24"/>
                <w:lang w:val="it-CH"/>
              </w:rPr>
            </w:pPr>
            <w:r w:rsidRPr="001C0643">
              <w:rPr>
                <w:rFonts w:asciiTheme="majorBidi" w:hAnsiTheme="majorBidi" w:cstheme="majorBidi"/>
                <w:sz w:val="24"/>
                <w:szCs w:val="24"/>
                <w:lang w:val="it-CH"/>
              </w:rPr>
              <w:t>Bell, E; Vachhani, SJ</w:t>
            </w:r>
            <w:r>
              <w:rPr>
                <w:rFonts w:asciiTheme="majorBidi" w:hAnsiTheme="majorBidi" w:cstheme="majorBidi"/>
                <w:sz w:val="24"/>
                <w:szCs w:val="24"/>
                <w:lang w:val="it-CH"/>
              </w:rPr>
              <w:t xml:space="preserve"> (2020)</w:t>
            </w:r>
          </w:p>
        </w:tc>
        <w:tc>
          <w:tcPr>
            <w:tcW w:w="1870" w:type="dxa"/>
          </w:tcPr>
          <w:p w14:paraId="74B3B7FD" w14:textId="21BDAEEC" w:rsidR="00276DFD" w:rsidRPr="001C0643" w:rsidRDefault="001C0643" w:rsidP="00276DFD">
            <w:pPr>
              <w:rPr>
                <w:rFonts w:asciiTheme="majorBidi" w:hAnsiTheme="majorBidi" w:cstheme="majorBidi"/>
                <w:sz w:val="24"/>
                <w:szCs w:val="24"/>
                <w:lang w:val="it-CH"/>
              </w:rPr>
            </w:pPr>
            <w:r>
              <w:rPr>
                <w:rFonts w:asciiTheme="majorBidi" w:hAnsiTheme="majorBidi" w:cstheme="majorBidi"/>
                <w:sz w:val="24"/>
                <w:szCs w:val="24"/>
                <w:lang w:val="it-CH"/>
              </w:rPr>
              <w:t>O</w:t>
            </w:r>
            <w:r w:rsidRPr="001C0643">
              <w:rPr>
                <w:rFonts w:asciiTheme="majorBidi" w:hAnsiTheme="majorBidi" w:cstheme="majorBidi"/>
                <w:sz w:val="24"/>
                <w:szCs w:val="24"/>
                <w:lang w:val="it-CH"/>
              </w:rPr>
              <w:t xml:space="preserve">rganization </w:t>
            </w:r>
            <w:r>
              <w:rPr>
                <w:rFonts w:asciiTheme="majorBidi" w:hAnsiTheme="majorBidi" w:cstheme="majorBidi"/>
                <w:sz w:val="24"/>
                <w:szCs w:val="24"/>
                <w:lang w:val="it-CH"/>
              </w:rPr>
              <w:t>S</w:t>
            </w:r>
            <w:r w:rsidRPr="001C0643">
              <w:rPr>
                <w:rFonts w:asciiTheme="majorBidi" w:hAnsiTheme="majorBidi" w:cstheme="majorBidi"/>
                <w:sz w:val="24"/>
                <w:szCs w:val="24"/>
                <w:lang w:val="it-CH"/>
              </w:rPr>
              <w:t>tudies</w:t>
            </w:r>
          </w:p>
        </w:tc>
        <w:tc>
          <w:tcPr>
            <w:tcW w:w="1870" w:type="dxa"/>
          </w:tcPr>
          <w:p w14:paraId="2DA65D19" w14:textId="7AAACF4C" w:rsidR="00276DFD" w:rsidRPr="001C0643" w:rsidRDefault="001C0643" w:rsidP="00276DFD">
            <w:pPr>
              <w:rPr>
                <w:rFonts w:asciiTheme="majorBidi" w:hAnsiTheme="majorBidi" w:cstheme="majorBidi"/>
                <w:sz w:val="24"/>
                <w:szCs w:val="24"/>
                <w:lang w:val="it-CH"/>
              </w:rPr>
            </w:pPr>
            <w:r>
              <w:rPr>
                <w:rFonts w:asciiTheme="majorBidi" w:hAnsiTheme="majorBidi" w:cstheme="majorBidi"/>
                <w:sz w:val="24"/>
                <w:szCs w:val="24"/>
                <w:lang w:val="it-CH"/>
              </w:rPr>
              <w:t>32</w:t>
            </w:r>
          </w:p>
        </w:tc>
        <w:tc>
          <w:tcPr>
            <w:tcW w:w="1870" w:type="dxa"/>
          </w:tcPr>
          <w:p w14:paraId="624E490B" w14:textId="6F3069B8" w:rsidR="00276DFD" w:rsidRPr="001C0643" w:rsidRDefault="001C0643" w:rsidP="00276DFD">
            <w:pPr>
              <w:rPr>
                <w:rFonts w:asciiTheme="majorBidi" w:hAnsiTheme="majorBidi" w:cstheme="majorBidi"/>
                <w:sz w:val="24"/>
                <w:szCs w:val="24"/>
                <w:lang w:val="it-CH"/>
              </w:rPr>
            </w:pPr>
            <w:r>
              <w:rPr>
                <w:rFonts w:asciiTheme="majorBidi" w:hAnsiTheme="majorBidi" w:cstheme="majorBidi"/>
                <w:sz w:val="24"/>
                <w:szCs w:val="24"/>
                <w:lang w:val="it-CH"/>
              </w:rPr>
              <w:t>16</w:t>
            </w:r>
          </w:p>
        </w:tc>
        <w:tc>
          <w:tcPr>
            <w:tcW w:w="1870" w:type="dxa"/>
          </w:tcPr>
          <w:p w14:paraId="70551757" w14:textId="2C5098A4" w:rsidR="00276DFD" w:rsidRPr="001C0643" w:rsidRDefault="001C0643" w:rsidP="00276DFD">
            <w:pPr>
              <w:rPr>
                <w:rFonts w:asciiTheme="majorBidi" w:hAnsiTheme="majorBidi" w:cstheme="majorBidi"/>
                <w:sz w:val="24"/>
                <w:szCs w:val="24"/>
                <w:lang w:val="it-CH"/>
              </w:rPr>
            </w:pPr>
            <w:r w:rsidRPr="001C0643">
              <w:rPr>
                <w:rFonts w:asciiTheme="majorBidi" w:hAnsiTheme="majorBidi" w:cstheme="majorBidi"/>
                <w:sz w:val="24"/>
                <w:szCs w:val="24"/>
                <w:lang w:val="it-CH"/>
              </w:rPr>
              <w:t>5.524</w:t>
            </w:r>
          </w:p>
        </w:tc>
      </w:tr>
      <w:tr w:rsidR="00276DFD" w:rsidRPr="001C0643" w14:paraId="0BB4A143" w14:textId="77777777" w:rsidTr="005F2EFB">
        <w:tc>
          <w:tcPr>
            <w:tcW w:w="1870" w:type="dxa"/>
          </w:tcPr>
          <w:p w14:paraId="32F3779E" w14:textId="23AE949E" w:rsidR="00276DFD" w:rsidRPr="001C0643" w:rsidRDefault="001C0643" w:rsidP="00276DFD">
            <w:pPr>
              <w:rPr>
                <w:rFonts w:asciiTheme="majorBidi" w:hAnsiTheme="majorBidi" w:cstheme="majorBidi"/>
                <w:sz w:val="24"/>
                <w:szCs w:val="24"/>
                <w:lang w:val="it-CH"/>
              </w:rPr>
            </w:pPr>
            <w:r w:rsidRPr="001C0643">
              <w:rPr>
                <w:rFonts w:asciiTheme="majorBidi" w:hAnsiTheme="majorBidi" w:cstheme="majorBidi"/>
                <w:sz w:val="24"/>
                <w:szCs w:val="24"/>
                <w:lang w:val="it-CH"/>
              </w:rPr>
              <w:t>Carley, KM</w:t>
            </w:r>
            <w:r>
              <w:rPr>
                <w:rFonts w:asciiTheme="majorBidi" w:hAnsiTheme="majorBidi" w:cstheme="majorBidi"/>
                <w:sz w:val="24"/>
                <w:szCs w:val="24"/>
                <w:lang w:val="it-CH"/>
              </w:rPr>
              <w:t xml:space="preserve"> (1997)</w:t>
            </w:r>
          </w:p>
        </w:tc>
        <w:tc>
          <w:tcPr>
            <w:tcW w:w="1870" w:type="dxa"/>
          </w:tcPr>
          <w:p w14:paraId="4140AB03" w14:textId="55E29599" w:rsidR="00276DFD" w:rsidRPr="001C0643" w:rsidRDefault="001C0643" w:rsidP="00276DFD">
            <w:pPr>
              <w:rPr>
                <w:rFonts w:asciiTheme="majorBidi" w:hAnsiTheme="majorBidi" w:cstheme="majorBidi"/>
                <w:sz w:val="24"/>
                <w:szCs w:val="24"/>
                <w:lang w:val="it-CH"/>
              </w:rPr>
            </w:pPr>
            <w:r>
              <w:rPr>
                <w:rFonts w:asciiTheme="majorBidi" w:hAnsiTheme="majorBidi" w:cstheme="majorBidi"/>
                <w:sz w:val="24"/>
                <w:szCs w:val="24"/>
                <w:lang w:val="it-CH"/>
              </w:rPr>
              <w:t>A</w:t>
            </w:r>
            <w:r w:rsidRPr="001C0643">
              <w:rPr>
                <w:rFonts w:asciiTheme="majorBidi" w:hAnsiTheme="majorBidi" w:cstheme="majorBidi"/>
                <w:sz w:val="24"/>
                <w:szCs w:val="24"/>
                <w:lang w:val="it-CH"/>
              </w:rPr>
              <w:t xml:space="preserve">nnals of </w:t>
            </w:r>
            <w:r>
              <w:rPr>
                <w:rFonts w:asciiTheme="majorBidi" w:hAnsiTheme="majorBidi" w:cstheme="majorBidi"/>
                <w:sz w:val="24"/>
                <w:szCs w:val="24"/>
                <w:lang w:val="it-CH"/>
              </w:rPr>
              <w:t>O</w:t>
            </w:r>
            <w:r w:rsidRPr="001C0643">
              <w:rPr>
                <w:rFonts w:asciiTheme="majorBidi" w:hAnsiTheme="majorBidi" w:cstheme="majorBidi"/>
                <w:sz w:val="24"/>
                <w:szCs w:val="24"/>
                <w:lang w:val="it-CH"/>
              </w:rPr>
              <w:t xml:space="preserve">perations </w:t>
            </w:r>
            <w:r>
              <w:rPr>
                <w:rFonts w:asciiTheme="majorBidi" w:hAnsiTheme="majorBidi" w:cstheme="majorBidi"/>
                <w:sz w:val="24"/>
                <w:szCs w:val="24"/>
                <w:lang w:val="it-CH"/>
              </w:rPr>
              <w:t>R</w:t>
            </w:r>
            <w:r w:rsidRPr="001C0643">
              <w:rPr>
                <w:rFonts w:asciiTheme="majorBidi" w:hAnsiTheme="majorBidi" w:cstheme="majorBidi"/>
                <w:sz w:val="24"/>
                <w:szCs w:val="24"/>
                <w:lang w:val="it-CH"/>
              </w:rPr>
              <w:t>esearch</w:t>
            </w:r>
          </w:p>
        </w:tc>
        <w:tc>
          <w:tcPr>
            <w:tcW w:w="1870" w:type="dxa"/>
          </w:tcPr>
          <w:p w14:paraId="68ED57EC" w14:textId="2C84FB41" w:rsidR="00276DFD" w:rsidRPr="001C0643" w:rsidRDefault="001C0643" w:rsidP="00276DFD">
            <w:pPr>
              <w:rPr>
                <w:rFonts w:asciiTheme="majorBidi" w:hAnsiTheme="majorBidi" w:cstheme="majorBidi"/>
                <w:sz w:val="24"/>
                <w:szCs w:val="24"/>
                <w:lang w:val="it-CH"/>
              </w:rPr>
            </w:pPr>
            <w:r>
              <w:rPr>
                <w:rFonts w:asciiTheme="majorBidi" w:hAnsiTheme="majorBidi" w:cstheme="majorBidi"/>
                <w:sz w:val="24"/>
                <w:szCs w:val="24"/>
                <w:lang w:val="it-CH"/>
              </w:rPr>
              <w:t>31</w:t>
            </w:r>
          </w:p>
        </w:tc>
        <w:tc>
          <w:tcPr>
            <w:tcW w:w="1870" w:type="dxa"/>
          </w:tcPr>
          <w:p w14:paraId="7452DDA9" w14:textId="78D6032A" w:rsidR="00276DFD" w:rsidRPr="001C0643" w:rsidRDefault="001C0643" w:rsidP="00276DFD">
            <w:pPr>
              <w:rPr>
                <w:rFonts w:asciiTheme="majorBidi" w:hAnsiTheme="majorBidi" w:cstheme="majorBidi"/>
                <w:sz w:val="24"/>
                <w:szCs w:val="24"/>
                <w:lang w:val="it-CH"/>
              </w:rPr>
            </w:pPr>
            <w:r>
              <w:rPr>
                <w:rFonts w:asciiTheme="majorBidi" w:hAnsiTheme="majorBidi" w:cstheme="majorBidi"/>
                <w:sz w:val="24"/>
                <w:szCs w:val="24"/>
                <w:lang w:val="it-CH"/>
              </w:rPr>
              <w:t>1.24</w:t>
            </w:r>
          </w:p>
        </w:tc>
        <w:tc>
          <w:tcPr>
            <w:tcW w:w="1870" w:type="dxa"/>
          </w:tcPr>
          <w:p w14:paraId="2A0E8FF0" w14:textId="4C6BFC0B" w:rsidR="00276DFD" w:rsidRPr="001C0643" w:rsidRDefault="001C0643" w:rsidP="00276DFD">
            <w:pPr>
              <w:rPr>
                <w:rFonts w:asciiTheme="majorBidi" w:hAnsiTheme="majorBidi" w:cstheme="majorBidi"/>
                <w:sz w:val="24"/>
                <w:szCs w:val="24"/>
                <w:lang w:val="it-CH"/>
              </w:rPr>
            </w:pPr>
            <w:r>
              <w:rPr>
                <w:rFonts w:asciiTheme="majorBidi" w:hAnsiTheme="majorBidi" w:cstheme="majorBidi"/>
                <w:sz w:val="24"/>
                <w:szCs w:val="24"/>
                <w:lang w:val="it-CH"/>
              </w:rPr>
              <w:t>4.82</w:t>
            </w:r>
          </w:p>
        </w:tc>
      </w:tr>
      <w:tr w:rsidR="00276DFD" w:rsidRPr="001C0643" w14:paraId="14EE7657" w14:textId="77777777" w:rsidTr="005F2EFB">
        <w:tc>
          <w:tcPr>
            <w:tcW w:w="1870" w:type="dxa"/>
          </w:tcPr>
          <w:p w14:paraId="07D1BDBA" w14:textId="15987965" w:rsidR="00276DFD" w:rsidRPr="001C0643" w:rsidRDefault="001C0643" w:rsidP="00276DFD">
            <w:pPr>
              <w:rPr>
                <w:rFonts w:asciiTheme="majorBidi" w:hAnsiTheme="majorBidi" w:cstheme="majorBidi"/>
                <w:sz w:val="24"/>
                <w:szCs w:val="24"/>
                <w:lang w:val="it-CH"/>
              </w:rPr>
            </w:pPr>
            <w:r w:rsidRPr="001C0643">
              <w:rPr>
                <w:rFonts w:asciiTheme="majorBidi" w:hAnsiTheme="majorBidi" w:cstheme="majorBidi"/>
                <w:sz w:val="24"/>
                <w:szCs w:val="24"/>
                <w:lang w:val="it-CH"/>
              </w:rPr>
              <w:t>Sheppard, VA; Fennell, DA</w:t>
            </w:r>
            <w:r>
              <w:rPr>
                <w:rFonts w:asciiTheme="majorBidi" w:hAnsiTheme="majorBidi" w:cstheme="majorBidi"/>
                <w:sz w:val="24"/>
                <w:szCs w:val="24"/>
                <w:lang w:val="it-CH"/>
              </w:rPr>
              <w:t xml:space="preserve"> (2019)</w:t>
            </w:r>
          </w:p>
        </w:tc>
        <w:tc>
          <w:tcPr>
            <w:tcW w:w="1870" w:type="dxa"/>
          </w:tcPr>
          <w:p w14:paraId="146846C4" w14:textId="7B9BC1D9" w:rsidR="00276DFD" w:rsidRPr="001C0643" w:rsidRDefault="001C0643" w:rsidP="00276DFD">
            <w:pPr>
              <w:rPr>
                <w:rFonts w:asciiTheme="majorBidi" w:hAnsiTheme="majorBidi" w:cstheme="majorBidi"/>
                <w:sz w:val="24"/>
                <w:szCs w:val="24"/>
                <w:lang w:val="it-CH"/>
              </w:rPr>
            </w:pPr>
            <w:r>
              <w:rPr>
                <w:rFonts w:asciiTheme="majorBidi" w:hAnsiTheme="majorBidi" w:cstheme="majorBidi"/>
                <w:sz w:val="24"/>
                <w:szCs w:val="24"/>
                <w:lang w:val="it-CH"/>
              </w:rPr>
              <w:t>T</w:t>
            </w:r>
            <w:r w:rsidRPr="001C0643">
              <w:rPr>
                <w:rFonts w:asciiTheme="majorBidi" w:hAnsiTheme="majorBidi" w:cstheme="majorBidi"/>
                <w:sz w:val="24"/>
                <w:szCs w:val="24"/>
                <w:lang w:val="it-CH"/>
              </w:rPr>
              <w:t xml:space="preserve">ourism </w:t>
            </w:r>
            <w:r>
              <w:rPr>
                <w:rFonts w:asciiTheme="majorBidi" w:hAnsiTheme="majorBidi" w:cstheme="majorBidi"/>
                <w:sz w:val="24"/>
                <w:szCs w:val="24"/>
                <w:lang w:val="it-CH"/>
              </w:rPr>
              <w:t>M</w:t>
            </w:r>
            <w:r w:rsidRPr="001C0643">
              <w:rPr>
                <w:rFonts w:asciiTheme="majorBidi" w:hAnsiTheme="majorBidi" w:cstheme="majorBidi"/>
                <w:sz w:val="24"/>
                <w:szCs w:val="24"/>
                <w:lang w:val="it-CH"/>
              </w:rPr>
              <w:t>anagement</w:t>
            </w:r>
          </w:p>
        </w:tc>
        <w:tc>
          <w:tcPr>
            <w:tcW w:w="1870" w:type="dxa"/>
          </w:tcPr>
          <w:p w14:paraId="7F6F7789" w14:textId="478FD442" w:rsidR="00276DFD" w:rsidRPr="001C0643" w:rsidRDefault="001C0643" w:rsidP="00276DFD">
            <w:pPr>
              <w:rPr>
                <w:rFonts w:asciiTheme="majorBidi" w:hAnsiTheme="majorBidi" w:cstheme="majorBidi"/>
                <w:sz w:val="24"/>
                <w:szCs w:val="24"/>
                <w:lang w:val="it-CH"/>
              </w:rPr>
            </w:pPr>
            <w:r>
              <w:rPr>
                <w:rFonts w:asciiTheme="majorBidi" w:hAnsiTheme="majorBidi" w:cstheme="majorBidi"/>
                <w:sz w:val="24"/>
                <w:szCs w:val="24"/>
                <w:lang w:val="it-CH"/>
              </w:rPr>
              <w:t>28</w:t>
            </w:r>
          </w:p>
        </w:tc>
        <w:tc>
          <w:tcPr>
            <w:tcW w:w="1870" w:type="dxa"/>
          </w:tcPr>
          <w:p w14:paraId="7249B4A8" w14:textId="08E12A24" w:rsidR="00276DFD" w:rsidRPr="001C0643" w:rsidRDefault="001C0643" w:rsidP="00276DFD">
            <w:pPr>
              <w:rPr>
                <w:rFonts w:asciiTheme="majorBidi" w:hAnsiTheme="majorBidi" w:cstheme="majorBidi"/>
                <w:sz w:val="24"/>
                <w:szCs w:val="24"/>
                <w:lang w:val="it-CH"/>
              </w:rPr>
            </w:pPr>
            <w:r>
              <w:rPr>
                <w:rFonts w:asciiTheme="majorBidi" w:hAnsiTheme="majorBidi" w:cstheme="majorBidi"/>
                <w:sz w:val="24"/>
                <w:szCs w:val="24"/>
                <w:lang w:val="it-CH"/>
              </w:rPr>
              <w:t>9.33</w:t>
            </w:r>
          </w:p>
        </w:tc>
        <w:tc>
          <w:tcPr>
            <w:tcW w:w="1870" w:type="dxa"/>
          </w:tcPr>
          <w:p w14:paraId="10A494D5" w14:textId="7321E75F" w:rsidR="00276DFD" w:rsidRPr="001C0643" w:rsidRDefault="001C0643" w:rsidP="00276DFD">
            <w:pPr>
              <w:rPr>
                <w:rFonts w:asciiTheme="majorBidi" w:hAnsiTheme="majorBidi" w:cstheme="majorBidi"/>
                <w:sz w:val="24"/>
                <w:szCs w:val="24"/>
                <w:lang w:val="it-CH"/>
              </w:rPr>
            </w:pPr>
            <w:r w:rsidRPr="001C0643">
              <w:rPr>
                <w:rFonts w:asciiTheme="majorBidi" w:hAnsiTheme="majorBidi" w:cstheme="majorBidi"/>
                <w:sz w:val="24"/>
                <w:szCs w:val="24"/>
                <w:lang w:val="it-CH"/>
              </w:rPr>
              <w:t>12.879</w:t>
            </w:r>
          </w:p>
        </w:tc>
      </w:tr>
      <w:tr w:rsidR="00276DFD" w:rsidRPr="001C0643" w14:paraId="2065447F" w14:textId="77777777" w:rsidTr="005F2EFB">
        <w:tc>
          <w:tcPr>
            <w:tcW w:w="1870" w:type="dxa"/>
          </w:tcPr>
          <w:p w14:paraId="4846C7CA" w14:textId="2E6CD928" w:rsidR="00276DFD" w:rsidRPr="001C0643" w:rsidRDefault="001C0643" w:rsidP="00276DFD">
            <w:pPr>
              <w:rPr>
                <w:rFonts w:asciiTheme="majorBidi" w:hAnsiTheme="majorBidi" w:cstheme="majorBidi"/>
                <w:sz w:val="24"/>
                <w:szCs w:val="24"/>
                <w:lang w:val="it-CH"/>
              </w:rPr>
            </w:pPr>
            <w:r w:rsidRPr="001C0643">
              <w:rPr>
                <w:rFonts w:asciiTheme="majorBidi" w:hAnsiTheme="majorBidi" w:cstheme="majorBidi"/>
                <w:sz w:val="24"/>
                <w:szCs w:val="24"/>
                <w:lang w:val="it-CH"/>
              </w:rPr>
              <w:t>Scoville-Simonds, M</w:t>
            </w:r>
            <w:r>
              <w:rPr>
                <w:rFonts w:asciiTheme="majorBidi" w:hAnsiTheme="majorBidi" w:cstheme="majorBidi"/>
                <w:sz w:val="24"/>
                <w:szCs w:val="24"/>
                <w:lang w:val="it-CH"/>
              </w:rPr>
              <w:t xml:space="preserve"> (2018)</w:t>
            </w:r>
          </w:p>
        </w:tc>
        <w:tc>
          <w:tcPr>
            <w:tcW w:w="1870" w:type="dxa"/>
          </w:tcPr>
          <w:p w14:paraId="5E6B7E60" w14:textId="1D9D3A94" w:rsidR="00276DFD" w:rsidRPr="001C0643" w:rsidRDefault="001C0643" w:rsidP="00276DFD">
            <w:pPr>
              <w:rPr>
                <w:rFonts w:asciiTheme="majorBidi" w:hAnsiTheme="majorBidi" w:cstheme="majorBidi"/>
                <w:sz w:val="24"/>
                <w:szCs w:val="24"/>
                <w:lang w:val="it-CH"/>
              </w:rPr>
            </w:pPr>
            <w:r>
              <w:rPr>
                <w:rFonts w:asciiTheme="majorBidi" w:hAnsiTheme="majorBidi" w:cstheme="majorBidi"/>
                <w:sz w:val="24"/>
                <w:szCs w:val="24"/>
                <w:lang w:val="it-CH"/>
              </w:rPr>
              <w:t>W</w:t>
            </w:r>
            <w:r w:rsidRPr="001C0643">
              <w:rPr>
                <w:rFonts w:asciiTheme="majorBidi" w:hAnsiTheme="majorBidi" w:cstheme="majorBidi"/>
                <w:sz w:val="24"/>
                <w:szCs w:val="24"/>
                <w:lang w:val="it-CH"/>
              </w:rPr>
              <w:t xml:space="preserve">orld </w:t>
            </w:r>
            <w:r>
              <w:rPr>
                <w:rFonts w:asciiTheme="majorBidi" w:hAnsiTheme="majorBidi" w:cstheme="majorBidi"/>
                <w:sz w:val="24"/>
                <w:szCs w:val="24"/>
                <w:lang w:val="it-CH"/>
              </w:rPr>
              <w:t>D</w:t>
            </w:r>
            <w:r w:rsidRPr="001C0643">
              <w:rPr>
                <w:rFonts w:asciiTheme="majorBidi" w:hAnsiTheme="majorBidi" w:cstheme="majorBidi"/>
                <w:sz w:val="24"/>
                <w:szCs w:val="24"/>
                <w:lang w:val="it-CH"/>
              </w:rPr>
              <w:t>evelopment</w:t>
            </w:r>
          </w:p>
        </w:tc>
        <w:tc>
          <w:tcPr>
            <w:tcW w:w="1870" w:type="dxa"/>
          </w:tcPr>
          <w:p w14:paraId="5CDC1B97" w14:textId="7CE5546B" w:rsidR="00276DFD" w:rsidRPr="001C0643" w:rsidRDefault="001C0643" w:rsidP="00276DFD">
            <w:pPr>
              <w:rPr>
                <w:rFonts w:asciiTheme="majorBidi" w:hAnsiTheme="majorBidi" w:cstheme="majorBidi"/>
                <w:sz w:val="24"/>
                <w:szCs w:val="24"/>
                <w:lang w:val="it-CH"/>
              </w:rPr>
            </w:pPr>
            <w:r>
              <w:rPr>
                <w:rFonts w:asciiTheme="majorBidi" w:hAnsiTheme="majorBidi" w:cstheme="majorBidi"/>
                <w:sz w:val="24"/>
                <w:szCs w:val="24"/>
                <w:lang w:val="it-CH"/>
              </w:rPr>
              <w:t>28</w:t>
            </w:r>
          </w:p>
        </w:tc>
        <w:tc>
          <w:tcPr>
            <w:tcW w:w="1870" w:type="dxa"/>
          </w:tcPr>
          <w:p w14:paraId="031B4D38" w14:textId="1E6EFBBE" w:rsidR="00276DFD" w:rsidRPr="001C0643" w:rsidRDefault="00067198" w:rsidP="00276DFD">
            <w:pPr>
              <w:rPr>
                <w:rFonts w:asciiTheme="majorBidi" w:hAnsiTheme="majorBidi" w:cstheme="majorBidi"/>
                <w:sz w:val="24"/>
                <w:szCs w:val="24"/>
                <w:lang w:val="it-CH"/>
              </w:rPr>
            </w:pPr>
            <w:r>
              <w:rPr>
                <w:rFonts w:asciiTheme="majorBidi" w:hAnsiTheme="majorBidi" w:cstheme="majorBidi"/>
                <w:sz w:val="24"/>
                <w:szCs w:val="24"/>
                <w:lang w:val="it-CH"/>
              </w:rPr>
              <w:t>7</w:t>
            </w:r>
          </w:p>
        </w:tc>
        <w:tc>
          <w:tcPr>
            <w:tcW w:w="1870" w:type="dxa"/>
          </w:tcPr>
          <w:p w14:paraId="496E1D42" w14:textId="60124F6F" w:rsidR="00276DFD" w:rsidRPr="001C0643" w:rsidRDefault="00067198" w:rsidP="00276DFD">
            <w:pPr>
              <w:rPr>
                <w:rFonts w:asciiTheme="majorBidi" w:hAnsiTheme="majorBidi" w:cstheme="majorBidi"/>
                <w:sz w:val="24"/>
                <w:szCs w:val="24"/>
                <w:lang w:val="it-CH"/>
              </w:rPr>
            </w:pPr>
            <w:r w:rsidRPr="00067198">
              <w:rPr>
                <w:rFonts w:asciiTheme="majorBidi" w:hAnsiTheme="majorBidi" w:cstheme="majorBidi"/>
                <w:sz w:val="24"/>
                <w:szCs w:val="24"/>
                <w:lang w:val="it-CH"/>
              </w:rPr>
              <w:t>6.678</w:t>
            </w:r>
          </w:p>
        </w:tc>
      </w:tr>
      <w:tr w:rsidR="00276DFD" w:rsidRPr="001C0643" w14:paraId="2503A69C" w14:textId="77777777" w:rsidTr="005F2EFB">
        <w:tc>
          <w:tcPr>
            <w:tcW w:w="1870" w:type="dxa"/>
          </w:tcPr>
          <w:p w14:paraId="60F4BA25" w14:textId="33732BF1" w:rsidR="00276DFD" w:rsidRPr="001C0643" w:rsidRDefault="00067198" w:rsidP="00276DFD">
            <w:pPr>
              <w:rPr>
                <w:rFonts w:asciiTheme="majorBidi" w:hAnsiTheme="majorBidi" w:cstheme="majorBidi"/>
                <w:sz w:val="24"/>
                <w:szCs w:val="24"/>
                <w:lang w:val="it-CH"/>
              </w:rPr>
            </w:pPr>
            <w:r w:rsidRPr="00067198">
              <w:rPr>
                <w:rFonts w:asciiTheme="majorBidi" w:hAnsiTheme="majorBidi" w:cstheme="majorBidi"/>
                <w:sz w:val="24"/>
                <w:szCs w:val="24"/>
                <w:lang w:val="it-CH"/>
              </w:rPr>
              <w:t>Beacham, J</w:t>
            </w:r>
            <w:r>
              <w:rPr>
                <w:rFonts w:asciiTheme="majorBidi" w:hAnsiTheme="majorBidi" w:cstheme="majorBidi"/>
                <w:sz w:val="24"/>
                <w:szCs w:val="24"/>
                <w:lang w:val="it-CH"/>
              </w:rPr>
              <w:t xml:space="preserve"> (2018)</w:t>
            </w:r>
          </w:p>
        </w:tc>
        <w:tc>
          <w:tcPr>
            <w:tcW w:w="1870" w:type="dxa"/>
          </w:tcPr>
          <w:p w14:paraId="2795FA5B" w14:textId="034744A6" w:rsidR="00276DFD" w:rsidRPr="001C0643" w:rsidRDefault="00067198" w:rsidP="00276DFD">
            <w:pPr>
              <w:rPr>
                <w:rFonts w:asciiTheme="majorBidi" w:hAnsiTheme="majorBidi" w:cstheme="majorBidi"/>
                <w:sz w:val="24"/>
                <w:szCs w:val="24"/>
                <w:lang w:val="it-CH"/>
              </w:rPr>
            </w:pPr>
            <w:r>
              <w:rPr>
                <w:rFonts w:asciiTheme="majorBidi" w:hAnsiTheme="majorBidi" w:cstheme="majorBidi"/>
                <w:sz w:val="24"/>
                <w:szCs w:val="24"/>
                <w:lang w:val="it-CH"/>
              </w:rPr>
              <w:t>O</w:t>
            </w:r>
            <w:r w:rsidRPr="00067198">
              <w:rPr>
                <w:rFonts w:asciiTheme="majorBidi" w:hAnsiTheme="majorBidi" w:cstheme="majorBidi"/>
                <w:sz w:val="24"/>
                <w:szCs w:val="24"/>
                <w:lang w:val="it-CH"/>
              </w:rPr>
              <w:t>rganization</w:t>
            </w:r>
          </w:p>
        </w:tc>
        <w:tc>
          <w:tcPr>
            <w:tcW w:w="1870" w:type="dxa"/>
          </w:tcPr>
          <w:p w14:paraId="3FB23187" w14:textId="772A9C92" w:rsidR="00276DFD" w:rsidRPr="001C0643" w:rsidRDefault="00067198" w:rsidP="00276DFD">
            <w:pPr>
              <w:rPr>
                <w:rFonts w:asciiTheme="majorBidi" w:hAnsiTheme="majorBidi" w:cstheme="majorBidi"/>
                <w:sz w:val="24"/>
                <w:szCs w:val="24"/>
                <w:lang w:val="it-CH"/>
              </w:rPr>
            </w:pPr>
            <w:r>
              <w:rPr>
                <w:rFonts w:asciiTheme="majorBidi" w:hAnsiTheme="majorBidi" w:cstheme="majorBidi"/>
                <w:sz w:val="24"/>
                <w:szCs w:val="24"/>
                <w:lang w:val="it-CH"/>
              </w:rPr>
              <w:t>25</w:t>
            </w:r>
          </w:p>
        </w:tc>
        <w:tc>
          <w:tcPr>
            <w:tcW w:w="1870" w:type="dxa"/>
          </w:tcPr>
          <w:p w14:paraId="3222D1EC" w14:textId="7CF7D4A5" w:rsidR="00276DFD" w:rsidRPr="001C0643" w:rsidRDefault="00067198" w:rsidP="00276DFD">
            <w:pPr>
              <w:rPr>
                <w:rFonts w:asciiTheme="majorBidi" w:hAnsiTheme="majorBidi" w:cstheme="majorBidi"/>
                <w:sz w:val="24"/>
                <w:szCs w:val="24"/>
                <w:lang w:val="it-CH"/>
              </w:rPr>
            </w:pPr>
            <w:r>
              <w:rPr>
                <w:rFonts w:asciiTheme="majorBidi" w:hAnsiTheme="majorBidi" w:cstheme="majorBidi"/>
                <w:sz w:val="24"/>
                <w:szCs w:val="24"/>
                <w:lang w:val="it-CH"/>
              </w:rPr>
              <w:t>6.25</w:t>
            </w:r>
          </w:p>
        </w:tc>
        <w:tc>
          <w:tcPr>
            <w:tcW w:w="1870" w:type="dxa"/>
          </w:tcPr>
          <w:p w14:paraId="7CDC2851" w14:textId="1C58AF76" w:rsidR="00276DFD" w:rsidRPr="001C0643" w:rsidRDefault="00067198" w:rsidP="00276DFD">
            <w:pPr>
              <w:rPr>
                <w:rFonts w:asciiTheme="majorBidi" w:hAnsiTheme="majorBidi" w:cstheme="majorBidi"/>
                <w:sz w:val="24"/>
                <w:szCs w:val="24"/>
                <w:lang w:val="it-CH"/>
              </w:rPr>
            </w:pPr>
            <w:r>
              <w:rPr>
                <w:rFonts w:asciiTheme="majorBidi" w:hAnsiTheme="majorBidi" w:cstheme="majorBidi"/>
                <w:sz w:val="24"/>
                <w:szCs w:val="24"/>
                <w:lang w:val="it-CH"/>
              </w:rPr>
              <w:t>3.301</w:t>
            </w:r>
          </w:p>
        </w:tc>
      </w:tr>
      <w:tr w:rsidR="00276DFD" w:rsidRPr="001C0643" w14:paraId="51E93395" w14:textId="77777777" w:rsidTr="005F2EFB">
        <w:tc>
          <w:tcPr>
            <w:tcW w:w="1870" w:type="dxa"/>
          </w:tcPr>
          <w:p w14:paraId="731EBA82" w14:textId="72541723" w:rsidR="00276DFD" w:rsidRPr="001C0643" w:rsidRDefault="00067198" w:rsidP="00276DFD">
            <w:pPr>
              <w:rPr>
                <w:rFonts w:asciiTheme="majorBidi" w:hAnsiTheme="majorBidi" w:cstheme="majorBidi"/>
                <w:sz w:val="24"/>
                <w:szCs w:val="24"/>
                <w:lang w:val="it-CH"/>
              </w:rPr>
            </w:pPr>
            <w:r w:rsidRPr="00067198">
              <w:rPr>
                <w:rFonts w:asciiTheme="majorBidi" w:hAnsiTheme="majorBidi" w:cstheme="majorBidi"/>
                <w:sz w:val="24"/>
                <w:szCs w:val="24"/>
                <w:lang w:val="it-CH"/>
              </w:rPr>
              <w:t>Washington, H; Maloney, M</w:t>
            </w:r>
            <w:r>
              <w:rPr>
                <w:rFonts w:asciiTheme="majorBidi" w:hAnsiTheme="majorBidi" w:cstheme="majorBidi"/>
                <w:sz w:val="24"/>
                <w:szCs w:val="24"/>
                <w:lang w:val="it-CH"/>
              </w:rPr>
              <w:t xml:space="preserve"> (2020)</w:t>
            </w:r>
          </w:p>
        </w:tc>
        <w:tc>
          <w:tcPr>
            <w:tcW w:w="1870" w:type="dxa"/>
          </w:tcPr>
          <w:p w14:paraId="7CE5FEF7" w14:textId="6E8264E0" w:rsidR="00276DFD" w:rsidRPr="001C0643" w:rsidRDefault="00067198" w:rsidP="00276DFD">
            <w:pPr>
              <w:rPr>
                <w:rFonts w:asciiTheme="majorBidi" w:hAnsiTheme="majorBidi" w:cstheme="majorBidi"/>
                <w:sz w:val="24"/>
                <w:szCs w:val="24"/>
                <w:lang w:val="it-CH"/>
              </w:rPr>
            </w:pPr>
            <w:r>
              <w:rPr>
                <w:rFonts w:asciiTheme="majorBidi" w:hAnsiTheme="majorBidi" w:cstheme="majorBidi"/>
                <w:sz w:val="24"/>
                <w:szCs w:val="24"/>
                <w:lang w:val="it-CH"/>
              </w:rPr>
              <w:t>E</w:t>
            </w:r>
            <w:r w:rsidRPr="00067198">
              <w:rPr>
                <w:rFonts w:asciiTheme="majorBidi" w:hAnsiTheme="majorBidi" w:cstheme="majorBidi"/>
                <w:sz w:val="24"/>
                <w:szCs w:val="24"/>
                <w:lang w:val="it-CH"/>
              </w:rPr>
              <w:t xml:space="preserve">cological </w:t>
            </w:r>
            <w:r>
              <w:rPr>
                <w:rFonts w:asciiTheme="majorBidi" w:hAnsiTheme="majorBidi" w:cstheme="majorBidi"/>
                <w:sz w:val="24"/>
                <w:szCs w:val="24"/>
                <w:lang w:val="it-CH"/>
              </w:rPr>
              <w:t>E</w:t>
            </w:r>
            <w:r w:rsidRPr="00067198">
              <w:rPr>
                <w:rFonts w:asciiTheme="majorBidi" w:hAnsiTheme="majorBidi" w:cstheme="majorBidi"/>
                <w:sz w:val="24"/>
                <w:szCs w:val="24"/>
                <w:lang w:val="it-CH"/>
              </w:rPr>
              <w:t>conomics</w:t>
            </w:r>
          </w:p>
        </w:tc>
        <w:tc>
          <w:tcPr>
            <w:tcW w:w="1870" w:type="dxa"/>
          </w:tcPr>
          <w:p w14:paraId="1E733FBF" w14:textId="074701D9" w:rsidR="00276DFD" w:rsidRPr="001C0643" w:rsidRDefault="00067198" w:rsidP="00276DFD">
            <w:pPr>
              <w:rPr>
                <w:rFonts w:asciiTheme="majorBidi" w:hAnsiTheme="majorBidi" w:cstheme="majorBidi"/>
                <w:sz w:val="24"/>
                <w:szCs w:val="24"/>
                <w:lang w:val="it-CH"/>
              </w:rPr>
            </w:pPr>
            <w:r>
              <w:rPr>
                <w:rFonts w:asciiTheme="majorBidi" w:hAnsiTheme="majorBidi" w:cstheme="majorBidi"/>
                <w:sz w:val="24"/>
                <w:szCs w:val="24"/>
                <w:lang w:val="it-CH"/>
              </w:rPr>
              <w:t>24</w:t>
            </w:r>
          </w:p>
        </w:tc>
        <w:tc>
          <w:tcPr>
            <w:tcW w:w="1870" w:type="dxa"/>
          </w:tcPr>
          <w:p w14:paraId="46613929" w14:textId="0FD1C637" w:rsidR="00276DFD" w:rsidRPr="001C0643" w:rsidRDefault="00067198" w:rsidP="00276DFD">
            <w:pPr>
              <w:rPr>
                <w:rFonts w:asciiTheme="majorBidi" w:hAnsiTheme="majorBidi" w:cstheme="majorBidi"/>
                <w:sz w:val="24"/>
                <w:szCs w:val="24"/>
                <w:lang w:val="it-CH"/>
              </w:rPr>
            </w:pPr>
            <w:r>
              <w:rPr>
                <w:rFonts w:asciiTheme="majorBidi" w:hAnsiTheme="majorBidi" w:cstheme="majorBidi"/>
                <w:sz w:val="24"/>
                <w:szCs w:val="24"/>
                <w:lang w:val="it-CH"/>
              </w:rPr>
              <w:t>12</w:t>
            </w:r>
          </w:p>
        </w:tc>
        <w:tc>
          <w:tcPr>
            <w:tcW w:w="1870" w:type="dxa"/>
          </w:tcPr>
          <w:p w14:paraId="1ADAAB45" w14:textId="64A361FB" w:rsidR="00276DFD" w:rsidRPr="001C0643" w:rsidRDefault="00067198" w:rsidP="00276DFD">
            <w:pPr>
              <w:rPr>
                <w:rFonts w:asciiTheme="majorBidi" w:hAnsiTheme="majorBidi" w:cstheme="majorBidi"/>
                <w:sz w:val="24"/>
                <w:szCs w:val="24"/>
                <w:lang w:val="it-CH"/>
              </w:rPr>
            </w:pPr>
            <w:r w:rsidRPr="00067198">
              <w:rPr>
                <w:rFonts w:asciiTheme="majorBidi" w:hAnsiTheme="majorBidi" w:cstheme="majorBidi"/>
                <w:sz w:val="24"/>
                <w:szCs w:val="24"/>
                <w:lang w:val="it-CH"/>
              </w:rPr>
              <w:t>6.536</w:t>
            </w:r>
          </w:p>
        </w:tc>
      </w:tr>
      <w:tr w:rsidR="00276DFD" w:rsidRPr="00067198" w14:paraId="0AAA4BA0" w14:textId="77777777" w:rsidTr="005F2EFB">
        <w:tc>
          <w:tcPr>
            <w:tcW w:w="1870" w:type="dxa"/>
          </w:tcPr>
          <w:p w14:paraId="66B8EBB8" w14:textId="1A9525E3" w:rsidR="00276DFD" w:rsidRPr="00067198" w:rsidRDefault="00067198" w:rsidP="00276DFD">
            <w:pPr>
              <w:rPr>
                <w:rFonts w:asciiTheme="majorBidi" w:hAnsiTheme="majorBidi" w:cstheme="majorBidi"/>
                <w:sz w:val="24"/>
                <w:szCs w:val="24"/>
              </w:rPr>
            </w:pPr>
            <w:r w:rsidRPr="00067198">
              <w:rPr>
                <w:rFonts w:asciiTheme="majorBidi" w:hAnsiTheme="majorBidi" w:cstheme="majorBidi"/>
                <w:sz w:val="24"/>
                <w:szCs w:val="24"/>
              </w:rPr>
              <w:lastRenderedPageBreak/>
              <w:t xml:space="preserve">Sage, D; </w:t>
            </w:r>
            <w:proofErr w:type="spellStart"/>
            <w:r w:rsidRPr="00067198">
              <w:rPr>
                <w:rFonts w:asciiTheme="majorBidi" w:hAnsiTheme="majorBidi" w:cstheme="majorBidi"/>
                <w:sz w:val="24"/>
                <w:szCs w:val="24"/>
              </w:rPr>
              <w:t>Justesen</w:t>
            </w:r>
            <w:proofErr w:type="spellEnd"/>
            <w:r w:rsidRPr="00067198">
              <w:rPr>
                <w:rFonts w:asciiTheme="majorBidi" w:hAnsiTheme="majorBidi" w:cstheme="majorBidi"/>
                <w:sz w:val="24"/>
                <w:szCs w:val="24"/>
              </w:rPr>
              <w:t xml:space="preserve">, L; Dainty, A; </w:t>
            </w:r>
            <w:proofErr w:type="spellStart"/>
            <w:r w:rsidRPr="00067198">
              <w:rPr>
                <w:rFonts w:asciiTheme="majorBidi" w:hAnsiTheme="majorBidi" w:cstheme="majorBidi"/>
                <w:sz w:val="24"/>
                <w:szCs w:val="24"/>
              </w:rPr>
              <w:t>Tryggestad</w:t>
            </w:r>
            <w:proofErr w:type="spellEnd"/>
            <w:r w:rsidRPr="00067198">
              <w:rPr>
                <w:rFonts w:asciiTheme="majorBidi" w:hAnsiTheme="majorBidi" w:cstheme="majorBidi"/>
                <w:sz w:val="24"/>
                <w:szCs w:val="24"/>
              </w:rPr>
              <w:t xml:space="preserve">, K; </w:t>
            </w:r>
            <w:proofErr w:type="spellStart"/>
            <w:r w:rsidRPr="00067198">
              <w:rPr>
                <w:rFonts w:asciiTheme="majorBidi" w:hAnsiTheme="majorBidi" w:cstheme="majorBidi"/>
                <w:sz w:val="24"/>
                <w:szCs w:val="24"/>
              </w:rPr>
              <w:t>Mouritsen</w:t>
            </w:r>
            <w:proofErr w:type="spellEnd"/>
            <w:r w:rsidRPr="00067198">
              <w:rPr>
                <w:rFonts w:asciiTheme="majorBidi" w:hAnsiTheme="majorBidi" w:cstheme="majorBidi"/>
                <w:sz w:val="24"/>
                <w:szCs w:val="24"/>
              </w:rPr>
              <w:t>, J</w:t>
            </w:r>
            <w:r>
              <w:rPr>
                <w:rFonts w:asciiTheme="majorBidi" w:hAnsiTheme="majorBidi" w:cstheme="majorBidi"/>
                <w:sz w:val="24"/>
                <w:szCs w:val="24"/>
              </w:rPr>
              <w:t xml:space="preserve"> (2016)</w:t>
            </w:r>
          </w:p>
        </w:tc>
        <w:tc>
          <w:tcPr>
            <w:tcW w:w="1870" w:type="dxa"/>
          </w:tcPr>
          <w:p w14:paraId="5F37D5DF" w14:textId="1C4152FE" w:rsidR="00276DFD" w:rsidRPr="00067198" w:rsidRDefault="0044472A" w:rsidP="00276DFD">
            <w:pPr>
              <w:rPr>
                <w:rFonts w:asciiTheme="majorBidi" w:hAnsiTheme="majorBidi" w:cstheme="majorBidi"/>
                <w:sz w:val="24"/>
                <w:szCs w:val="24"/>
              </w:rPr>
            </w:pPr>
            <w:r>
              <w:rPr>
                <w:rFonts w:asciiTheme="majorBidi" w:hAnsiTheme="majorBidi" w:cstheme="majorBidi"/>
                <w:sz w:val="24"/>
                <w:szCs w:val="24"/>
                <w:lang w:val="it-CH"/>
              </w:rPr>
              <w:t>O</w:t>
            </w:r>
            <w:r w:rsidRPr="00067198">
              <w:rPr>
                <w:rFonts w:asciiTheme="majorBidi" w:hAnsiTheme="majorBidi" w:cstheme="majorBidi"/>
                <w:sz w:val="24"/>
                <w:szCs w:val="24"/>
                <w:lang w:val="it-CH"/>
              </w:rPr>
              <w:t>rganization</w:t>
            </w:r>
          </w:p>
        </w:tc>
        <w:tc>
          <w:tcPr>
            <w:tcW w:w="1870" w:type="dxa"/>
          </w:tcPr>
          <w:p w14:paraId="7C14B8A8" w14:textId="1F0ED184" w:rsidR="00276DFD" w:rsidRPr="00067198" w:rsidRDefault="0044472A" w:rsidP="00276DFD">
            <w:pPr>
              <w:rPr>
                <w:rFonts w:asciiTheme="majorBidi" w:hAnsiTheme="majorBidi" w:cstheme="majorBidi"/>
                <w:sz w:val="24"/>
                <w:szCs w:val="24"/>
              </w:rPr>
            </w:pPr>
            <w:r>
              <w:rPr>
                <w:rFonts w:asciiTheme="majorBidi" w:hAnsiTheme="majorBidi" w:cstheme="majorBidi"/>
                <w:sz w:val="24"/>
                <w:szCs w:val="24"/>
              </w:rPr>
              <w:t>24</w:t>
            </w:r>
          </w:p>
        </w:tc>
        <w:tc>
          <w:tcPr>
            <w:tcW w:w="1870" w:type="dxa"/>
          </w:tcPr>
          <w:p w14:paraId="41FCED68" w14:textId="1688747F" w:rsidR="00276DFD" w:rsidRPr="00067198" w:rsidRDefault="0044472A" w:rsidP="00276DFD">
            <w:pPr>
              <w:rPr>
                <w:rFonts w:asciiTheme="majorBidi" w:hAnsiTheme="majorBidi" w:cstheme="majorBidi"/>
                <w:sz w:val="24"/>
                <w:szCs w:val="24"/>
              </w:rPr>
            </w:pPr>
            <w:r>
              <w:rPr>
                <w:rFonts w:asciiTheme="majorBidi" w:hAnsiTheme="majorBidi" w:cstheme="majorBidi"/>
                <w:sz w:val="24"/>
                <w:szCs w:val="24"/>
              </w:rPr>
              <w:t>4</w:t>
            </w:r>
          </w:p>
        </w:tc>
        <w:tc>
          <w:tcPr>
            <w:tcW w:w="1870" w:type="dxa"/>
          </w:tcPr>
          <w:p w14:paraId="1F2C89AC" w14:textId="2615A665" w:rsidR="00276DFD" w:rsidRPr="00067198" w:rsidRDefault="0044472A" w:rsidP="00276DFD">
            <w:pPr>
              <w:rPr>
                <w:rFonts w:asciiTheme="majorBidi" w:hAnsiTheme="majorBidi" w:cstheme="majorBidi"/>
                <w:sz w:val="24"/>
                <w:szCs w:val="24"/>
              </w:rPr>
            </w:pPr>
            <w:r w:rsidRPr="0044472A">
              <w:rPr>
                <w:rFonts w:asciiTheme="majorBidi" w:hAnsiTheme="majorBidi" w:cstheme="majorBidi"/>
                <w:sz w:val="24"/>
                <w:szCs w:val="24"/>
              </w:rPr>
              <w:t>3.301</w:t>
            </w:r>
          </w:p>
        </w:tc>
      </w:tr>
      <w:tr w:rsidR="0044472A" w:rsidRPr="00067198" w14:paraId="73CC0AD9" w14:textId="77777777" w:rsidTr="005F2EFB">
        <w:tc>
          <w:tcPr>
            <w:tcW w:w="1870" w:type="dxa"/>
          </w:tcPr>
          <w:p w14:paraId="76625243" w14:textId="4A9F916D" w:rsidR="0044472A" w:rsidRPr="00067198" w:rsidRDefault="0044472A" w:rsidP="0044472A">
            <w:pPr>
              <w:rPr>
                <w:rFonts w:asciiTheme="majorBidi" w:hAnsiTheme="majorBidi" w:cstheme="majorBidi"/>
                <w:sz w:val="24"/>
                <w:szCs w:val="24"/>
              </w:rPr>
            </w:pPr>
            <w:r w:rsidRPr="0044472A">
              <w:rPr>
                <w:rFonts w:asciiTheme="majorBidi" w:hAnsiTheme="majorBidi" w:cstheme="majorBidi"/>
                <w:sz w:val="24"/>
                <w:szCs w:val="24"/>
              </w:rPr>
              <w:t>Sayers, JG</w:t>
            </w:r>
            <w:r>
              <w:rPr>
                <w:rFonts w:asciiTheme="majorBidi" w:hAnsiTheme="majorBidi" w:cstheme="majorBidi"/>
                <w:sz w:val="24"/>
                <w:szCs w:val="24"/>
              </w:rPr>
              <w:t xml:space="preserve"> (2016)</w:t>
            </w:r>
          </w:p>
        </w:tc>
        <w:tc>
          <w:tcPr>
            <w:tcW w:w="1870" w:type="dxa"/>
          </w:tcPr>
          <w:p w14:paraId="34FAB9CB" w14:textId="050E5FED" w:rsidR="0044472A" w:rsidRPr="00067198" w:rsidRDefault="0044472A" w:rsidP="0044472A">
            <w:pPr>
              <w:rPr>
                <w:rFonts w:asciiTheme="majorBidi" w:hAnsiTheme="majorBidi" w:cstheme="majorBidi"/>
                <w:sz w:val="24"/>
                <w:szCs w:val="24"/>
              </w:rPr>
            </w:pPr>
            <w:r>
              <w:rPr>
                <w:rFonts w:asciiTheme="majorBidi" w:hAnsiTheme="majorBidi" w:cstheme="majorBidi"/>
                <w:sz w:val="24"/>
                <w:szCs w:val="24"/>
                <w:lang w:val="it-CH"/>
              </w:rPr>
              <w:t>O</w:t>
            </w:r>
            <w:r w:rsidRPr="00067198">
              <w:rPr>
                <w:rFonts w:asciiTheme="majorBidi" w:hAnsiTheme="majorBidi" w:cstheme="majorBidi"/>
                <w:sz w:val="24"/>
                <w:szCs w:val="24"/>
                <w:lang w:val="it-CH"/>
              </w:rPr>
              <w:t>rganization</w:t>
            </w:r>
          </w:p>
        </w:tc>
        <w:tc>
          <w:tcPr>
            <w:tcW w:w="1870" w:type="dxa"/>
          </w:tcPr>
          <w:p w14:paraId="11B6787E" w14:textId="14DA188D" w:rsidR="0044472A" w:rsidRPr="00067198" w:rsidRDefault="0044472A" w:rsidP="0044472A">
            <w:pPr>
              <w:rPr>
                <w:rFonts w:asciiTheme="majorBidi" w:hAnsiTheme="majorBidi" w:cstheme="majorBidi"/>
                <w:sz w:val="24"/>
                <w:szCs w:val="24"/>
              </w:rPr>
            </w:pPr>
            <w:r>
              <w:rPr>
                <w:rFonts w:asciiTheme="majorBidi" w:hAnsiTheme="majorBidi" w:cstheme="majorBidi"/>
                <w:sz w:val="24"/>
                <w:szCs w:val="24"/>
              </w:rPr>
              <w:t>24</w:t>
            </w:r>
          </w:p>
        </w:tc>
        <w:tc>
          <w:tcPr>
            <w:tcW w:w="1870" w:type="dxa"/>
          </w:tcPr>
          <w:p w14:paraId="203921CA" w14:textId="0DEC9EFC" w:rsidR="0044472A" w:rsidRPr="00067198" w:rsidRDefault="0044472A" w:rsidP="0044472A">
            <w:pPr>
              <w:rPr>
                <w:rFonts w:asciiTheme="majorBidi" w:hAnsiTheme="majorBidi" w:cstheme="majorBidi"/>
                <w:sz w:val="24"/>
                <w:szCs w:val="24"/>
              </w:rPr>
            </w:pPr>
            <w:r>
              <w:rPr>
                <w:rFonts w:asciiTheme="majorBidi" w:hAnsiTheme="majorBidi" w:cstheme="majorBidi"/>
                <w:sz w:val="24"/>
                <w:szCs w:val="24"/>
              </w:rPr>
              <w:t>4</w:t>
            </w:r>
          </w:p>
        </w:tc>
        <w:tc>
          <w:tcPr>
            <w:tcW w:w="1870" w:type="dxa"/>
          </w:tcPr>
          <w:p w14:paraId="4AD1F5B5" w14:textId="4D030F94" w:rsidR="0044472A" w:rsidRPr="00067198" w:rsidRDefault="0044472A" w:rsidP="0044472A">
            <w:pPr>
              <w:rPr>
                <w:rFonts w:asciiTheme="majorBidi" w:hAnsiTheme="majorBidi" w:cstheme="majorBidi"/>
                <w:sz w:val="24"/>
                <w:szCs w:val="24"/>
              </w:rPr>
            </w:pPr>
            <w:r w:rsidRPr="0044472A">
              <w:rPr>
                <w:rFonts w:asciiTheme="majorBidi" w:hAnsiTheme="majorBidi" w:cstheme="majorBidi"/>
                <w:sz w:val="24"/>
                <w:szCs w:val="24"/>
              </w:rPr>
              <w:t>3.301</w:t>
            </w:r>
          </w:p>
        </w:tc>
      </w:tr>
      <w:tr w:rsidR="0044472A" w:rsidRPr="0044472A" w14:paraId="57C833BF" w14:textId="77777777" w:rsidTr="005F2EFB">
        <w:tc>
          <w:tcPr>
            <w:tcW w:w="1870" w:type="dxa"/>
          </w:tcPr>
          <w:p w14:paraId="65DBC9EB" w14:textId="0B79E14B" w:rsidR="0044472A" w:rsidRPr="0044472A" w:rsidRDefault="0044472A" w:rsidP="0044472A">
            <w:pPr>
              <w:rPr>
                <w:rFonts w:asciiTheme="majorBidi" w:hAnsiTheme="majorBidi" w:cstheme="majorBidi"/>
                <w:sz w:val="24"/>
                <w:szCs w:val="24"/>
                <w:lang w:val="de-CH"/>
              </w:rPr>
            </w:pPr>
            <w:r w:rsidRPr="0044472A">
              <w:rPr>
                <w:rFonts w:asciiTheme="majorBidi" w:hAnsiTheme="majorBidi" w:cstheme="majorBidi"/>
                <w:sz w:val="24"/>
                <w:szCs w:val="24"/>
                <w:lang w:val="de-CH"/>
              </w:rPr>
              <w:t>F</w:t>
            </w:r>
            <w:r>
              <w:rPr>
                <w:rFonts w:asciiTheme="majorBidi" w:hAnsiTheme="majorBidi" w:cstheme="majorBidi"/>
                <w:sz w:val="24"/>
                <w:szCs w:val="24"/>
                <w:lang w:val="de-CH"/>
              </w:rPr>
              <w:t>aber</w:t>
            </w:r>
            <w:r w:rsidRPr="0044472A">
              <w:rPr>
                <w:rFonts w:asciiTheme="majorBidi" w:hAnsiTheme="majorBidi" w:cstheme="majorBidi"/>
                <w:sz w:val="24"/>
                <w:szCs w:val="24"/>
                <w:lang w:val="de-CH"/>
              </w:rPr>
              <w:t xml:space="preserve">, M; </w:t>
            </w:r>
            <w:proofErr w:type="spellStart"/>
            <w:r w:rsidRPr="0044472A">
              <w:rPr>
                <w:rFonts w:asciiTheme="majorBidi" w:hAnsiTheme="majorBidi" w:cstheme="majorBidi"/>
                <w:sz w:val="24"/>
                <w:szCs w:val="24"/>
                <w:lang w:val="de-CH"/>
              </w:rPr>
              <w:t>M</w:t>
            </w:r>
            <w:r>
              <w:rPr>
                <w:rFonts w:asciiTheme="majorBidi" w:hAnsiTheme="majorBidi" w:cstheme="majorBidi"/>
                <w:sz w:val="24"/>
                <w:szCs w:val="24"/>
                <w:lang w:val="de-CH"/>
              </w:rPr>
              <w:t>anstetten</w:t>
            </w:r>
            <w:proofErr w:type="spellEnd"/>
            <w:r w:rsidRPr="0044472A">
              <w:rPr>
                <w:rFonts w:asciiTheme="majorBidi" w:hAnsiTheme="majorBidi" w:cstheme="majorBidi"/>
                <w:sz w:val="24"/>
                <w:szCs w:val="24"/>
                <w:lang w:val="de-CH"/>
              </w:rPr>
              <w:t xml:space="preserve">, R; </w:t>
            </w:r>
            <w:proofErr w:type="spellStart"/>
            <w:r w:rsidRPr="0044472A">
              <w:rPr>
                <w:rFonts w:asciiTheme="majorBidi" w:hAnsiTheme="majorBidi" w:cstheme="majorBidi"/>
                <w:sz w:val="24"/>
                <w:szCs w:val="24"/>
                <w:lang w:val="de-CH"/>
              </w:rPr>
              <w:t>P</w:t>
            </w:r>
            <w:r>
              <w:rPr>
                <w:rFonts w:asciiTheme="majorBidi" w:hAnsiTheme="majorBidi" w:cstheme="majorBidi"/>
                <w:sz w:val="24"/>
                <w:szCs w:val="24"/>
                <w:lang w:val="de-CH"/>
              </w:rPr>
              <w:t>roops</w:t>
            </w:r>
            <w:proofErr w:type="spellEnd"/>
            <w:r w:rsidRPr="0044472A">
              <w:rPr>
                <w:rFonts w:asciiTheme="majorBidi" w:hAnsiTheme="majorBidi" w:cstheme="majorBidi"/>
                <w:sz w:val="24"/>
                <w:szCs w:val="24"/>
                <w:lang w:val="de-CH"/>
              </w:rPr>
              <w:t>, JLR</w:t>
            </w:r>
            <w:r>
              <w:rPr>
                <w:rFonts w:asciiTheme="majorBidi" w:hAnsiTheme="majorBidi" w:cstheme="majorBidi"/>
                <w:sz w:val="24"/>
                <w:szCs w:val="24"/>
                <w:lang w:val="de-CH"/>
              </w:rPr>
              <w:t xml:space="preserve"> (1995)</w:t>
            </w:r>
          </w:p>
        </w:tc>
        <w:tc>
          <w:tcPr>
            <w:tcW w:w="1870" w:type="dxa"/>
          </w:tcPr>
          <w:p w14:paraId="3BDE263F" w14:textId="4065BBF7" w:rsidR="0044472A" w:rsidRPr="0044472A" w:rsidRDefault="0044472A" w:rsidP="0044472A">
            <w:pPr>
              <w:rPr>
                <w:rFonts w:asciiTheme="majorBidi" w:hAnsiTheme="majorBidi" w:cstheme="majorBidi"/>
                <w:sz w:val="24"/>
                <w:szCs w:val="24"/>
                <w:lang w:val="de-CH"/>
              </w:rPr>
            </w:pPr>
            <w:proofErr w:type="spellStart"/>
            <w:r>
              <w:rPr>
                <w:rFonts w:asciiTheme="majorBidi" w:hAnsiTheme="majorBidi" w:cstheme="majorBidi"/>
                <w:sz w:val="24"/>
                <w:szCs w:val="24"/>
                <w:lang w:val="de-CH"/>
              </w:rPr>
              <w:t>E</w:t>
            </w:r>
            <w:r w:rsidRPr="0044472A">
              <w:rPr>
                <w:rFonts w:asciiTheme="majorBidi" w:hAnsiTheme="majorBidi" w:cstheme="majorBidi"/>
                <w:sz w:val="24"/>
                <w:szCs w:val="24"/>
                <w:lang w:val="de-CH"/>
              </w:rPr>
              <w:t>cological</w:t>
            </w:r>
            <w:proofErr w:type="spellEnd"/>
            <w:r w:rsidRPr="0044472A">
              <w:rPr>
                <w:rFonts w:asciiTheme="majorBidi" w:hAnsiTheme="majorBidi" w:cstheme="majorBidi"/>
                <w:sz w:val="24"/>
                <w:szCs w:val="24"/>
                <w:lang w:val="de-CH"/>
              </w:rPr>
              <w:t xml:space="preserve"> </w:t>
            </w:r>
            <w:r>
              <w:rPr>
                <w:rFonts w:asciiTheme="majorBidi" w:hAnsiTheme="majorBidi" w:cstheme="majorBidi"/>
                <w:sz w:val="24"/>
                <w:szCs w:val="24"/>
                <w:lang w:val="de-CH"/>
              </w:rPr>
              <w:t>E</w:t>
            </w:r>
            <w:r w:rsidRPr="0044472A">
              <w:rPr>
                <w:rFonts w:asciiTheme="majorBidi" w:hAnsiTheme="majorBidi" w:cstheme="majorBidi"/>
                <w:sz w:val="24"/>
                <w:szCs w:val="24"/>
                <w:lang w:val="de-CH"/>
              </w:rPr>
              <w:t>conomics</w:t>
            </w:r>
          </w:p>
        </w:tc>
        <w:tc>
          <w:tcPr>
            <w:tcW w:w="1870" w:type="dxa"/>
          </w:tcPr>
          <w:p w14:paraId="546E0B9D" w14:textId="13478B5A" w:rsidR="0044472A" w:rsidRPr="0044472A" w:rsidRDefault="0044472A" w:rsidP="0044472A">
            <w:pPr>
              <w:rPr>
                <w:rFonts w:asciiTheme="majorBidi" w:hAnsiTheme="majorBidi" w:cstheme="majorBidi"/>
                <w:sz w:val="24"/>
                <w:szCs w:val="24"/>
                <w:lang w:val="de-CH"/>
              </w:rPr>
            </w:pPr>
            <w:r>
              <w:rPr>
                <w:rFonts w:asciiTheme="majorBidi" w:hAnsiTheme="majorBidi" w:cstheme="majorBidi"/>
                <w:sz w:val="24"/>
                <w:szCs w:val="24"/>
                <w:lang w:val="de-CH"/>
              </w:rPr>
              <w:t>24</w:t>
            </w:r>
          </w:p>
        </w:tc>
        <w:tc>
          <w:tcPr>
            <w:tcW w:w="1870" w:type="dxa"/>
          </w:tcPr>
          <w:p w14:paraId="1CC05FE0" w14:textId="78A7B465" w:rsidR="0044472A" w:rsidRPr="0044472A" w:rsidRDefault="0044472A" w:rsidP="0044472A">
            <w:pPr>
              <w:rPr>
                <w:rFonts w:asciiTheme="majorBidi" w:hAnsiTheme="majorBidi" w:cstheme="majorBidi"/>
                <w:sz w:val="24"/>
                <w:szCs w:val="24"/>
                <w:lang w:val="de-CH"/>
              </w:rPr>
            </w:pPr>
            <w:r>
              <w:rPr>
                <w:rFonts w:asciiTheme="majorBidi" w:hAnsiTheme="majorBidi" w:cstheme="majorBidi"/>
                <w:sz w:val="24"/>
                <w:szCs w:val="24"/>
                <w:lang w:val="de-CH"/>
              </w:rPr>
              <w:t>0.89</w:t>
            </w:r>
          </w:p>
        </w:tc>
        <w:tc>
          <w:tcPr>
            <w:tcW w:w="1870" w:type="dxa"/>
          </w:tcPr>
          <w:p w14:paraId="1B2AE60D" w14:textId="22956486" w:rsidR="0044472A" w:rsidRPr="0044472A" w:rsidRDefault="0044472A" w:rsidP="0044472A">
            <w:pPr>
              <w:rPr>
                <w:rFonts w:asciiTheme="majorBidi" w:hAnsiTheme="majorBidi" w:cstheme="majorBidi"/>
                <w:sz w:val="24"/>
                <w:szCs w:val="24"/>
                <w:lang w:val="de-CH"/>
              </w:rPr>
            </w:pPr>
            <w:r w:rsidRPr="0044472A">
              <w:rPr>
                <w:rFonts w:asciiTheme="majorBidi" w:hAnsiTheme="majorBidi" w:cstheme="majorBidi"/>
                <w:sz w:val="24"/>
                <w:szCs w:val="24"/>
                <w:lang w:val="de-CH"/>
              </w:rPr>
              <w:t>6.536</w:t>
            </w:r>
          </w:p>
        </w:tc>
      </w:tr>
    </w:tbl>
    <w:p w14:paraId="0440DB86" w14:textId="77777777" w:rsidR="005C0D88" w:rsidRPr="0044472A" w:rsidRDefault="005C0D88" w:rsidP="00141726">
      <w:pPr>
        <w:rPr>
          <w:lang w:val="de-CH"/>
        </w:rPr>
      </w:pPr>
    </w:p>
    <w:p w14:paraId="719DCBD4" w14:textId="034A7C1C" w:rsidR="00141726" w:rsidRDefault="00141726" w:rsidP="00141726">
      <w:r>
        <w:t xml:space="preserve">Top-cited by decade, Table 3 in </w:t>
      </w:r>
      <w:r>
        <w:fldChar w:fldCharType="begin"/>
      </w:r>
      <w:r>
        <w:instrText xml:space="preserve"> ADDIN ZOTERO_ITEM CSL_CITATION {"citationID":"aJYoIpvu","properties":{"formattedCitation":"(Ferreira et al., 2014)","plainCitation":"(Ferreira et al., 2014)","noteIndex":0},"citationItems":[{"id":1762,"uris":["http://zotero.org/users/6190607/items/6UYIEWGE"],"itemData":{"id":1762,"type":"article-journal","container-title":"Journal of Business Research","DOI":"10.1016/j.jbusres.2014.03.015","ISSN":"01482963","issue":"12","note":"publisher: Elsevier Inc.\nCitation Key: Ferreira2014","page":"2550-2558","title":"Mergers &amp; acquisitions research: A bibliometric study of top strategy and international business journals, 1980–2010","volume":"67","author":[{"family":"Ferreira","given":"Manuel Portugal"},{"family":"Santos","given":"João Carvalho"},{"family":"Almeida","given":"Martinho Isnard Ribeiro","non-dropping-particle":"de"},{"family":"Reis","given":"Nuno Rosa"}],"issued":{"date-parts":[["2014"]]}}}],"schema":"https://github.com/citation-style-language/schema/raw/master/csl-citation.json"} </w:instrText>
      </w:r>
      <w:r>
        <w:fldChar w:fldCharType="separate"/>
      </w:r>
      <w:r w:rsidRPr="00141726">
        <w:rPr>
          <w:rFonts w:ascii="Calibri" w:hAnsi="Calibri" w:cs="Calibri"/>
        </w:rPr>
        <w:t>(Ferreira et al., 2014)</w:t>
      </w:r>
      <w:r>
        <w:fldChar w:fldCharType="end"/>
      </w:r>
    </w:p>
    <w:p w14:paraId="04F2D749" w14:textId="530DA795" w:rsidR="00141726" w:rsidRDefault="009D7663" w:rsidP="00141726">
      <w:pPr>
        <w:pStyle w:val="Heading2"/>
      </w:pPr>
      <w:r>
        <w:t xml:space="preserve">Keyword frequency </w:t>
      </w:r>
      <w:r w:rsidR="00141726">
        <w:t>bibliometrics</w:t>
      </w:r>
    </w:p>
    <w:p w14:paraId="3A5F9C79" w14:textId="23D21690" w:rsidR="00141726" w:rsidRPr="00141726" w:rsidRDefault="00141726" w:rsidP="00141726">
      <w:r w:rsidRPr="00141726">
        <w:t xml:space="preserve">See Section 3.5 of </w:t>
      </w:r>
      <w:r>
        <w:fldChar w:fldCharType="begin"/>
      </w:r>
      <w:r>
        <w:instrText xml:space="preserve"> ADDIN ZOTERO_ITEM CSL_CITATION {"citationID":"5HRcT8ZR","properties":{"formattedCitation":"(Linnenluecke et al., 2020)","plainCitation":"(Linnenluecke et al., 2020)","noteIndex":0},"citationItems":[{"id":5996,"uris":["http://zotero.org/users/6190607/items/A33QIAMC"],"itemData":{"id":5996,"type":"article-journal","abstract":"Literature reviews play an essential role in academic research to gather existing knowledge and to examine the state of a field. However, researchers in business, management and related disciplines continue to rely on cursory and narrative reviews that lack a systematic investigation of the literature. This article details methodological steps for conducting literature reviews in a replicable and scientific fashion. This article also discusses bibliographic mapping approaches to visualise bibliometric information and findings from a systematic literature review. We hope that the insights provided in this article are useful for researchers at different stages of their careers – ranging from doctoral students who wish to assemble a broad overview of their field of interest to guide their work, to senior researchers who wish to publish authoritative literature reviews.\n            JEL Classification: C18, C80, C88, M10, M20","container-title":"Australian Journal of Management","DOI":"10.1177/0312896219877678","ISSN":"0312-8962, 1327-2020","issue":"2","journalAbbreviation":"Australian Journal of Management","language":"en","page":"175-194","source":"DOI.org (Crossref)","title":"Conducting systematic literature reviews and bibliometric analyses","volume":"45","author":[{"family":"Linnenluecke","given":"Martina K"},{"family":"Marrone","given":"Mauricio"},{"family":"Singh","given":"Abhay K"}],"issued":{"date-parts":[["2020"]]}}}],"schema":"https://github.com/citation-style-language/schema/raw/master/csl-citation.json"} </w:instrText>
      </w:r>
      <w:r>
        <w:fldChar w:fldCharType="separate"/>
      </w:r>
      <w:r w:rsidRPr="00141726">
        <w:rPr>
          <w:rFonts w:ascii="Calibri" w:hAnsi="Calibri" w:cs="Calibri"/>
        </w:rPr>
        <w:t>(Linnenluecke et al., 2020)</w:t>
      </w:r>
      <w:r>
        <w:fldChar w:fldCharType="end"/>
      </w:r>
      <w:r>
        <w:t xml:space="preserve"> and Figure 5 in </w:t>
      </w:r>
      <w:r w:rsidRPr="00141726">
        <w:fldChar w:fldCharType="begin"/>
      </w:r>
      <w:r w:rsidRPr="00141726">
        <w:instrText xml:space="preserve"> ADDIN ZOTERO_ITEM CSL_CITATION {"citationID":"4kZHYCvO","properties":{"formattedCitation":"(L\\uc0\\u243{}pez-Medina et al., 2021)","plainCitation":"(López-Medina et al., 2021)","noteIndex":0},"citationItems":[{"id":303,"uris":["http://zotero.org/users/6190607/items/R2VNR4R5"],"itemData":{"id":303,"type":"article-journal","abstract":"This article presents a global empirical overview of studies on ﬁnancial behavior in relation to education, money-saving, and consumption, contributing to research on the Sustainable Development Goals (SDGs) related to social equity in the quality education (4th Sustainable Development Goal) and inequality reduction (10th Sustainable Development Goal) areas. Thus, the data and metadata of 492 articles registered between 1992 and August 2021 were extracted from the Web of Science (Journal Citation Report, JCR) and analyzed with a bibliometric approach, using classical methodological laws and the specialized software VOSviewer. Among the results, we highlight the exponential scientiﬁc production growth in the last decades, the concentration in only twelve speciﬁc journals indexed in the Journal Citation Report, the global hegemony of US universities in institutional co-authorship networks, and the thematic and temporal segregation of the concepts of ﬁnancial behavior. We conclude an evolution of two decades in the relevant topics and a concentration in three large blocks: (1) ﬁnancial education; (2) savings and consumption decisions; (3) ﬁnancial literacy and investments, which are a temporal evolution that gives for the irruption of diverse visions in the relationship between the evolution of individual ﬁnancial behavior and the global market. Given it is necessary to know the impact of ﬁnancial education and ﬁnancial literacy on personal savings, consumption, and investment behaviors, a larger study on ﬁnancial behavior could be conducted with this research and an assessment of these results.","container-title":"Sustainability","DOI":"10.3390/su14010117","ISSN":"2071-1050","issue":"1","journalAbbreviation":"Sustainability","language":"en","page":"117","source":"DOI.org (Crossref)","title":"Bibliometric Mapping of Research Trends on Financial Behavior for Sustainability","volume":"14","author":[{"family":"López-Medina","given":"Tania"},{"family":"Mendoza-Ávila","given":"Isabel"},{"family":"Contreras-Barraza","given":"Nicolás"},{"family":"Salazar-Sepúlveda","given":"Guido"},{"family":"Vega-Muñoz","given":"Alejandro"}],"issued":{"date-parts":[["2021",12,23]]}}}],"schema":"https://github.com/citation-style-language/schema/raw/master/csl-citation.json"} </w:instrText>
      </w:r>
      <w:r w:rsidRPr="00141726">
        <w:fldChar w:fldCharType="separate"/>
      </w:r>
      <w:r w:rsidRPr="00141726">
        <w:t>(López-Medina et al., 2021)</w:t>
      </w:r>
      <w:r w:rsidRPr="00141726">
        <w:fldChar w:fldCharType="end"/>
      </w:r>
      <w:r>
        <w:t xml:space="preserve">, Fig 3 </w:t>
      </w:r>
      <w:r>
        <w:fldChar w:fldCharType="begin"/>
      </w:r>
      <w:r>
        <w:instrText xml:space="preserve"> ADDIN ZOTERO_ITEM CSL_CITATION {"citationID":"peiyWtkk","properties":{"formattedCitation":"(Ferreira et al., 2014)","plainCitation":"(Ferreira et al., 2014)","noteIndex":0},"citationItems":[{"id":1762,"uris":["http://zotero.org/users/6190607/items/6UYIEWGE"],"itemData":{"id":1762,"type":"article-journal","container-title":"Journal of Business Research","DOI":"10.1016/j.jbusres.2014.03.015","ISSN":"01482963","issue":"12","note":"publisher: Elsevier Inc.\nCitation Key: Ferreira2014","page":"2550-2558","title":"Mergers &amp; acquisitions research: A bibliometric study of top strategy and international business journals, 1980–2010","volume":"67","author":[{"family":"Ferreira","given":"Manuel Portugal"},{"family":"Santos","given":"João Carvalho"},{"family":"Almeida","given":"Martinho Isnard Ribeiro","non-dropping-particle":"de"},{"family":"Reis","given":"Nuno Rosa"}],"issued":{"date-parts":[["2014"]]}}}],"schema":"https://github.com/citation-style-language/schema/raw/master/csl-citation.json"} </w:instrText>
      </w:r>
      <w:r>
        <w:fldChar w:fldCharType="separate"/>
      </w:r>
      <w:r w:rsidRPr="00141726">
        <w:rPr>
          <w:rFonts w:ascii="Calibri" w:hAnsi="Calibri" w:cs="Calibri"/>
        </w:rPr>
        <w:t>(Ferreira et al., 2014)</w:t>
      </w:r>
      <w:r>
        <w:fldChar w:fldCharType="end"/>
      </w:r>
    </w:p>
    <w:p w14:paraId="515F7938" w14:textId="1EB0B73A" w:rsidR="00141726" w:rsidRDefault="00141726" w:rsidP="00141726">
      <w:pPr>
        <w:pStyle w:val="Heading2"/>
      </w:pPr>
      <w:r>
        <w:t>C</w:t>
      </w:r>
      <w:r w:rsidR="009D7663">
        <w:t xml:space="preserve">o-occurrence </w:t>
      </w:r>
      <w:r>
        <w:t>bibliometrics</w:t>
      </w:r>
    </w:p>
    <w:p w14:paraId="102C21AC" w14:textId="66AE3CFA" w:rsidR="00141726" w:rsidRDefault="00141726" w:rsidP="00141726">
      <w:r w:rsidRPr="00141726">
        <w:t xml:space="preserve">See Section 3.5 of </w:t>
      </w:r>
      <w:r w:rsidRPr="00141726">
        <w:fldChar w:fldCharType="begin"/>
      </w:r>
      <w:r>
        <w:instrText xml:space="preserve"> ADDIN ZOTERO_ITEM CSL_CITATION {"citationID":"7o7CNU2N","properties":{"formattedCitation":"(Linnenluecke et al., 2020)","plainCitation":"(Linnenluecke et al., 2020)","noteIndex":0},"citationItems":[{"id":5996,"uris":["http://zotero.org/users/6190607/items/A33QIAMC"],"itemData":{"id":5996,"type":"article-journal","abstract":"Literature reviews play an essential role in academic research to gather existing knowledge and to examine the state of a field. However, researchers in business, management and related disciplines continue to rely on cursory and narrative reviews that lack a systematic investigation of the literature. This article details methodological steps for conducting literature reviews in a replicable and scientific fashion. This article also discusses bibliographic mapping approaches to visualise bibliometric information and findings from a systematic literature review. We hope that the insights provided in this article are useful for researchers at different stages of their careers – ranging from doctoral students who wish to assemble a broad overview of their field of interest to guide their work, to senior researchers who wish to publish authoritative literature reviews.\n            JEL Classification: C18, C80, C88, M10, M20","container-title":"Australian Journal of Management","DOI":"10.1177/0312896219877678","ISSN":"0312-8962, 1327-2020","issue":"2","journalAbbreviation":"Australian Journal of Management","language":"en","page":"175-194","source":"DOI.org (Crossref)","title":"Conducting systematic literature reviews and bibliometric analyses","volume":"45","author":[{"family":"Linnenluecke","given":"Martina K"},{"family":"Marrone","given":"Mauricio"},{"family":"Singh","given":"Abhay K"}],"issued":{"date-parts":[["2020"]]}}}],"schema":"https://github.com/citation-style-language/schema/raw/master/csl-citation.json"} </w:instrText>
      </w:r>
      <w:r w:rsidRPr="00141726">
        <w:fldChar w:fldCharType="separate"/>
      </w:r>
      <w:r w:rsidRPr="00141726">
        <w:t>(Linnenluecke et al., 2020)</w:t>
      </w:r>
      <w:r w:rsidRPr="00141726">
        <w:fldChar w:fldCharType="end"/>
      </w:r>
    </w:p>
    <w:p w14:paraId="456630E4" w14:textId="77744DF3" w:rsidR="00141726" w:rsidRDefault="00141726" w:rsidP="00141726">
      <w:pPr>
        <w:pStyle w:val="Heading2"/>
      </w:pPr>
      <w:r>
        <w:t>Co-authorship bibliometrics</w:t>
      </w:r>
    </w:p>
    <w:p w14:paraId="43DF4FD9" w14:textId="497C1BFA" w:rsidR="00141726" w:rsidRDefault="00141726" w:rsidP="00141726">
      <w:r>
        <w:t xml:space="preserve">See Figure 2 in </w:t>
      </w:r>
      <w:r>
        <w:fldChar w:fldCharType="begin"/>
      </w:r>
      <w:r>
        <w:instrText xml:space="preserve"> ADDIN ZOTERO_ITEM CSL_CITATION {"citationID":"bxVFdHwu","properties":{"formattedCitation":"(L\\uc0\\u243{}pez-Medina et al., 2021)","plainCitation":"(López-Medina et al., 2021)","noteIndex":0},"citationItems":[{"id":303,"uris":["http://zotero.org/users/6190607/items/R2VNR4R5"],"itemData":{"id":303,"type":"article-journal","abstract":"This article presents a global empirical overview of studies on ﬁnancial behavior in relation to education, money-saving, and consumption, contributing to research on the Sustainable Development Goals (SDGs) related to social equity in the quality education (4th Sustainable Development Goal) and inequality reduction (10th Sustainable Development Goal) areas. Thus, the data and metadata of 492 articles registered between 1992 and August 2021 were extracted from the Web of Science (Journal Citation Report, JCR) and analyzed with a bibliometric approach, using classical methodological laws and the specialized software VOSviewer. Among the results, we highlight the exponential scientiﬁc production growth in the last decades, the concentration in only twelve speciﬁc journals indexed in the Journal Citation Report, the global hegemony of US universities in institutional co-authorship networks, and the thematic and temporal segregation of the concepts of ﬁnancial behavior. We conclude an evolution of two decades in the relevant topics and a concentration in three large blocks: (1) ﬁnancial education; (2) savings and consumption decisions; (3) ﬁnancial literacy and investments, which are a temporal evolution that gives for the irruption of diverse visions in the relationship between the evolution of individual ﬁnancial behavior and the global market. Given it is necessary to know the impact of ﬁnancial education and ﬁnancial literacy on personal savings, consumption, and investment behaviors, a larger study on ﬁnancial behavior could be conducted with this research and an assessment of these results.","container-title":"Sustainability","DOI":"10.3390/su14010117","ISSN":"2071-1050","issue":"1","journalAbbreviation":"Sustainability","language":"en","page":"117","source":"DOI.org (Crossref)","title":"Bibliometric Mapping of Research Trends on Financial Behavior for Sustainability","volume":"14","author":[{"family":"López-Medina","given":"Tania"},{"family":"Mendoza-Ávila","given":"Isabel"},{"family":"Contreras-Barraza","given":"Nicolás"},{"family":"Salazar-Sepúlveda","given":"Guido"},{"family":"Vega-Muñoz","given":"Alejandro"}],"issued":{"date-parts":[["2021",12,23]]}}}],"schema":"https://github.com/citation-style-language/schema/raw/master/csl-citation.json"} </w:instrText>
      </w:r>
      <w:r>
        <w:fldChar w:fldCharType="separate"/>
      </w:r>
      <w:r w:rsidRPr="00141726">
        <w:rPr>
          <w:rFonts w:ascii="Calibri" w:hAnsi="Calibri" w:cs="Calibri"/>
          <w:szCs w:val="24"/>
        </w:rPr>
        <w:t>(López-Medina et al., 2021)</w:t>
      </w:r>
      <w:r>
        <w:fldChar w:fldCharType="end"/>
      </w:r>
    </w:p>
    <w:p w14:paraId="2260BE9F" w14:textId="77777777" w:rsidR="00141726" w:rsidRPr="00141726" w:rsidRDefault="00141726" w:rsidP="00141726"/>
    <w:p w14:paraId="61A7BE0F" w14:textId="77777777" w:rsidR="00141726" w:rsidRPr="00141726" w:rsidRDefault="00141726" w:rsidP="00141726"/>
    <w:p w14:paraId="3A7D206B" w14:textId="5E87EE91" w:rsidR="00141726" w:rsidRDefault="00141726" w:rsidP="00141726">
      <w:pPr>
        <w:pStyle w:val="Heading1"/>
      </w:pPr>
      <w:r>
        <w:t>References</w:t>
      </w:r>
    </w:p>
    <w:p w14:paraId="4110D87A" w14:textId="77777777" w:rsidR="00141726" w:rsidRPr="00141726" w:rsidRDefault="00141726" w:rsidP="00141726">
      <w:pPr>
        <w:pStyle w:val="Bibliography"/>
        <w:rPr>
          <w:rFonts w:ascii="Calibri" w:hAnsi="Calibri" w:cs="Calibri"/>
        </w:rPr>
      </w:pPr>
      <w:r>
        <w:fldChar w:fldCharType="begin"/>
      </w:r>
      <w:r>
        <w:instrText xml:space="preserve"> ADDIN ZOTERO_BIBL {"uncited":[],"omitted":[],"custom":[]} CSL_BIBLIOGRAPHY </w:instrText>
      </w:r>
      <w:r>
        <w:fldChar w:fldCharType="separate"/>
      </w:r>
      <w:r w:rsidRPr="00141726">
        <w:rPr>
          <w:rFonts w:ascii="Calibri" w:hAnsi="Calibri" w:cs="Calibri"/>
        </w:rPr>
        <w:t xml:space="preserve">Ferreira, M. P., Santos, J. C., de Almeida, M. I. R., &amp; Reis, N. R. (2014). Mergers &amp; acquisitions research: A bibliometric study of top strategy and international business journals, 1980–2010. </w:t>
      </w:r>
      <w:r w:rsidRPr="00141726">
        <w:rPr>
          <w:rFonts w:ascii="Calibri" w:hAnsi="Calibri" w:cs="Calibri"/>
          <w:i/>
          <w:iCs/>
        </w:rPr>
        <w:t>Journal of Business Research</w:t>
      </w:r>
      <w:r w:rsidRPr="00141726">
        <w:rPr>
          <w:rFonts w:ascii="Calibri" w:hAnsi="Calibri" w:cs="Calibri"/>
        </w:rPr>
        <w:t xml:space="preserve">, </w:t>
      </w:r>
      <w:r w:rsidRPr="00141726">
        <w:rPr>
          <w:rFonts w:ascii="Calibri" w:hAnsi="Calibri" w:cs="Calibri"/>
          <w:i/>
          <w:iCs/>
        </w:rPr>
        <w:t>67</w:t>
      </w:r>
      <w:r w:rsidRPr="00141726">
        <w:rPr>
          <w:rFonts w:ascii="Calibri" w:hAnsi="Calibri" w:cs="Calibri"/>
        </w:rPr>
        <w:t>(12), 2550–2558. https://doi.org/10.1016/j.jbusres.2014.03.015</w:t>
      </w:r>
    </w:p>
    <w:p w14:paraId="3E4D8C13" w14:textId="77777777" w:rsidR="00141726" w:rsidRPr="00141726" w:rsidRDefault="00141726" w:rsidP="00141726">
      <w:pPr>
        <w:pStyle w:val="Bibliography"/>
        <w:rPr>
          <w:rFonts w:ascii="Calibri" w:hAnsi="Calibri" w:cs="Calibri"/>
        </w:rPr>
      </w:pPr>
      <w:r w:rsidRPr="00141726">
        <w:rPr>
          <w:rFonts w:ascii="Calibri" w:hAnsi="Calibri" w:cs="Calibri"/>
        </w:rPr>
        <w:t xml:space="preserve">Linnenluecke, M. K., Marrone, M., &amp; Singh, A. K. (2020). Conducting systematic literature reviews and bibliometric analyses. </w:t>
      </w:r>
      <w:r w:rsidRPr="00141726">
        <w:rPr>
          <w:rFonts w:ascii="Calibri" w:hAnsi="Calibri" w:cs="Calibri"/>
          <w:i/>
          <w:iCs/>
        </w:rPr>
        <w:t>Australian Journal of Management</w:t>
      </w:r>
      <w:r w:rsidRPr="00141726">
        <w:rPr>
          <w:rFonts w:ascii="Calibri" w:hAnsi="Calibri" w:cs="Calibri"/>
        </w:rPr>
        <w:t xml:space="preserve">, </w:t>
      </w:r>
      <w:r w:rsidRPr="00141726">
        <w:rPr>
          <w:rFonts w:ascii="Calibri" w:hAnsi="Calibri" w:cs="Calibri"/>
          <w:i/>
          <w:iCs/>
        </w:rPr>
        <w:t>45</w:t>
      </w:r>
      <w:r w:rsidRPr="00141726">
        <w:rPr>
          <w:rFonts w:ascii="Calibri" w:hAnsi="Calibri" w:cs="Calibri"/>
        </w:rPr>
        <w:t>(2), 175–194. https://doi.org/10.1177/0312896219877678</w:t>
      </w:r>
    </w:p>
    <w:p w14:paraId="400380E1" w14:textId="77777777" w:rsidR="00141726" w:rsidRPr="00141726" w:rsidRDefault="00141726" w:rsidP="00141726">
      <w:pPr>
        <w:pStyle w:val="Bibliography"/>
        <w:rPr>
          <w:rFonts w:ascii="Calibri" w:hAnsi="Calibri" w:cs="Calibri"/>
        </w:rPr>
      </w:pPr>
      <w:r w:rsidRPr="00141726">
        <w:rPr>
          <w:rFonts w:ascii="Calibri" w:hAnsi="Calibri" w:cs="Calibri"/>
        </w:rPr>
        <w:lastRenderedPageBreak/>
        <w:t xml:space="preserve">López-Medina, T., Mendoza-Ávila, I., Contreras-Barraza, N., Salazar-Sepúlveda, G., &amp; Vega-Muñoz, A. (2021). Bibliometric Mapping of Research Trends on Financial Behavior for Sustainability. </w:t>
      </w:r>
      <w:r w:rsidRPr="00141726">
        <w:rPr>
          <w:rFonts w:ascii="Calibri" w:hAnsi="Calibri" w:cs="Calibri"/>
          <w:i/>
          <w:iCs/>
        </w:rPr>
        <w:t>Sustainability</w:t>
      </w:r>
      <w:r w:rsidRPr="00141726">
        <w:rPr>
          <w:rFonts w:ascii="Calibri" w:hAnsi="Calibri" w:cs="Calibri"/>
        </w:rPr>
        <w:t xml:space="preserve">, </w:t>
      </w:r>
      <w:r w:rsidRPr="00141726">
        <w:rPr>
          <w:rFonts w:ascii="Calibri" w:hAnsi="Calibri" w:cs="Calibri"/>
          <w:i/>
          <w:iCs/>
        </w:rPr>
        <w:t>14</w:t>
      </w:r>
      <w:r w:rsidRPr="00141726">
        <w:rPr>
          <w:rFonts w:ascii="Calibri" w:hAnsi="Calibri" w:cs="Calibri"/>
        </w:rPr>
        <w:t>(1), 117. https://doi.org/10.3390/su14010117</w:t>
      </w:r>
    </w:p>
    <w:p w14:paraId="6174189E" w14:textId="77777777" w:rsidR="00141726" w:rsidRPr="00141726" w:rsidRDefault="00141726" w:rsidP="00141726">
      <w:pPr>
        <w:pStyle w:val="Bibliography"/>
        <w:rPr>
          <w:rFonts w:ascii="Calibri" w:hAnsi="Calibri" w:cs="Calibri"/>
        </w:rPr>
      </w:pPr>
      <w:r w:rsidRPr="00141726">
        <w:rPr>
          <w:rFonts w:ascii="Calibri" w:hAnsi="Calibri" w:cs="Calibri"/>
        </w:rPr>
        <w:t xml:space="preserve">Williams, A., Kennedy, S., Philipp, F., &amp; Whiteman, G. (2017). Systems thinking: A review of sustainability management research. </w:t>
      </w:r>
      <w:r w:rsidRPr="00141726">
        <w:rPr>
          <w:rFonts w:ascii="Calibri" w:hAnsi="Calibri" w:cs="Calibri"/>
          <w:i/>
          <w:iCs/>
        </w:rPr>
        <w:t>Journal of Cleaner Production</w:t>
      </w:r>
      <w:r w:rsidRPr="00141726">
        <w:rPr>
          <w:rFonts w:ascii="Calibri" w:hAnsi="Calibri" w:cs="Calibri"/>
        </w:rPr>
        <w:t xml:space="preserve">, </w:t>
      </w:r>
      <w:r w:rsidRPr="00141726">
        <w:rPr>
          <w:rFonts w:ascii="Calibri" w:hAnsi="Calibri" w:cs="Calibri"/>
          <w:i/>
          <w:iCs/>
        </w:rPr>
        <w:t>148</w:t>
      </w:r>
      <w:r w:rsidRPr="00141726">
        <w:rPr>
          <w:rFonts w:ascii="Calibri" w:hAnsi="Calibri" w:cs="Calibri"/>
        </w:rPr>
        <w:t>, 866–881. https://doi.org/10.1016/j.jclepro.2017.02.002</w:t>
      </w:r>
    </w:p>
    <w:p w14:paraId="1FD819F4" w14:textId="0E2EA68E" w:rsidR="00141726" w:rsidRPr="00141726" w:rsidRDefault="00141726" w:rsidP="00141726">
      <w:r>
        <w:fldChar w:fldCharType="end"/>
      </w:r>
    </w:p>
    <w:sectPr w:rsidR="00141726" w:rsidRPr="00141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7219B"/>
    <w:multiLevelType w:val="hybridMultilevel"/>
    <w:tmpl w:val="FD0C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AA1C0B"/>
    <w:multiLevelType w:val="multilevel"/>
    <w:tmpl w:val="1854AD8E"/>
    <w:lvl w:ilvl="0">
      <w:start w:val="1"/>
      <w:numFmt w:val="decimal"/>
      <w:pStyle w:val="ListParagraph"/>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17149399">
    <w:abstractNumId w:val="1"/>
  </w:num>
  <w:num w:numId="2" w16cid:durableId="2086876019">
    <w:abstractNumId w:val="1"/>
  </w:num>
  <w:num w:numId="3" w16cid:durableId="415707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63"/>
    <w:rsid w:val="00067198"/>
    <w:rsid w:val="000A0C64"/>
    <w:rsid w:val="000C11B1"/>
    <w:rsid w:val="00141726"/>
    <w:rsid w:val="001C0643"/>
    <w:rsid w:val="00233CCB"/>
    <w:rsid w:val="0023698E"/>
    <w:rsid w:val="00276DFD"/>
    <w:rsid w:val="0028389F"/>
    <w:rsid w:val="00380187"/>
    <w:rsid w:val="003D6BB8"/>
    <w:rsid w:val="003D71F7"/>
    <w:rsid w:val="0044472A"/>
    <w:rsid w:val="00597DFC"/>
    <w:rsid w:val="005C0D88"/>
    <w:rsid w:val="005F2EFB"/>
    <w:rsid w:val="0060691D"/>
    <w:rsid w:val="007614E8"/>
    <w:rsid w:val="008F7C9D"/>
    <w:rsid w:val="0092646D"/>
    <w:rsid w:val="009D7663"/>
    <w:rsid w:val="009F1D16"/>
    <w:rsid w:val="00A925B3"/>
    <w:rsid w:val="00BD7AA0"/>
    <w:rsid w:val="00C634B9"/>
    <w:rsid w:val="00E85AF6"/>
    <w:rsid w:val="00EC142D"/>
    <w:rsid w:val="00F156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9B53"/>
  <w15:chartTrackingRefBased/>
  <w15:docId w15:val="{CEA3B49F-BE50-4F9E-A25B-915D9338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AF6"/>
    <w:pPr>
      <w:spacing w:before="120" w:after="120" w:line="240" w:lineRule="auto"/>
    </w:pPr>
  </w:style>
  <w:style w:type="paragraph" w:styleId="Heading1">
    <w:name w:val="heading 1"/>
    <w:basedOn w:val="Normal"/>
    <w:next w:val="Normal"/>
    <w:link w:val="Heading1Char"/>
    <w:uiPriority w:val="9"/>
    <w:qFormat/>
    <w:rsid w:val="009D7663"/>
    <w:pPr>
      <w:keepNext/>
      <w:keepLines/>
      <w:spacing w:before="240" w:after="240" w:line="360" w:lineRule="auto"/>
      <w:outlineLvl w:val="0"/>
    </w:pPr>
    <w:rPr>
      <w:rFonts w:cs="Times New Roman"/>
      <w:b/>
      <w:bCs/>
      <w:caps/>
      <w:sz w:val="24"/>
      <w:szCs w:val="24"/>
    </w:rPr>
  </w:style>
  <w:style w:type="paragraph" w:styleId="Heading2">
    <w:name w:val="heading 2"/>
    <w:basedOn w:val="Normal"/>
    <w:next w:val="Normal"/>
    <w:link w:val="Heading2Char"/>
    <w:uiPriority w:val="9"/>
    <w:unhideWhenUsed/>
    <w:qFormat/>
    <w:rsid w:val="001417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AF6"/>
    <w:pPr>
      <w:numPr>
        <w:numId w:val="2"/>
      </w:numPr>
      <w:pBdr>
        <w:top w:val="nil"/>
        <w:left w:val="nil"/>
        <w:bottom w:val="nil"/>
        <w:right w:val="nil"/>
        <w:between w:val="nil"/>
      </w:pBdr>
      <w:spacing w:before="0" w:after="0"/>
    </w:pPr>
    <w:rPr>
      <w:rFonts w:asciiTheme="majorHAnsi" w:eastAsia="Arial" w:hAnsiTheme="majorHAnsi" w:cstheme="majorHAnsi"/>
      <w:color w:val="000000"/>
    </w:rPr>
  </w:style>
  <w:style w:type="character" w:customStyle="1" w:styleId="Heading1Char">
    <w:name w:val="Heading 1 Char"/>
    <w:basedOn w:val="DefaultParagraphFont"/>
    <w:link w:val="Heading1"/>
    <w:uiPriority w:val="9"/>
    <w:rsid w:val="009D7663"/>
    <w:rPr>
      <w:rFonts w:cs="Times New Roman"/>
      <w:b/>
      <w:bCs/>
      <w:caps/>
      <w:sz w:val="24"/>
      <w:szCs w:val="24"/>
    </w:rPr>
  </w:style>
  <w:style w:type="character" w:customStyle="1" w:styleId="Heading2Char">
    <w:name w:val="Heading 2 Char"/>
    <w:basedOn w:val="DefaultParagraphFont"/>
    <w:link w:val="Heading2"/>
    <w:uiPriority w:val="9"/>
    <w:rsid w:val="0014172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141726"/>
    <w:pPr>
      <w:spacing w:after="0" w:line="480" w:lineRule="auto"/>
      <w:ind w:left="720" w:hanging="720"/>
    </w:pPr>
  </w:style>
  <w:style w:type="table" w:styleId="TableGrid">
    <w:name w:val="Table Grid"/>
    <w:basedOn w:val="TableNormal"/>
    <w:uiPriority w:val="39"/>
    <w:rsid w:val="00606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D7A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59561">
      <w:bodyDiv w:val="1"/>
      <w:marLeft w:val="0"/>
      <w:marRight w:val="0"/>
      <w:marTop w:val="0"/>
      <w:marBottom w:val="0"/>
      <w:divBdr>
        <w:top w:val="none" w:sz="0" w:space="0" w:color="auto"/>
        <w:left w:val="none" w:sz="0" w:space="0" w:color="auto"/>
        <w:bottom w:val="none" w:sz="0" w:space="0" w:color="auto"/>
        <w:right w:val="none" w:sz="0" w:space="0" w:color="auto"/>
      </w:divBdr>
    </w:div>
    <w:div w:id="105976878">
      <w:bodyDiv w:val="1"/>
      <w:marLeft w:val="0"/>
      <w:marRight w:val="0"/>
      <w:marTop w:val="0"/>
      <w:marBottom w:val="0"/>
      <w:divBdr>
        <w:top w:val="none" w:sz="0" w:space="0" w:color="auto"/>
        <w:left w:val="none" w:sz="0" w:space="0" w:color="auto"/>
        <w:bottom w:val="none" w:sz="0" w:space="0" w:color="auto"/>
        <w:right w:val="none" w:sz="0" w:space="0" w:color="auto"/>
      </w:divBdr>
    </w:div>
    <w:div w:id="236210982">
      <w:bodyDiv w:val="1"/>
      <w:marLeft w:val="0"/>
      <w:marRight w:val="0"/>
      <w:marTop w:val="0"/>
      <w:marBottom w:val="0"/>
      <w:divBdr>
        <w:top w:val="none" w:sz="0" w:space="0" w:color="auto"/>
        <w:left w:val="none" w:sz="0" w:space="0" w:color="auto"/>
        <w:bottom w:val="none" w:sz="0" w:space="0" w:color="auto"/>
        <w:right w:val="none" w:sz="0" w:space="0" w:color="auto"/>
      </w:divBdr>
    </w:div>
    <w:div w:id="560024651">
      <w:bodyDiv w:val="1"/>
      <w:marLeft w:val="0"/>
      <w:marRight w:val="0"/>
      <w:marTop w:val="0"/>
      <w:marBottom w:val="0"/>
      <w:divBdr>
        <w:top w:val="none" w:sz="0" w:space="0" w:color="auto"/>
        <w:left w:val="none" w:sz="0" w:space="0" w:color="auto"/>
        <w:bottom w:val="none" w:sz="0" w:space="0" w:color="auto"/>
        <w:right w:val="none" w:sz="0" w:space="0" w:color="auto"/>
      </w:divBdr>
    </w:div>
    <w:div w:id="709840218">
      <w:bodyDiv w:val="1"/>
      <w:marLeft w:val="0"/>
      <w:marRight w:val="0"/>
      <w:marTop w:val="0"/>
      <w:marBottom w:val="0"/>
      <w:divBdr>
        <w:top w:val="none" w:sz="0" w:space="0" w:color="auto"/>
        <w:left w:val="none" w:sz="0" w:space="0" w:color="auto"/>
        <w:bottom w:val="none" w:sz="0" w:space="0" w:color="auto"/>
        <w:right w:val="none" w:sz="0" w:space="0" w:color="auto"/>
      </w:divBdr>
    </w:div>
    <w:div w:id="805657289">
      <w:bodyDiv w:val="1"/>
      <w:marLeft w:val="0"/>
      <w:marRight w:val="0"/>
      <w:marTop w:val="0"/>
      <w:marBottom w:val="0"/>
      <w:divBdr>
        <w:top w:val="none" w:sz="0" w:space="0" w:color="auto"/>
        <w:left w:val="none" w:sz="0" w:space="0" w:color="auto"/>
        <w:bottom w:val="none" w:sz="0" w:space="0" w:color="auto"/>
        <w:right w:val="none" w:sz="0" w:space="0" w:color="auto"/>
      </w:divBdr>
    </w:div>
    <w:div w:id="1046029822">
      <w:bodyDiv w:val="1"/>
      <w:marLeft w:val="0"/>
      <w:marRight w:val="0"/>
      <w:marTop w:val="0"/>
      <w:marBottom w:val="0"/>
      <w:divBdr>
        <w:top w:val="none" w:sz="0" w:space="0" w:color="auto"/>
        <w:left w:val="none" w:sz="0" w:space="0" w:color="auto"/>
        <w:bottom w:val="none" w:sz="0" w:space="0" w:color="auto"/>
        <w:right w:val="none" w:sz="0" w:space="0" w:color="auto"/>
      </w:divBdr>
    </w:div>
    <w:div w:id="1289243723">
      <w:bodyDiv w:val="1"/>
      <w:marLeft w:val="0"/>
      <w:marRight w:val="0"/>
      <w:marTop w:val="0"/>
      <w:marBottom w:val="0"/>
      <w:divBdr>
        <w:top w:val="none" w:sz="0" w:space="0" w:color="auto"/>
        <w:left w:val="none" w:sz="0" w:space="0" w:color="auto"/>
        <w:bottom w:val="none" w:sz="0" w:space="0" w:color="auto"/>
        <w:right w:val="none" w:sz="0" w:space="0" w:color="auto"/>
      </w:divBdr>
    </w:div>
    <w:div w:id="1395808887">
      <w:bodyDiv w:val="1"/>
      <w:marLeft w:val="0"/>
      <w:marRight w:val="0"/>
      <w:marTop w:val="0"/>
      <w:marBottom w:val="0"/>
      <w:divBdr>
        <w:top w:val="none" w:sz="0" w:space="0" w:color="auto"/>
        <w:left w:val="none" w:sz="0" w:space="0" w:color="auto"/>
        <w:bottom w:val="none" w:sz="0" w:space="0" w:color="auto"/>
        <w:right w:val="none" w:sz="0" w:space="0" w:color="auto"/>
      </w:divBdr>
    </w:div>
    <w:div w:id="1476138660">
      <w:bodyDiv w:val="1"/>
      <w:marLeft w:val="0"/>
      <w:marRight w:val="0"/>
      <w:marTop w:val="0"/>
      <w:marBottom w:val="0"/>
      <w:divBdr>
        <w:top w:val="none" w:sz="0" w:space="0" w:color="auto"/>
        <w:left w:val="none" w:sz="0" w:space="0" w:color="auto"/>
        <w:bottom w:val="none" w:sz="0" w:space="0" w:color="auto"/>
        <w:right w:val="none" w:sz="0" w:space="0" w:color="auto"/>
      </w:divBdr>
    </w:div>
    <w:div w:id="1745029127">
      <w:bodyDiv w:val="1"/>
      <w:marLeft w:val="0"/>
      <w:marRight w:val="0"/>
      <w:marTop w:val="0"/>
      <w:marBottom w:val="0"/>
      <w:divBdr>
        <w:top w:val="none" w:sz="0" w:space="0" w:color="auto"/>
        <w:left w:val="none" w:sz="0" w:space="0" w:color="auto"/>
        <w:bottom w:val="none" w:sz="0" w:space="0" w:color="auto"/>
        <w:right w:val="none" w:sz="0" w:space="0" w:color="auto"/>
      </w:divBdr>
    </w:div>
    <w:div w:id="1751389881">
      <w:bodyDiv w:val="1"/>
      <w:marLeft w:val="0"/>
      <w:marRight w:val="0"/>
      <w:marTop w:val="0"/>
      <w:marBottom w:val="0"/>
      <w:divBdr>
        <w:top w:val="none" w:sz="0" w:space="0" w:color="auto"/>
        <w:left w:val="none" w:sz="0" w:space="0" w:color="auto"/>
        <w:bottom w:val="none" w:sz="0" w:space="0" w:color="auto"/>
        <w:right w:val="none" w:sz="0" w:space="0" w:color="auto"/>
      </w:divBdr>
    </w:div>
    <w:div w:id="1942640787">
      <w:bodyDiv w:val="1"/>
      <w:marLeft w:val="0"/>
      <w:marRight w:val="0"/>
      <w:marTop w:val="0"/>
      <w:marBottom w:val="0"/>
      <w:divBdr>
        <w:top w:val="none" w:sz="0" w:space="0" w:color="auto"/>
        <w:left w:val="none" w:sz="0" w:space="0" w:color="auto"/>
        <w:bottom w:val="none" w:sz="0" w:space="0" w:color="auto"/>
        <w:right w:val="none" w:sz="0" w:space="0" w:color="auto"/>
      </w:divBdr>
    </w:div>
    <w:div w:id="1947076638">
      <w:bodyDiv w:val="1"/>
      <w:marLeft w:val="0"/>
      <w:marRight w:val="0"/>
      <w:marTop w:val="0"/>
      <w:marBottom w:val="0"/>
      <w:divBdr>
        <w:top w:val="none" w:sz="0" w:space="0" w:color="auto"/>
        <w:left w:val="none" w:sz="0" w:space="0" w:color="auto"/>
        <w:bottom w:val="none" w:sz="0" w:space="0" w:color="auto"/>
        <w:right w:val="none" w:sz="0" w:space="0" w:color="auto"/>
      </w:divBdr>
    </w:div>
    <w:div w:id="204027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2988</Words>
  <Characters>17032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Appalachian State University</Company>
  <LinksUpToDate>false</LinksUpToDate>
  <CharactersWithSpaces>19981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Poggioli, Nicholas</dc:creator>
  <cp:keywords/>
  <dc:description/>
  <cp:lastModifiedBy>Avidan, Miron</cp:lastModifiedBy>
  <cp:revision>13</cp:revision>
  <dcterms:created xsi:type="dcterms:W3CDTF">2022-11-29T10:39:00Z</dcterms:created>
  <dcterms:modified xsi:type="dcterms:W3CDTF">2022-11-29T11:53:00Z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id="zpNLwLXO"/&gt;&lt;style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