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11D" w:rsidRPr="0091584F" w:rsidRDefault="00D741E1" w:rsidP="007D09A8">
      <w:pPr>
        <w:spacing w:line="240" w:lineRule="auto"/>
        <w:jc w:val="center"/>
        <w:rPr>
          <w:b/>
        </w:rPr>
      </w:pPr>
      <w:r w:rsidRPr="0091584F">
        <w:rPr>
          <w:b/>
        </w:rPr>
        <w:t>Dissertation Proposal</w:t>
      </w:r>
    </w:p>
    <w:p w:rsidR="00D741E1" w:rsidRDefault="00D741E1" w:rsidP="007D09A8">
      <w:pPr>
        <w:spacing w:line="240" w:lineRule="auto"/>
        <w:jc w:val="center"/>
      </w:pPr>
      <w:r>
        <w:t>Nicholas Poggioli</w:t>
      </w:r>
    </w:p>
    <w:p w:rsidR="00EC19A5" w:rsidRDefault="00EC19A5" w:rsidP="007D09A8">
      <w:pPr>
        <w:spacing w:line="240" w:lineRule="auto"/>
        <w:jc w:val="center"/>
      </w:pPr>
      <w:r>
        <w:t>April 2018</w:t>
      </w:r>
    </w:p>
    <w:sdt>
      <w:sdtPr>
        <w:rPr>
          <w:rFonts w:ascii="Times New Roman" w:eastAsiaTheme="minorHAnsi" w:hAnsi="Times New Roman" w:cs="Times New Roman"/>
          <w:color w:val="auto"/>
          <w:sz w:val="24"/>
          <w:szCs w:val="24"/>
        </w:rPr>
        <w:id w:val="-300539652"/>
        <w:docPartObj>
          <w:docPartGallery w:val="Table of Contents"/>
          <w:docPartUnique/>
        </w:docPartObj>
      </w:sdtPr>
      <w:sdtEndPr>
        <w:rPr>
          <w:b/>
          <w:bCs/>
          <w:noProof/>
        </w:rPr>
      </w:sdtEndPr>
      <w:sdtContent>
        <w:p w:rsidR="0091584F" w:rsidRPr="0091584F" w:rsidRDefault="0091584F" w:rsidP="007D09A8">
          <w:pPr>
            <w:pStyle w:val="TOCHeading"/>
            <w:spacing w:line="240" w:lineRule="auto"/>
            <w:jc w:val="center"/>
            <w:rPr>
              <w:rFonts w:ascii="Times New Roman" w:hAnsi="Times New Roman" w:cs="Times New Roman"/>
              <w:b/>
              <w:color w:val="auto"/>
              <w:sz w:val="24"/>
              <w:szCs w:val="24"/>
            </w:rPr>
          </w:pPr>
          <w:r w:rsidRPr="0091584F">
            <w:rPr>
              <w:rFonts w:ascii="Times New Roman" w:hAnsi="Times New Roman" w:cs="Times New Roman"/>
              <w:b/>
              <w:color w:val="auto"/>
              <w:sz w:val="24"/>
              <w:szCs w:val="24"/>
            </w:rPr>
            <w:t>Table of Contents</w:t>
          </w:r>
        </w:p>
        <w:p w:rsidR="007D09A8" w:rsidRDefault="0093187B" w:rsidP="007D09A8">
          <w:pPr>
            <w:pStyle w:val="TOC1"/>
            <w:tabs>
              <w:tab w:val="right" w:leader="dot" w:pos="9350"/>
            </w:tabs>
            <w:spacing w:line="240" w:lineRule="auto"/>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512506502" w:history="1">
            <w:r w:rsidR="007D09A8" w:rsidRPr="00C422AF">
              <w:rPr>
                <w:rStyle w:val="Hyperlink"/>
                <w:noProof/>
              </w:rPr>
              <w:t>Research questions</w:t>
            </w:r>
            <w:r w:rsidR="007D09A8">
              <w:rPr>
                <w:noProof/>
                <w:webHidden/>
              </w:rPr>
              <w:tab/>
            </w:r>
            <w:r w:rsidR="007D09A8">
              <w:rPr>
                <w:noProof/>
                <w:webHidden/>
              </w:rPr>
              <w:fldChar w:fldCharType="begin"/>
            </w:r>
            <w:r w:rsidR="007D09A8">
              <w:rPr>
                <w:noProof/>
                <w:webHidden/>
              </w:rPr>
              <w:instrText xml:space="preserve"> PAGEREF _Toc512506502 \h </w:instrText>
            </w:r>
            <w:r w:rsidR="007D09A8">
              <w:rPr>
                <w:noProof/>
                <w:webHidden/>
              </w:rPr>
            </w:r>
            <w:r w:rsidR="007D09A8">
              <w:rPr>
                <w:noProof/>
                <w:webHidden/>
              </w:rPr>
              <w:fldChar w:fldCharType="separate"/>
            </w:r>
            <w:r w:rsidR="007D09A8">
              <w:rPr>
                <w:noProof/>
                <w:webHidden/>
              </w:rPr>
              <w:t>1</w:t>
            </w:r>
            <w:r w:rsidR="007D09A8">
              <w:rPr>
                <w:noProof/>
                <w:webHidden/>
              </w:rPr>
              <w:fldChar w:fldCharType="end"/>
            </w:r>
          </w:hyperlink>
        </w:p>
        <w:p w:rsidR="007D09A8" w:rsidRDefault="00630432"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3" w:history="1">
            <w:r w:rsidR="007D09A8" w:rsidRPr="00C422AF">
              <w:rPr>
                <w:rStyle w:val="Hyperlink"/>
                <w:noProof/>
              </w:rPr>
              <w:t>Literature Review</w:t>
            </w:r>
            <w:r w:rsidR="007D09A8">
              <w:rPr>
                <w:noProof/>
                <w:webHidden/>
              </w:rPr>
              <w:tab/>
            </w:r>
            <w:r w:rsidR="007D09A8">
              <w:rPr>
                <w:noProof/>
                <w:webHidden/>
              </w:rPr>
              <w:fldChar w:fldCharType="begin"/>
            </w:r>
            <w:r w:rsidR="007D09A8">
              <w:rPr>
                <w:noProof/>
                <w:webHidden/>
              </w:rPr>
              <w:instrText xml:space="preserve"> PAGEREF _Toc512506503 \h </w:instrText>
            </w:r>
            <w:r w:rsidR="007D09A8">
              <w:rPr>
                <w:noProof/>
                <w:webHidden/>
              </w:rPr>
            </w:r>
            <w:r w:rsidR="007D09A8">
              <w:rPr>
                <w:noProof/>
                <w:webHidden/>
              </w:rPr>
              <w:fldChar w:fldCharType="separate"/>
            </w:r>
            <w:r w:rsidR="007D09A8">
              <w:rPr>
                <w:noProof/>
                <w:webHidden/>
              </w:rPr>
              <w:t>7</w:t>
            </w:r>
            <w:r w:rsidR="007D09A8">
              <w:rPr>
                <w:noProof/>
                <w:webHidden/>
              </w:rPr>
              <w:fldChar w:fldCharType="end"/>
            </w:r>
          </w:hyperlink>
        </w:p>
        <w:p w:rsidR="007D09A8" w:rsidRDefault="00630432"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4" w:history="1">
            <w:r w:rsidR="007D09A8" w:rsidRPr="00C422AF">
              <w:rPr>
                <w:rStyle w:val="Hyperlink"/>
                <w:noProof/>
              </w:rPr>
              <w:t>Chapter 1: Metaratings and the CSRHub Database</w:t>
            </w:r>
            <w:r w:rsidR="007D09A8">
              <w:rPr>
                <w:noProof/>
                <w:webHidden/>
              </w:rPr>
              <w:tab/>
            </w:r>
            <w:r w:rsidR="007D09A8">
              <w:rPr>
                <w:noProof/>
                <w:webHidden/>
              </w:rPr>
              <w:fldChar w:fldCharType="begin"/>
            </w:r>
            <w:r w:rsidR="007D09A8">
              <w:rPr>
                <w:noProof/>
                <w:webHidden/>
              </w:rPr>
              <w:instrText xml:space="preserve"> PAGEREF _Toc512506504 \h </w:instrText>
            </w:r>
            <w:r w:rsidR="007D09A8">
              <w:rPr>
                <w:noProof/>
                <w:webHidden/>
              </w:rPr>
            </w:r>
            <w:r w:rsidR="007D09A8">
              <w:rPr>
                <w:noProof/>
                <w:webHidden/>
              </w:rPr>
              <w:fldChar w:fldCharType="separate"/>
            </w:r>
            <w:r w:rsidR="007D09A8">
              <w:rPr>
                <w:noProof/>
                <w:webHidden/>
              </w:rPr>
              <w:t>13</w:t>
            </w:r>
            <w:r w:rsidR="007D09A8">
              <w:rPr>
                <w:noProof/>
                <w:webHidden/>
              </w:rPr>
              <w:fldChar w:fldCharType="end"/>
            </w:r>
          </w:hyperlink>
        </w:p>
        <w:p w:rsidR="007D09A8" w:rsidRDefault="00630432"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5" w:history="1">
            <w:r w:rsidR="007D09A8" w:rsidRPr="00C422AF">
              <w:rPr>
                <w:rStyle w:val="Hyperlink"/>
                <w:noProof/>
              </w:rPr>
              <w:t>Chapter 2: The CFP-CSP Relationship Differs by Industry and Stakeholder Group</w:t>
            </w:r>
            <w:r w:rsidR="007D09A8">
              <w:rPr>
                <w:noProof/>
                <w:webHidden/>
              </w:rPr>
              <w:tab/>
            </w:r>
            <w:r w:rsidR="007D09A8">
              <w:rPr>
                <w:noProof/>
                <w:webHidden/>
              </w:rPr>
              <w:fldChar w:fldCharType="begin"/>
            </w:r>
            <w:r w:rsidR="007D09A8">
              <w:rPr>
                <w:noProof/>
                <w:webHidden/>
              </w:rPr>
              <w:instrText xml:space="preserve"> PAGEREF _Toc512506505 \h </w:instrText>
            </w:r>
            <w:r w:rsidR="007D09A8">
              <w:rPr>
                <w:noProof/>
                <w:webHidden/>
              </w:rPr>
            </w:r>
            <w:r w:rsidR="007D09A8">
              <w:rPr>
                <w:noProof/>
                <w:webHidden/>
              </w:rPr>
              <w:fldChar w:fldCharType="separate"/>
            </w:r>
            <w:r w:rsidR="007D09A8">
              <w:rPr>
                <w:noProof/>
                <w:webHidden/>
              </w:rPr>
              <w:t>14</w:t>
            </w:r>
            <w:r w:rsidR="007D09A8">
              <w:rPr>
                <w:noProof/>
                <w:webHidden/>
              </w:rPr>
              <w:fldChar w:fldCharType="end"/>
            </w:r>
          </w:hyperlink>
        </w:p>
        <w:p w:rsidR="007D09A8" w:rsidRDefault="00630432"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6" w:history="1">
            <w:r w:rsidR="007D09A8" w:rsidRPr="00C422AF">
              <w:rPr>
                <w:rStyle w:val="Hyperlink"/>
                <w:noProof/>
              </w:rPr>
              <w:t>Chapter 3: Replicating Barnett &amp; Salomon (2012) and extending to causal inference</w:t>
            </w:r>
            <w:r w:rsidR="007D09A8">
              <w:rPr>
                <w:noProof/>
                <w:webHidden/>
              </w:rPr>
              <w:tab/>
            </w:r>
            <w:r w:rsidR="007D09A8">
              <w:rPr>
                <w:noProof/>
                <w:webHidden/>
              </w:rPr>
              <w:fldChar w:fldCharType="begin"/>
            </w:r>
            <w:r w:rsidR="007D09A8">
              <w:rPr>
                <w:noProof/>
                <w:webHidden/>
              </w:rPr>
              <w:instrText xml:space="preserve"> PAGEREF _Toc512506506 \h </w:instrText>
            </w:r>
            <w:r w:rsidR="007D09A8">
              <w:rPr>
                <w:noProof/>
                <w:webHidden/>
              </w:rPr>
            </w:r>
            <w:r w:rsidR="007D09A8">
              <w:rPr>
                <w:noProof/>
                <w:webHidden/>
              </w:rPr>
              <w:fldChar w:fldCharType="separate"/>
            </w:r>
            <w:r w:rsidR="007D09A8">
              <w:rPr>
                <w:noProof/>
                <w:webHidden/>
              </w:rPr>
              <w:t>15</w:t>
            </w:r>
            <w:r w:rsidR="007D09A8">
              <w:rPr>
                <w:noProof/>
                <w:webHidden/>
              </w:rPr>
              <w:fldChar w:fldCharType="end"/>
            </w:r>
          </w:hyperlink>
        </w:p>
        <w:p w:rsidR="007D09A8" w:rsidRDefault="00630432"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7" w:history="1">
            <w:r w:rsidR="007D09A8" w:rsidRPr="00C422AF">
              <w:rPr>
                <w:rStyle w:val="Hyperlink"/>
                <w:noProof/>
              </w:rPr>
              <w:t>Chapter 4: The Effect of CSR Reputation on Collective Action</w:t>
            </w:r>
            <w:r w:rsidR="007D09A8">
              <w:rPr>
                <w:noProof/>
                <w:webHidden/>
              </w:rPr>
              <w:tab/>
            </w:r>
            <w:r w:rsidR="007D09A8">
              <w:rPr>
                <w:noProof/>
                <w:webHidden/>
              </w:rPr>
              <w:fldChar w:fldCharType="begin"/>
            </w:r>
            <w:r w:rsidR="007D09A8">
              <w:rPr>
                <w:noProof/>
                <w:webHidden/>
              </w:rPr>
              <w:instrText xml:space="preserve"> PAGEREF _Toc512506507 \h </w:instrText>
            </w:r>
            <w:r w:rsidR="007D09A8">
              <w:rPr>
                <w:noProof/>
                <w:webHidden/>
              </w:rPr>
            </w:r>
            <w:r w:rsidR="007D09A8">
              <w:rPr>
                <w:noProof/>
                <w:webHidden/>
              </w:rPr>
              <w:fldChar w:fldCharType="separate"/>
            </w:r>
            <w:r w:rsidR="007D09A8">
              <w:rPr>
                <w:noProof/>
                <w:webHidden/>
              </w:rPr>
              <w:t>17</w:t>
            </w:r>
            <w:r w:rsidR="007D09A8">
              <w:rPr>
                <w:noProof/>
                <w:webHidden/>
              </w:rPr>
              <w:fldChar w:fldCharType="end"/>
            </w:r>
          </w:hyperlink>
        </w:p>
        <w:p w:rsidR="007D09A8" w:rsidRDefault="00630432" w:rsidP="007D09A8">
          <w:pPr>
            <w:pStyle w:val="TOC1"/>
            <w:tabs>
              <w:tab w:val="right" w:leader="dot" w:pos="9350"/>
            </w:tabs>
            <w:spacing w:line="240" w:lineRule="auto"/>
            <w:rPr>
              <w:rFonts w:asciiTheme="minorHAnsi" w:eastAsiaTheme="minorEastAsia" w:hAnsiTheme="minorHAnsi" w:cstheme="minorBidi"/>
              <w:noProof/>
              <w:sz w:val="22"/>
              <w:szCs w:val="22"/>
            </w:rPr>
          </w:pPr>
          <w:hyperlink w:anchor="_Toc512506508" w:history="1">
            <w:r w:rsidR="007D09A8" w:rsidRPr="00C422AF">
              <w:rPr>
                <w:rStyle w:val="Hyperlink"/>
                <w:noProof/>
              </w:rPr>
              <w:t>References</w:t>
            </w:r>
            <w:r w:rsidR="007D09A8">
              <w:rPr>
                <w:noProof/>
                <w:webHidden/>
              </w:rPr>
              <w:tab/>
            </w:r>
            <w:r w:rsidR="007D09A8">
              <w:rPr>
                <w:noProof/>
                <w:webHidden/>
              </w:rPr>
              <w:fldChar w:fldCharType="begin"/>
            </w:r>
            <w:r w:rsidR="007D09A8">
              <w:rPr>
                <w:noProof/>
                <w:webHidden/>
              </w:rPr>
              <w:instrText xml:space="preserve"> PAGEREF _Toc512506508 \h </w:instrText>
            </w:r>
            <w:r w:rsidR="007D09A8">
              <w:rPr>
                <w:noProof/>
                <w:webHidden/>
              </w:rPr>
            </w:r>
            <w:r w:rsidR="007D09A8">
              <w:rPr>
                <w:noProof/>
                <w:webHidden/>
              </w:rPr>
              <w:fldChar w:fldCharType="separate"/>
            </w:r>
            <w:r w:rsidR="007D09A8">
              <w:rPr>
                <w:noProof/>
                <w:webHidden/>
              </w:rPr>
              <w:t>17</w:t>
            </w:r>
            <w:r w:rsidR="007D09A8">
              <w:rPr>
                <w:noProof/>
                <w:webHidden/>
              </w:rPr>
              <w:fldChar w:fldCharType="end"/>
            </w:r>
          </w:hyperlink>
        </w:p>
        <w:p w:rsidR="0091584F" w:rsidRDefault="0093187B" w:rsidP="007D09A8">
          <w:pPr>
            <w:spacing w:line="240" w:lineRule="auto"/>
          </w:pPr>
          <w:r>
            <w:fldChar w:fldCharType="end"/>
          </w:r>
        </w:p>
      </w:sdtContent>
    </w:sdt>
    <w:p w:rsidR="00B56084" w:rsidRPr="00887084" w:rsidRDefault="00B56084" w:rsidP="007D09A8">
      <w:pPr>
        <w:pStyle w:val="Heading1"/>
        <w:spacing w:line="240" w:lineRule="auto"/>
      </w:pPr>
      <w:bookmarkStart w:id="0" w:name="_Toc512506502"/>
      <w:r>
        <w:t>Research question</w:t>
      </w:r>
      <w:r w:rsidRPr="00887084">
        <w:t>s</w:t>
      </w:r>
      <w:bookmarkEnd w:id="0"/>
    </w:p>
    <w:p w:rsidR="00322A3D" w:rsidRPr="00322A3D" w:rsidRDefault="00B56084" w:rsidP="007D09A8">
      <w:pPr>
        <w:pStyle w:val="ListParagraph"/>
        <w:numPr>
          <w:ilvl w:val="0"/>
          <w:numId w:val="7"/>
        </w:numPr>
        <w:spacing w:line="240" w:lineRule="auto"/>
        <w:rPr>
          <w:b/>
        </w:rPr>
      </w:pPr>
      <w:r w:rsidRPr="00887084">
        <w:fldChar w:fldCharType="begin" w:fldLock="1"/>
      </w:r>
      <w:r w:rsidRPr="00887084">
        <w:instrText>ADDIN CSL_CITATION { "citationItems" : [ { "id" : "ITEM-1", "itemData" : { "DOI" : "10.1177/0170840603024003910", "ISBN" : "0170840603", "ISSN" : "0170-8406", "PMID" : "655", "abstract" : "Most theorizing on the relationship between corporate social/environmental performance (CSP) and corporate financial performance (CFP) assumes that the current evidence is too fractured or too variable to draw any generalizable conclusions. With this integrative, quantitative study, we intend to show that the mainstream claim that we have little generalizable knowledge about CSP and CFP is built on shaky grounds. Providing a methodologically more rigorous review than previous efforts, we conduct a meta-analysis of 52 studies (which represent the population of prior quantitative inquiry) yielding a total sample size of 33,878 observations. The metaanalytic findings suggest that corporate virtue in the form of social responsibility and, to a lesser extent, environmental responsibility is likely to pay off, although the operationalizations of CSP and CFP also moderate the positive association. For example, CSP appears to be more highly correlated with accounting-based measures of CFP than with market-based indicators, and CSP reputation indices are more highly correlated with CFP than are other indicators of CSP. This meta-analysis establishes a greater degree of certainty with respect to the CSP\u2013CFP relationship than is currently assumed to exist by many business scholars.", "author" : [ { "dropping-particle" : "", "family" : "Orlitzky", "given" : "M", "non-dropping-particle" : "", "parse-names" : false, "suffix" : "" }, { "dropping-particle" : "", "family" : "Schmidt", "given" : "F L", "non-dropping-particle" : "", "parse-names" : false, "suffix" : "" }, { "dropping-particle" : "", "family" : "Rynes", "given" : "S L", "non-dropping-particle" : "", "parse-names" : false, "suffix" : "" } ], "container-title" : "Organization Studies", "id" : "ITEM-1", "issue" : "3", "issued" : { "date-parts" : [ [ "2003" ] ] }, "page" : "403-441", "title" : "Corporate social and financial performance: A meta-analysis", "type" : "article-journal", "volume" : "24" }, "uris" : [ "http://www.mendeley.com/documents/?uuid=15a92916-52c8-466c-b1e8-787dc5bc15f1" ] } ], "mendeley" : { "formattedCitation" : "(Orlitzky, Schmidt, &amp; Rynes, 2003)", "plainTextFormattedCitation" : "(Orlitzky, Schmidt, &amp; Rynes, 2003)", "previouslyFormattedCitation" : "(Orlitzky, Schmidt, &amp; Rynes, 2003)" }, "properties" : {  }, "schema" : "https://github.com/citation-style-language/schema/raw/master/csl-citation.json" }</w:instrText>
      </w:r>
      <w:r w:rsidRPr="00887084">
        <w:fldChar w:fldCharType="separate"/>
      </w:r>
      <w:r w:rsidRPr="00887084">
        <w:rPr>
          <w:noProof/>
        </w:rPr>
        <w:t>(Orlitzky, Schmidt, &amp; Rynes, 2003)</w:t>
      </w:r>
      <w:r w:rsidRPr="00887084">
        <w:fldChar w:fldCharType="end"/>
      </w:r>
      <w:r w:rsidRPr="00B56084">
        <w:t xml:space="preserve"> finds the </w:t>
      </w:r>
      <w:r>
        <w:t xml:space="preserve">relationship between CSP-CFP is stronger if environmental performance is removed from the specification. This corresponds with </w:t>
      </w:r>
      <w:r>
        <w:fldChar w:fldCharType="begin" w:fldLock="1"/>
      </w:r>
      <w:r w:rsidR="00F910A8">
        <w:instrText>ADDIN CSL_CITATION { "citationItems" : [ { "id" : "ITEM-1", "itemData" : { "DOI" : "10.5465/annals.2015.0095", "abstract" : "Corporate responsibility and sustainability tackle the relationship between busi-ness and society. However, the two fields of study have converged to become deeply entangled and blurred so that researchers from both research traditions now speak to the same business risks and opportunities. A field's development is shaped by the clarity of its constructs and underlying assumptions; however, such clarity has eroded in responsibility and sustainability research. By tracing the development of these fields, we show that responsibility and sustainability were historically dis-tinctive. Responsibility research took a normative position, railing against the amorality of business; sustainability research took a systems perspective, sounding the alarm of business-driven failures in natural systems. The convergence in re-sponsibility and sustainability has not only confused constructs but has also va-cated vast tracts of unexplored territory that can inform the relationship between business and society. By sharpening the distinctiveness between responsibility and sustainability, we call for further research to deepen the areas of research unique to each of these two fields of study and explore their complementarities and intersections.", "author" : [ { "dropping-particle" : "", "family" : "Bansal", "given" : "Pratima", "non-dropping-particle" : "", "parse-names" : false, "suffix" : "" }, { "dropping-particle" : "", "family" : "Song", "given" : "Hee-Chan", "non-dropping-particle" : "", "parse-names" : false, "suffix" : "" } ], "container-title" : "Academy of Management Annals", "id" : "ITEM-1", "issue" : "1", "issued" : { "date-parts" : [ [ "2017" ] ] }, "page" : "105-149", "title" : "Similar But Not the Same: Differentiating Corporate Sustainability From Corporate Responsibility", "type" : "article-journal", "volume" : "11" }, "uris" : [ "http://www.mendeley.com/documents/?uuid=ddfdfd83-6722-441f-a5f8-8bb583517952" ] } ], "mendeley" : { "formattedCitation" : "(Bansal &amp; Song, 2017)", "plainTextFormattedCitation" : "(Bansal &amp; Song, 2017)", "previouslyFormattedCitation" : "(Bansal &amp; Song, 2017)" }, "properties" : {  }, "schema" : "https://github.com/citation-style-language/schema/raw/master/csl-citation.json" }</w:instrText>
      </w:r>
      <w:r>
        <w:fldChar w:fldCharType="separate"/>
      </w:r>
      <w:r w:rsidRPr="00B56084">
        <w:rPr>
          <w:noProof/>
        </w:rPr>
        <w:t>(Bansal &amp; Song, 2017)</w:t>
      </w:r>
      <w:r>
        <w:fldChar w:fldCharType="end"/>
      </w:r>
      <w:r>
        <w:t xml:space="preserve"> argument that responsibility and sustainability are separate and should not be conflated. This then ties into the question </w:t>
      </w:r>
      <w:r w:rsidR="008D5A36">
        <w:t xml:space="preserve">in instrumental stakeholder theory </w:t>
      </w:r>
      <w:r>
        <w:t>of which stakeholders matter to the CSP-CFP relationship.</w:t>
      </w:r>
      <w:r w:rsidR="008D5A36">
        <w:t xml:space="preserve"> "</w:t>
      </w:r>
      <w:r w:rsidR="008D5A36" w:rsidRPr="008D5A36">
        <w:t>Stakeholder-agency theory argues that the implicit and explicit negotiation and contracting processes entailed by reciprocal, bilateral stakeholder–management relationships serve as monitoring and enforcement mechanisms that prevent managers from diverting attention from broad organizational financial goals (Hill and Jones 1992; Jones 1995)</w:t>
      </w:r>
      <w:r w:rsidR="008D5A36">
        <w:t xml:space="preserve">" (Quote from </w:t>
      </w:r>
      <w:proofErr w:type="spellStart"/>
      <w:r w:rsidR="008D5A36">
        <w:t>Orlitzky</w:t>
      </w:r>
      <w:proofErr w:type="spellEnd"/>
      <w:r w:rsidR="008D5A36">
        <w:t xml:space="preserve">)  </w:t>
      </w:r>
      <w:proofErr w:type="spellStart"/>
      <w:r w:rsidR="008D5A36">
        <w:t>Orlitzky</w:t>
      </w:r>
      <w:proofErr w:type="spellEnd"/>
      <w:r w:rsidR="008D5A36">
        <w:t xml:space="preserve"> et al.'s results suggest the CSP-CFP relationship might work by a different logic for stakeholders concerned about </w:t>
      </w:r>
      <w:r w:rsidR="00887084">
        <w:t>the environment versus those concerned about workers, child labor, globalization, etc. The research question is then, How does the CSP-CFP relationship depend on which stakeholders are targeted by the firm's CSR?</w:t>
      </w:r>
    </w:p>
    <w:p w:rsidR="00322A3D" w:rsidRPr="00923B9C" w:rsidRDefault="00322A3D" w:rsidP="007D09A8">
      <w:pPr>
        <w:pStyle w:val="ListParagraph"/>
        <w:numPr>
          <w:ilvl w:val="1"/>
          <w:numId w:val="7"/>
        </w:numPr>
        <w:spacing w:line="240" w:lineRule="auto"/>
        <w:rPr>
          <w:b/>
        </w:rPr>
      </w:pPr>
      <w:r>
        <w:rPr>
          <w:b/>
        </w:rPr>
        <w:fldChar w:fldCharType="begin" w:fldLock="1"/>
      </w:r>
      <w:r w:rsidR="00F63B83">
        <w:rPr>
          <w:b/>
        </w:rPr>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rPr>
          <w:b/>
        </w:rPr>
        <w:fldChar w:fldCharType="separate"/>
      </w:r>
      <w:r w:rsidRPr="00322A3D">
        <w:rPr>
          <w:noProof/>
        </w:rPr>
        <w:t>(Jitmaneeroj, 2018)</w:t>
      </w:r>
      <w:r>
        <w:rPr>
          <w:b/>
        </w:rPr>
        <w:fldChar w:fldCharType="end"/>
      </w:r>
      <w:r>
        <w:t xml:space="preserve">: The SEM model shows environmental rating </w:t>
      </w:r>
      <w:r w:rsidR="00DD4BD1">
        <w:t>is negatively significant</w:t>
      </w:r>
      <w:r>
        <w:t xml:space="preserve">, social rating </w:t>
      </w:r>
      <w:r w:rsidR="00DD4BD1">
        <w:t>= 0</w:t>
      </w:r>
      <w:r>
        <w:t>, and governance rating &gt; 0, lending support to the idea that different audiences matter for the CFP-CSP relationship</w:t>
      </w:r>
      <w:r w:rsidR="00DD4BD1">
        <w:t>. When an equally-weighted combined ESG measure is used, it is = 0. Author argues this shows the measure matters, but it could be more than the measure. The CFP-CSP relationship might work differently based on which stakeholders are being targeted with CSR.</w:t>
      </w:r>
    </w:p>
    <w:p w:rsidR="00923B9C" w:rsidRPr="00414A6D" w:rsidRDefault="00923B9C" w:rsidP="007D09A8">
      <w:pPr>
        <w:pStyle w:val="ListParagraph"/>
        <w:numPr>
          <w:ilvl w:val="0"/>
          <w:numId w:val="7"/>
        </w:numPr>
        <w:spacing w:line="240" w:lineRule="auto"/>
        <w:rPr>
          <w:b/>
        </w:rPr>
      </w:pPr>
      <w:r>
        <w:t xml:space="preserve">Are firms with higher CSR performance more likely to keep their commitments to </w:t>
      </w:r>
      <w:r w:rsidRPr="00923B9C">
        <w:rPr>
          <w:u w:val="single"/>
        </w:rPr>
        <w:t>informal contracts</w:t>
      </w:r>
      <w:r>
        <w:t xml:space="preserve"> than firms with low CSR performance?</w:t>
      </w:r>
      <w:r w:rsidR="0027654D">
        <w:t xml:space="preserve"> "</w:t>
      </w:r>
      <w:r w:rsidR="0027654D" w:rsidRPr="0027654D">
        <w:t>Because firms that invest more in CSR (high CSR firms) tend to have a stronger reputation for keeping their commitments associated with the implicit contracts, stakeholders of these firms are likely to have stronger incentives to contribute resources and effort to the firm and accept less favorable explicit contracts than stakeholders of low CSR firms. Thus, these theories suggest that the interests of shareholders and other stakeholders in high CSR firms are in greater alignment than those of shareholders and other stake- holders in low CSR firms and, hence, they are more likely to contribute to firms' long-term profitability and efficiency</w:t>
      </w:r>
      <w:r w:rsidR="0027654D">
        <w:t>"</w:t>
      </w:r>
      <w:r>
        <w:t xml:space="preserve"> </w:t>
      </w:r>
      <w:r>
        <w:fldChar w:fldCharType="begin" w:fldLock="1"/>
      </w:r>
      <w:r w:rsidR="005C5A14">
        <w:instrText>ADDIN CSL_CITATION { "citationItems" : [ { "id" : "ITEM-1", "itemData" : { "DOI" : "10.1016/j.jfineco.2013.04.014", "ISBN" : "0304405X", "ISSN" : "0304405X", "PMID" : "599", "abstract" : "Using a large sample of mergers in the US, we examine whether corporate social responsibility (CSR) creates value for acquiring firms' shareholders. We find that compared with low CSR acquirers, high CSR acquirers realize higher merger announcement returns, higher announcement returns on the value-weighted portfolio of the acquirer and the target, and larger increases in post-merger long-term operating performance. They also realize positive long-term stock returns, suggesting that the market does not fully value the benefits of CSR immediately. In addition, we find that mergers by high CSR acquirers take less time to complete and are less likely to fail than mergers by low CSR acquirers. These results suggest that acquirers' social performance is an important determinant of merger performance and the probability of its completion, and they support the stakeholder value maximization view of stakeholder theory. \u00a9 2013 Elsevier B.V.", "author" : [ { "dropping-particle" : "", "family" : "Deng", "given" : "Xin", "non-dropping-particle" : "", "parse-names" : false, "suffix" : "" }, { "dropping-particle" : "", "family" : "Kang", "given" : "Jun-koo", "non-dropping-particle" : "", "parse-names" : false, "suffix" : "" }, { "dropping-particle" : "", "family" : "Low", "given" : "Buen Sin", "non-dropping-particle" : "", "parse-names" : false, "suffix" : "" } ], "container-title" : "Journal of Financial Economics", "id" : "ITEM-1", "issue" : "1", "issued" : { "date-parts" : [ [ "2013", "10" ] ] }, "page" : "87-109", "title" : "Corporate social responsibility and stakeholder value maximization: Evidence from mergers", "type" : "article-journal", "volume" : "110" }, "uris" : [ "http://www.mendeley.com/documents/?uuid=6bb27457-562a-45f1-9592-568fb722a8b9" ] } ], "mendeley" : { "formattedCitation" : "(Deng, Kang, &amp; Low, 2013)", "plainTextFormattedCitation" : "(Deng, Kang, &amp; Low, 2013)", "previouslyFormattedCitation" : "(Deng, Kang, &amp; Low, 2013)" }, "properties" : {  }, "schema" : "https://github.com/citation-style-language/schema/raw/master/csl-citation.json" }</w:instrText>
      </w:r>
      <w:r>
        <w:fldChar w:fldCharType="separate"/>
      </w:r>
      <w:r w:rsidRPr="00923B9C">
        <w:rPr>
          <w:noProof/>
        </w:rPr>
        <w:t>(Deng, Kang, &amp; Low, 2013)</w:t>
      </w:r>
      <w:r>
        <w:fldChar w:fldCharType="end"/>
      </w:r>
    </w:p>
    <w:p w:rsidR="00414A6D" w:rsidRPr="00016A65" w:rsidRDefault="00414A6D" w:rsidP="007D09A8">
      <w:pPr>
        <w:pStyle w:val="ListParagraph"/>
        <w:numPr>
          <w:ilvl w:val="0"/>
          <w:numId w:val="7"/>
        </w:numPr>
        <w:spacing w:line="240" w:lineRule="auto"/>
        <w:rPr>
          <w:b/>
        </w:rPr>
      </w:pPr>
      <w:r>
        <w:t>What is the effect of stakeholder-specific CSP on CFP?</w:t>
      </w:r>
    </w:p>
    <w:p w:rsidR="00ED0273" w:rsidRPr="00ED0273" w:rsidRDefault="00016A65" w:rsidP="007D09A8">
      <w:pPr>
        <w:pStyle w:val="ListParagraph"/>
        <w:numPr>
          <w:ilvl w:val="1"/>
          <w:numId w:val="7"/>
        </w:numPr>
        <w:spacing w:line="240" w:lineRule="auto"/>
        <w:rPr>
          <w:b/>
        </w:rPr>
      </w:pPr>
      <w:r w:rsidRPr="00F1429A">
        <w:rPr>
          <w:b/>
        </w:rPr>
        <w:lastRenderedPageBreak/>
        <w:t>Theory</w:t>
      </w:r>
      <w:r w:rsidR="00F1429A">
        <w:t xml:space="preserve">: </w:t>
      </w:r>
    </w:p>
    <w:p w:rsidR="00686FB1" w:rsidRPr="00ED0273" w:rsidRDefault="00F1429A" w:rsidP="007D09A8">
      <w:pPr>
        <w:pStyle w:val="ListParagraph"/>
        <w:numPr>
          <w:ilvl w:val="2"/>
          <w:numId w:val="7"/>
        </w:numPr>
        <w:spacing w:line="240" w:lineRule="auto"/>
        <w:rPr>
          <w:b/>
        </w:rPr>
      </w:pPr>
      <w:r>
        <w:t>Theory</w:t>
      </w:r>
      <w:r w:rsidR="00016A65">
        <w:t xml:space="preserve"> on the CSP-CFP relationship treats stakeholders as a unified interest group, and that a firm engaging in CSR means that the firm is prioritizing stakeholders other than shareholders. (Papers set up Friedman's shareholder theory versus Freeman's stakeholder theory</w:t>
      </w:r>
      <w:r w:rsidR="00531E2F">
        <w:t xml:space="preserve"> (often the instrumental stakeholder theory variant of Jones 1995 cited in Flammer 2015)</w:t>
      </w:r>
      <w:r w:rsidR="00016A65">
        <w:t xml:space="preserve"> as a negative versus positive prediction of the CSP-CFP relationship. But</w:t>
      </w:r>
      <w:r w:rsidR="00C436D6">
        <w:t xml:space="preserve"> a long tradition has argued that CSP is not a single outcome but a "multidimensional construct" (Carroll 1979, cited in Mattingly 2017).</w:t>
      </w:r>
      <w:r w:rsidR="00016A65">
        <w:t xml:space="preserve"> Barnett's recent work </w:t>
      </w:r>
      <w:r w:rsidR="00016A65">
        <w:fldChar w:fldCharType="begin" w:fldLock="1"/>
      </w:r>
      <w:r w:rsidR="00B932D1">
        <w:instrText>ADDIN CSL_CITATION { "citationItems" : [ { "id" : "ITEM-1", "itemData" : { "DOI" : "10.1177/0007650316660044", "ISSN" : "0007-6503", "author" : [ { "dropping-particle" : "", "family" : "Barnett", "given" : "Michael L", "non-dropping-particle" : "", "parse-names" : false, "suffix" : "" } ], "container-title" : "Business &amp; Society", "id" : "ITEM-1", "issued" : { "date-parts" : [ [ "2016" ] ] }, "page" : "1-24", "title" : "The Business Case for Corporate Social Responsibility: A Critique and an Indirect Path Forward", "type" : "article-journal" }, "uris" : [ "http://www.mendeley.com/documents/?uuid=09223984-c536-47b5-851a-896ec2389538" ] } ], "mendeley" : { "formattedCitation" : "(Barnett, 2016)", "plainTextFormattedCitation" : "(Barnett, 2016)", "previouslyFormattedCitation" : "(Barnett, 2016)" }, "properties" : {  }, "schema" : "https://github.com/citation-style-language/schema/raw/master/csl-citation.json" }</w:instrText>
      </w:r>
      <w:r w:rsidR="00016A65">
        <w:fldChar w:fldCharType="separate"/>
      </w:r>
      <w:r w:rsidR="00016A65" w:rsidRPr="00016A65">
        <w:rPr>
          <w:noProof/>
        </w:rPr>
        <w:t>(Barnett, 2016)</w:t>
      </w:r>
      <w:r w:rsidR="00016A65">
        <w:fldChar w:fldCharType="end"/>
      </w:r>
      <w:r w:rsidR="00016A65">
        <w:t xml:space="preserve"> argues that instrumental stakeholder theory—the one implicitly or explicitly used in some setups of Friedman v. Freeman—is no different from shareholder value theory because instrumental stakeholder theory is restricted to firms meeting the needs of stakeholders who can affect firm value for shareholders.</w:t>
      </w:r>
      <w:r w:rsidR="00B932D1">
        <w:t xml:space="preserve"> But some papers have begun mentioning and empirically identifying variation across stakeholder groups in the CFP returns to CSP</w:t>
      </w:r>
      <w:r w:rsidR="00DA67ED">
        <w:t xml:space="preserve"> </w:t>
      </w:r>
      <w:r w:rsidR="00DA67ED" w:rsidRPr="00F1429A">
        <w:rPr>
          <w:i/>
        </w:rPr>
        <w:t>(see Flammer (2015 section 4.3.4)</w:t>
      </w:r>
      <w:r w:rsidR="00F77532" w:rsidRPr="00F1429A">
        <w:rPr>
          <w:i/>
        </w:rPr>
        <w:t xml:space="preserve"> for three channels for the CSP-CFP relationship:</w:t>
      </w:r>
      <w:r w:rsidR="00DA67ED" w:rsidRPr="00F1429A">
        <w:rPr>
          <w:i/>
        </w:rPr>
        <w:t xml:space="preserve"> </w:t>
      </w:r>
      <w:r w:rsidR="00AD7FA8" w:rsidRPr="00F1429A">
        <w:rPr>
          <w:i/>
        </w:rPr>
        <w:t xml:space="preserve">(1) </w:t>
      </w:r>
      <w:r w:rsidR="00D139F1" w:rsidRPr="00F1429A">
        <w:rPr>
          <w:i/>
        </w:rPr>
        <w:t xml:space="preserve">environmental-related </w:t>
      </w:r>
      <w:r w:rsidR="00DA67ED" w:rsidRPr="00F1429A">
        <w:rPr>
          <w:i/>
        </w:rPr>
        <w:t xml:space="preserve">CSR </w:t>
      </w:r>
      <w:r w:rsidR="00D139F1" w:rsidRPr="00F1429A">
        <w:rPr>
          <w:i/>
        </w:rPr>
        <w:t>catering to customers who care about environmentalism</w:t>
      </w:r>
      <w:r w:rsidR="00F77532" w:rsidRPr="00F1429A">
        <w:rPr>
          <w:i/>
        </w:rPr>
        <w:t xml:space="preserve">, </w:t>
      </w:r>
      <w:r w:rsidR="00AD7FA8" w:rsidRPr="00F1429A">
        <w:rPr>
          <w:i/>
        </w:rPr>
        <w:t xml:space="preserve">(2) </w:t>
      </w:r>
      <w:r w:rsidR="00D139F1" w:rsidRPr="00F1429A">
        <w:rPr>
          <w:i/>
        </w:rPr>
        <w:t xml:space="preserve">CSR </w:t>
      </w:r>
      <w:r w:rsidR="00DA67ED" w:rsidRPr="00F1429A">
        <w:rPr>
          <w:i/>
        </w:rPr>
        <w:t>attracting better employees and/or increasing employee satisfaction which both lead to higher CFP through higher labor productivity</w:t>
      </w:r>
      <w:r w:rsidR="00F77532" w:rsidRPr="00F1429A">
        <w:rPr>
          <w:i/>
        </w:rPr>
        <w:t>, and (3) CSR fostering investment in more efficient technologies or production processes (but note Flammer does not distinguish between this last being driven by financial logic/competition versus commitment to environmental responsibility. That is also one unresolved confound in the entire greening the firm literature)).</w:t>
      </w:r>
      <w:r w:rsidR="00B932D1">
        <w:t xml:space="preserve"> Flammer and Bansal </w:t>
      </w:r>
      <w:r w:rsidR="00B932D1">
        <w:fldChar w:fldCharType="begin" w:fldLock="1"/>
      </w:r>
      <w:r w:rsidR="0033043A">
        <w:instrText>ADDIN CSL_CITATION { "citationItems" : [ { "id" : "ITEM-1", "itemData" : { "DOI" : "10.1002/smj.2629", "ISBN" : "9788578110796", "ISSN" : "10970266", "PMID" : "25246403", "abstract" : "In this paper, we theorize and empirically investigate how long-term orientation impacts firm value. To study this relationship, we exploit exogenous changes in executives\u2019 long-term incentives. Specifically, we examine shareholder proposals on long-term executive compensation that pass or fail by a small margin of votes. The passage of such \u201cclose call\u201d proposals is akin to a random assignment of long-term incentives and hence provides a clean causal estimate. We find that the adoption of such proposals leads to an increase in firm value as well as improvements in operating performance, suggesting that long-term orientation is beneficial to companies. When we examine the channels through which companies benefit from longer time horizons, we find that firms are more likely to invest in long-term strategies such as innovation and stakeholder relationships. Finally, our findings are stronger for companies that are not financially constrained, suggesting that financial pressure may prevent executives from investing in long- term strategies. Keywords:", "author" : [ { "dropping-particle" : "", "family" : "Flammer", "given" : "Caroline", "non-dropping-particle" : "", "parse-names" : false, "suffix" : "" }, { "dropping-particle" : "", "family" : "Bansal", "given" : "Pratima", "non-dropping-particle" : "", "parse-names" : false, "suffix" : "" } ], "container-title" : "Strategic Management Journal", "id" : "ITEM-1", "issue" : "9", "issued" : { "date-parts" : [ [ "2017" ] ] }, "page" : "1827-1847", "title" : "Does a long-term orientation create value? Evidence from a regression discontinuity", "type" : "article-journal", "volume" : "38" }, "suppress-author" : 1, "uris" : [ "http://www.mendeley.com/documents/?uuid=67e4ee89-3cf9-4ca0-b9a0-14eb48fd006d" ] } ], "mendeley" : { "formattedCitation" : "(2017)", "plainTextFormattedCitation" : "(2017)", "previouslyFormattedCitation" : "(2017)" }, "properties" : {  }, "schema" : "https://github.com/citation-style-language/schema/raw/master/csl-citation.json" }</w:instrText>
      </w:r>
      <w:r w:rsidR="00B932D1">
        <w:fldChar w:fldCharType="separate"/>
      </w:r>
      <w:r w:rsidR="00B932D1" w:rsidRPr="00B932D1">
        <w:rPr>
          <w:noProof/>
        </w:rPr>
        <w:t>(2017)</w:t>
      </w:r>
      <w:r w:rsidR="00B932D1">
        <w:fldChar w:fldCharType="end"/>
      </w:r>
      <w:r w:rsidR="00B932D1">
        <w:t xml:space="preserve"> </w:t>
      </w:r>
      <w:r w:rsidR="0033043A">
        <w:t xml:space="preserve">report a positive effect on CFP of adopting long-term management compensation plans. Supplementary analysis finds adopting long-term compensation plans increases firms' reputation for employee- and environment-related CSR but only weakly or not at all their reputation for consumer- or society-based CSR. Flammer </w:t>
      </w:r>
      <w:r w:rsidR="0033043A">
        <w:fldChar w:fldCharType="begin" w:fldLock="1"/>
      </w:r>
      <w:r w:rsidR="007475FB">
        <w:instrText>ADDIN CSL_CITATION { "citationItems" : [ { "id" : "ITEM-1", "itemData" : { "DOI" : "10.5465/amj.2011.0744", "ISSN" : "0001-4273", "author" : [ { "dropping-particle" : "", "family" : "Flammer", "given" : "Caroline", "non-dropping-particle" : "", "parse-names" : false, "suffix" : "" } ], "container-title" : "Academy of Management Journal", "id" : "ITEM-1", "issue" : "3", "issued" : { "date-parts" : [ [ "2013" ] ] }, "page" : "758-781", "title" : "Corporate Social Responsibility and Shareholder Value: The Environmental Awareness of Investors", "type" : "article-journal", "volume" : "56" }, "suppress-author" : 1, "uris" : [ "http://www.mendeley.com/documents/?uuid=99decbcf-7d93-492d-9d95-a616ae099eeb" ] } ], "mendeley" : { "formattedCitation" : "(2013)", "plainTextFormattedCitation" : "(2013)", "previouslyFormattedCitation" : "(2013)" }, "properties" : {  }, "schema" : "https://github.com/citation-style-language/schema/raw/master/csl-citation.json" }</w:instrText>
      </w:r>
      <w:r w:rsidR="0033043A">
        <w:fldChar w:fldCharType="separate"/>
      </w:r>
      <w:r w:rsidR="0033043A" w:rsidRPr="0033043A">
        <w:rPr>
          <w:noProof/>
        </w:rPr>
        <w:t>(2013)</w:t>
      </w:r>
      <w:r w:rsidR="0033043A">
        <w:fldChar w:fldCharType="end"/>
      </w:r>
      <w:r w:rsidR="0033043A">
        <w:t xml:space="preserve"> reports a positive effect of announcing eco-friendly actions on market value, but the effect is smaller for firms with higher levels of environmental CSR. This suggests some of the effect of CSP on CFP is itself affected by a firm's mix of stakeholder groups and its past stakeholder management of those groups.</w:t>
      </w:r>
      <w:r w:rsidR="007475FB">
        <w:t xml:space="preserve"> Flammer </w:t>
      </w:r>
      <w:r w:rsidR="007475FB">
        <w:fldChar w:fldCharType="begin" w:fldLock="1"/>
      </w:r>
      <w:r w:rsidR="00BF1B2F">
        <w:instrText>ADDIN CSL_CITATION { "citationItems" : [ { "id" : "ITEM-1", "itemData" : { "DOI" : "10.1287/mnsc.2014.2038", "ISBN" : "9788578110796", "ISSN" : "00251909 (ISSN)",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"Flammer", "given" : "Caroline", "non-dropping-particle" : "", "parse-names" : false, "suffix" : "" } ], "container-title" : "Management Science", "id" : "ITEM-1", "issue" : "11", "issued" : { "date-parts" : [ [ "2015" ] ] }, "page" : "1-46", "title" : "Does Corporate Social Responsibility Lead to Superior Financial Performance? A Regression Discontinuity Approach", "type" : "article-journal", "volume" : "61" }, "suppress-author" : 1, "uris" : [ "http://www.mendeley.com/documents/?uuid=7294bd54-ffd7-46a7-b8c3-b43b89161212" ] } ], "mendeley" : { "formattedCitation" : "(2015)", "plainTextFormattedCitation" : "(2015)", "previouslyFormattedCitation" : "(2015)" }, "properties" : {  }, "schema" : "https://github.com/citation-style-language/schema/raw/master/csl-citation.json" }</w:instrText>
      </w:r>
      <w:r w:rsidR="007475FB">
        <w:fldChar w:fldCharType="separate"/>
      </w:r>
      <w:r w:rsidR="007475FB" w:rsidRPr="007475FB">
        <w:rPr>
          <w:noProof/>
        </w:rPr>
        <w:t>(2015)</w:t>
      </w:r>
      <w:r w:rsidR="007475FB">
        <w:fldChar w:fldCharType="end"/>
      </w:r>
      <w:r w:rsidR="007475FB">
        <w:t xml:space="preserve"> reports a positive effect of CSR-related shareholder proposal passage and </w:t>
      </w:r>
      <w:r w:rsidR="00DA67ED">
        <w:t>CFP</w:t>
      </w:r>
      <w:r w:rsidR="007C6CDD">
        <w:t xml:space="preserve">. Supplementary </w:t>
      </w:r>
      <w:proofErr w:type="spellStart"/>
      <w:r w:rsidR="007C6CDD">
        <w:t>anlaysis</w:t>
      </w:r>
      <w:proofErr w:type="spellEnd"/>
      <w:r w:rsidR="007C6CDD">
        <w:t xml:space="preserve"> suggests how the effect might operate through different channels relevant to different </w:t>
      </w:r>
      <w:proofErr w:type="spellStart"/>
      <w:r w:rsidR="007C6CDD">
        <w:t>stakhoelder</w:t>
      </w:r>
      <w:proofErr w:type="spellEnd"/>
      <w:r w:rsidR="007C6CDD">
        <w:t xml:space="preserve"> groups. Proposal adoption increases sales growth, suggesting the increase happens through appealing to specific customer groups that prioritize certain aspects of CSR. Proposal adoption increases labor productivity, suggesting the increase happens through employee stakeholder group by attracting better employees and/or increasing employee commitment. Proposal adoption has no effect on physical investment; while this suggests the effect does not operate through motivating investment in more efficient processes, Flammer cautions that the result "does not necessarily reject the </w:t>
      </w:r>
      <w:r w:rsidR="002F41B3">
        <w:t xml:space="preserve">investment channel" (p. 2563) </w:t>
      </w:r>
      <w:r w:rsidR="002F41B3">
        <w:lastRenderedPageBreak/>
        <w:t>because proposal adoption might motivate executives to reduce emissions by closing poorly-performing plants.</w:t>
      </w:r>
    </w:p>
    <w:p w:rsidR="00ED0273" w:rsidRPr="00ED0273" w:rsidRDefault="00ED0273" w:rsidP="007D09A8">
      <w:pPr>
        <w:pStyle w:val="ListParagraph"/>
        <w:numPr>
          <w:ilvl w:val="2"/>
          <w:numId w:val="7"/>
        </w:numPr>
        <w:spacing w:line="240" w:lineRule="auto"/>
        <w:rPr>
          <w:b/>
        </w:rPr>
      </w:pPr>
      <w:r>
        <w:t>Environmental stakeholders and market value (McPeak et al 2010)</w:t>
      </w:r>
    </w:p>
    <w:p w:rsidR="000C0627" w:rsidRPr="00ED0273" w:rsidRDefault="00B31519" w:rsidP="007D09A8">
      <w:pPr>
        <w:pStyle w:val="ListParagraph"/>
        <w:numPr>
          <w:ilvl w:val="2"/>
          <w:numId w:val="7"/>
        </w:numPr>
        <w:spacing w:line="240" w:lineRule="auto"/>
      </w:pPr>
      <w:r w:rsidRPr="00B31519">
        <w:t xml:space="preserve">From </w:t>
      </w:r>
      <w:r w:rsidRPr="00B31519">
        <w:fldChar w:fldCharType="begin" w:fldLock="1"/>
      </w:r>
      <w:r w:rsidR="009066F1">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rsidRPr="00B31519">
        <w:fldChar w:fldCharType="separate"/>
      </w:r>
      <w:r w:rsidRPr="00B31519">
        <w:rPr>
          <w:noProof/>
        </w:rPr>
        <w:t>(Mattingly, 2017)</w:t>
      </w:r>
      <w:r w:rsidRPr="00B31519">
        <w:fldChar w:fldCharType="end"/>
      </w:r>
      <w:r w:rsidRPr="00B31519">
        <w:t xml:space="preserve">: </w:t>
      </w:r>
      <w:r w:rsidR="00ED0273">
        <w:rPr>
          <w:b/>
        </w:rPr>
        <w:fldChar w:fldCharType="begin" w:fldLock="1"/>
      </w:r>
      <w:r>
        <w:rPr>
          <w:b/>
        </w:rPr>
        <w:instrText>ADDIN CSL_CITATION { "citationItems" : [ { "id" : "ITEM-1", "itemData" : { "DOI" : "10.1016/j.jbankfin.2010.04.013", "ISBN" : "0378-4266", "ISSN" : "03784266", "abstract" : "Using data from the independent social choice investment advisory firm Kinder, Lydenberg, Domini (KLD), we construct a stakeholder welfare score measuring the extent to which firms meet the expectation of their non-shareholder stakeholders (such as employees, customers, communities, and environment), and find it to be associated with positive valuation effects: an increase of 1 in the stakeholder welfare score leads to an increase of 0.587 in Tobin's Q. Furthermore, the valuation effects vary across stakeholders and the aforementioned positive effects are driven by firms' performance on employee relations and environmental issues. These results suggest that stakeholder welfare (in particular, employee welfare and environmental performance) represents intangibles (such as reputation or human capital) crucial for shareholder value creation rather than private benefits managers pursue for their own social or economic needs. \u00a9 2010 Elsevier B.V.", "author" : [ { "dropping-particle" : "", "family" : "Jiao", "given" : "Yawen", "non-dropping-particle" : "", "parse-names" : false, "suffix" : "" } ], "container-title" : "Journal of Banking and Finance", "id" : "ITEM-1", "issue" : "10", "issued" : { "date-parts" : [ [ "2010" ] ] }, "page" : "2549-2561", "publisher" : "Elsevier B.V.", "title" : "Stakeholder welfare and firm value", "type" : "article-journal", "volume" : "34" }, "uris" : [ "http://www.mendeley.com/documents/?uuid=45119666-c1ea-4231-9596-d211942bf04c" ] } ], "mendeley" : { "formattedCitation" : "(Jiao, 2010)", "plainTextFormattedCitation" : "(Jiao, 2010)", "previouslyFormattedCitation" : "(Jiao, 2010)" }, "properties" : {  }, "schema" : "https://github.com/citation-style-language/schema/raw/master/csl-citation.json" }</w:instrText>
      </w:r>
      <w:r w:rsidR="00ED0273">
        <w:rPr>
          <w:b/>
        </w:rPr>
        <w:fldChar w:fldCharType="separate"/>
      </w:r>
      <w:r w:rsidR="00ED0273" w:rsidRPr="00ED0273">
        <w:rPr>
          <w:noProof/>
        </w:rPr>
        <w:t>(Jiao, 2010)</w:t>
      </w:r>
      <w:r w:rsidR="00ED0273">
        <w:rPr>
          <w:b/>
        </w:rPr>
        <w:fldChar w:fldCharType="end"/>
      </w:r>
      <w:r w:rsidR="00ED0273" w:rsidRPr="00ED0273">
        <w:t xml:space="preserve"> found </w:t>
      </w:r>
      <w:r w:rsidR="00ED0273">
        <w:t xml:space="preserve">environmental and employee-related CSP positively related to CFP but </w:t>
      </w:r>
      <w:proofErr w:type="spellStart"/>
      <w:r w:rsidR="00ED0273">
        <w:t>not</w:t>
      </w:r>
      <w:proofErr w:type="spellEnd"/>
      <w:r w:rsidR="00ED0273">
        <w:t xml:space="preserve"> other CSP</w:t>
      </w:r>
      <w:r w:rsidR="0034260E">
        <w:t xml:space="preserve">. </w:t>
      </w:r>
      <w:proofErr w:type="spellStart"/>
      <w:r w:rsidR="0034260E">
        <w:t>Faleye</w:t>
      </w:r>
      <w:proofErr w:type="spellEnd"/>
      <w:r w:rsidR="0034260E">
        <w:t xml:space="preserve"> &amp; Trahan 2011 found employee-related CSP positively related to firm value.</w:t>
      </w:r>
      <w:r>
        <w:t xml:space="preserve"> Jo and </w:t>
      </w:r>
      <w:proofErr w:type="spellStart"/>
      <w:r>
        <w:t>Harjoto</w:t>
      </w:r>
      <w:proofErr w:type="spellEnd"/>
      <w:r>
        <w:t xml:space="preserve"> 2011 found CSR targeting primary stakeholders positively associated with firm value but targeting secondary stakeholder no association.</w:t>
      </w:r>
    </w:p>
    <w:p w:rsidR="00BA5BFA" w:rsidRDefault="00016A65" w:rsidP="007D09A8">
      <w:pPr>
        <w:pStyle w:val="ListParagraph"/>
        <w:numPr>
          <w:ilvl w:val="1"/>
          <w:numId w:val="7"/>
        </w:numPr>
        <w:spacing w:line="240" w:lineRule="auto"/>
      </w:pPr>
      <w:r w:rsidRPr="00BA5BFA">
        <w:rPr>
          <w:b/>
        </w:rPr>
        <w:t>Research design</w:t>
      </w:r>
      <w:r w:rsidR="00C60828">
        <w:t>:</w:t>
      </w:r>
    </w:p>
    <w:p w:rsidR="00C436D6" w:rsidRDefault="00C436D6" w:rsidP="007D09A8">
      <w:pPr>
        <w:pStyle w:val="ListParagraph"/>
        <w:numPr>
          <w:ilvl w:val="2"/>
          <w:numId w:val="7"/>
        </w:numPr>
        <w:spacing w:line="240" w:lineRule="auto"/>
      </w:pPr>
      <w:r>
        <w:t>Contribute to the literature that d</w:t>
      </w:r>
      <w:r w:rsidR="00414A6D">
        <w:t>ecom</w:t>
      </w:r>
      <w:r w:rsidR="00414A6D" w:rsidRPr="00A438A2">
        <w:t>pose</w:t>
      </w:r>
      <w:r>
        <w:t>s</w:t>
      </w:r>
      <w:r w:rsidR="00414A6D" w:rsidRPr="00A438A2">
        <w:t xml:space="preserve"> </w:t>
      </w:r>
      <w:r>
        <w:t>the CSP-</w:t>
      </w:r>
      <w:r w:rsidR="00414A6D" w:rsidRPr="00A438A2">
        <w:t xml:space="preserve">CFP </w:t>
      </w:r>
      <w:r>
        <w:t xml:space="preserve">relationship </w:t>
      </w:r>
      <w:r w:rsidR="00414A6D" w:rsidRPr="00A438A2">
        <w:t xml:space="preserve">by </w:t>
      </w:r>
      <w:r w:rsidR="00BF058D">
        <w:t xml:space="preserve">CSR </w:t>
      </w:r>
      <w:r w:rsidR="00414A6D" w:rsidRPr="00A438A2">
        <w:t>type</w:t>
      </w:r>
      <w:r w:rsidR="00BF058D">
        <w:t xml:space="preserve"> </w:t>
      </w:r>
      <w:r w:rsidR="00043F3E">
        <w:t>(socially beneficial vs. socially harmful</w:t>
      </w:r>
      <w:r w:rsidR="00ED0273">
        <w:t>; strong vs. weak; political versus non-political</w:t>
      </w:r>
      <w:r w:rsidR="00043F3E">
        <w:t xml:space="preserve">) </w:t>
      </w:r>
      <w:r w:rsidR="00BF058D">
        <w:t>and stakeholder type</w:t>
      </w:r>
      <w:r w:rsidR="00043F3E">
        <w:t xml:space="preserve"> (traditional typology is primary/secondary, but it might make more sense to characterize stakeholders by the type of CSR they care about rather than how they matter to the firm)</w:t>
      </w:r>
      <w:r>
        <w:t xml:space="preserve">. See Mattingly 2017:814 for a list of </w:t>
      </w:r>
      <w:proofErr w:type="spellStart"/>
      <w:r>
        <w:t>cites</w:t>
      </w:r>
      <w:proofErr w:type="spellEnd"/>
      <w:r>
        <w:t xml:space="preserve"> in this literature.</w:t>
      </w:r>
    </w:p>
    <w:p w:rsidR="00414A6D" w:rsidRPr="00A438A2" w:rsidRDefault="00BF058D" w:rsidP="007D09A8">
      <w:pPr>
        <w:pStyle w:val="ListParagraph"/>
        <w:numPr>
          <w:ilvl w:val="2"/>
          <w:numId w:val="7"/>
        </w:numPr>
        <w:spacing w:line="240" w:lineRule="auto"/>
      </w:pPr>
      <w:r>
        <w:t>For stakeholder type, f</w:t>
      </w:r>
      <w:r w:rsidR="00FB2420">
        <w:t xml:space="preserve">ollow method of papers like </w:t>
      </w:r>
      <w:r w:rsidR="00FB2420">
        <w:fldChar w:fldCharType="begin" w:fldLock="1"/>
      </w:r>
      <w:r w:rsidR="00016A65">
        <w:instrText>ADDIN CSL_CITATION { "citationItems" : [ { "id" : "ITEM-1", "itemData" : { "author" : [ { "dropping-particle" : "", "family" : "McGahan", "given" : "Anita M", "non-dropping-particle" : "", "parse-names" : false, "suffix" : "" }, { "dropping-particle" : "", "family" : "Porter", "given" : "Michael E", "non-dropping-particle" : "", "parse-names" : false, "suffix" : "" } ], "container-title" : "Management Science", "id" : "ITEM-1", "issue" : "7", "issued" : { "date-parts" : [ [ "2002" ] ] }, "page" : "834-851", "title" : "What Do We Know About Variance in Accounting Profitability ?", "type" : "article-journal", "volume" : "48" }, "uris" : [ "http://www.mendeley.com/documents/?uuid=2a9aad94-0d98-4967-9243-71f04854d4a9" ] } ], "mendeley" : { "formattedCitation" : "(McGahan &amp; Porter, 2002)", "plainTextFormattedCitation" : "(McGahan &amp; Porter, 2002)", "previouslyFormattedCitation" : "(McGahan &amp; Porter, 2002)" }, "properties" : {  }, "schema" : "https://github.com/citation-style-language/schema/raw/master/csl-citation.json" }</w:instrText>
      </w:r>
      <w:r w:rsidR="00FB2420">
        <w:fldChar w:fldCharType="separate"/>
      </w:r>
      <w:r w:rsidR="00FB2420" w:rsidRPr="00FB2420">
        <w:rPr>
          <w:noProof/>
        </w:rPr>
        <w:t>(McGahan &amp; Porter, 2002)</w:t>
      </w:r>
      <w:r w:rsidR="00FB2420">
        <w:fldChar w:fldCharType="end"/>
      </w:r>
      <w:r w:rsidR="00632A32">
        <w:t xml:space="preserve"> and </w:t>
      </w:r>
      <w:r w:rsidR="00632A32">
        <w:fldChar w:fldCharType="begin" w:fldLock="1"/>
      </w:r>
      <w:r w:rsidR="00BA5BFA">
        <w:instrText>ADDIN CSL_CITATION { "citationItems" : [ { "id" : "ITEM-1", "itemData" : { "DOI" : "10.1177/000765030104000304", "ISSN" : "0007-6503", "abstract" : "In this article, the link between board composition and an enterprise strategy outcome, stakeholder relations, is examined. Because a firm's enterprise strategy is set at the highest level of the organization, the presence of stakeholder directors was expected to be positively associated with stakeholder performance. Results from an analysis of 3,268 board members representing 250 firms are discussed in the context of both corporate governance and stakeholder management literature.", "author" : [ { "dropping-particle" : "", "family" : "Hillman", "given" : "Amy J.", "non-dropping-particle" : "", "parse-names" : false, "suffix" : "" }, { "dropping-particle" : "", "family" : "Keim", "given" : "Gerald D", "non-dropping-particle" : "", "parse-names" : false, "suffix" : "" }, { "dropping-particle" : "", "family" : "Luce", "given" : "Rebecca a", "non-dropping-particle" : "", "parse-names" : false, "suffix" : "" } ], "container-title" : "Business &amp; Society", "id" : "ITEM-1", "issue" : "3", "issued" : { "date-parts" : [ [ "2001" ] ] }, "note" : "Shows models for separate stakeholder groups behave very differently, suggesting CSP-CFP relationship depends on stakeholder group (page 307)", "page" : "295-314", "title" : "Board composition and stakeholder performance: Do stakholder directors make a difference?", "type" : "article-journal", "volume" : "40" }, "locator" : "301", "uris" : [ "http://www.mendeley.com/documents/?uuid=b540ef6d-a71e-4814-a5c4-a37f2d71ac25" ] } ], "mendeley" : { "formattedCitation" : "(Hillman, Keim, &amp; Luce, 2001, p. 301)", "plainTextFormattedCitation" : "(Hillman, Keim, &amp; Luce, 2001, p. 301)", "previouslyFormattedCitation" : "(Hillman, Keim, &amp; Luce, 2001, p. 301)" }, "properties" : {  }, "schema" : "https://github.com/citation-style-language/schema/raw/master/csl-citation.json" }</w:instrText>
      </w:r>
      <w:r w:rsidR="00632A32">
        <w:fldChar w:fldCharType="separate"/>
      </w:r>
      <w:r w:rsidR="00632A32" w:rsidRPr="00632A32">
        <w:rPr>
          <w:noProof/>
        </w:rPr>
        <w:t>(Hillman, Keim, &amp; Luce, 2001, p. 301)</w:t>
      </w:r>
      <w:r w:rsidR="00632A32">
        <w:fldChar w:fldCharType="end"/>
      </w:r>
      <w:r w:rsidR="004D1D7C" w:rsidRPr="00A438A2">
        <w:t>.</w:t>
      </w:r>
      <w:r w:rsidR="00C436D6">
        <w:t xml:space="preserve"> </w:t>
      </w:r>
      <w:r w:rsidR="00CF4436" w:rsidRPr="00A438A2">
        <w:t xml:space="preserve">Regress </w:t>
      </w:r>
      <w:r w:rsidR="00CF4436">
        <w:t>CFP measures on two measures:</w:t>
      </w:r>
    </w:p>
    <w:p w:rsidR="00CF4436" w:rsidRDefault="00CF4436" w:rsidP="007D09A8">
      <w:pPr>
        <w:pStyle w:val="ListParagraph"/>
        <w:numPr>
          <w:ilvl w:val="3"/>
          <w:numId w:val="7"/>
        </w:numPr>
        <w:spacing w:line="240" w:lineRule="auto"/>
      </w:pPr>
      <w:r>
        <w:t>N</w:t>
      </w:r>
      <w:r w:rsidR="00FB2420">
        <w:t xml:space="preserve">et KLD, normalized KLD </w:t>
      </w:r>
      <w:r w:rsidR="00FB2420">
        <w:fldChar w:fldCharType="begin" w:fldLock="1"/>
      </w:r>
      <w:r w:rsidR="00FB2420">
        <w:instrText>ADDIN CSL_CITATION { "citationItems" : [ { "id" : "ITEM-1", "itemData" : { "DOI" : "10.1016/j.jfineco.2013.04.014", "ISBN" : "0304405X", "ISSN" : "0304405X", "PMID" : "599", "abstract" : "Using a large sample of mergers in the US, we examine whether corporate social responsibility (CSR) creates value for acquiring firms' shareholders. We find that compared with low CSR acquirers, high CSR acquirers realize higher merger announcement returns, higher announcement returns on the value-weighted portfolio of the acquirer and the target, and larger increases in post-merger long-term operating performance. They also realize positive long-term stock returns, suggesting that the market does not fully value the benefits of CSR immediately. In addition, we find that mergers by high CSR acquirers take less time to complete and are less likely to fail than mergers by low CSR acquirers. These results suggest that acquirers' social performance is an important determinant of merger performance and the probability of its completion, and they support the stakeholder value maximization view of stakeholder theory. \u00a9 2013 Elsevier B.V.", "author" : [ { "dropping-particle" : "", "family" : "Deng", "given" : "Xin", "non-dropping-particle" : "", "parse-names" : false, "suffix" : "" }, { "dropping-particle" : "", "family" : "Kang", "given" : "Jun-koo", "non-dropping-particle" : "", "parse-names" : false, "suffix" : "" }, { "dropping-particle" : "", "family" : "Low", "given" : "Buen Sin", "non-dropping-particle" : "", "parse-names" : false, "suffix" : "" } ], "container-title" : "Journal of Financial Economics", "id" : "ITEM-1", "issue" : "1", "issued" : { "date-parts" : [ [ "2013", "10" ] ] }, "page" : "87-109", "title" : "Corporate social responsibility and stakeholder value maximization: Evidence from mergers", "type" : "article-journal", "volume" : "110" }, "locator" : "90", "prefix" : "see", "uris" : [ "http://www.mendeley.com/documents/?uuid=6bb27457-562a-45f1-9592-568fb722a8b9" ] } ], "mendeley" : { "formattedCitation" : "(see Deng et al., 2013, p. 90)", "plainTextFormattedCitation" : "(see Deng et al., 2013, p. 90)", "previouslyFormattedCitation" : "(see Deng et al., 2013, p. 90)" }, "properties" : {  }, "schema" : "https://github.com/citation-style-language/schema/raw/master/csl-citation.json" }</w:instrText>
      </w:r>
      <w:r w:rsidR="00FB2420">
        <w:fldChar w:fldCharType="separate"/>
      </w:r>
      <w:r w:rsidR="00FB2420" w:rsidRPr="00FB2420">
        <w:rPr>
          <w:noProof/>
        </w:rPr>
        <w:t>(see Deng et al., 2013, p. 90)</w:t>
      </w:r>
      <w:r w:rsidR="00FB2420">
        <w:fldChar w:fldCharType="end"/>
      </w:r>
      <w:r w:rsidR="00FB2420">
        <w:t xml:space="preserve">, and individual categories for KLD (environment, social, diversity, and governance) and </w:t>
      </w:r>
    </w:p>
    <w:p w:rsidR="00FB2420" w:rsidRDefault="00FB2420" w:rsidP="007D09A8">
      <w:pPr>
        <w:pStyle w:val="ListParagraph"/>
        <w:numPr>
          <w:ilvl w:val="3"/>
          <w:numId w:val="7"/>
        </w:numPr>
        <w:spacing w:line="240" w:lineRule="auto"/>
      </w:pPr>
      <w:r>
        <w:t>CSRHub overall score and CSRHub scores for subcategories.</w:t>
      </w:r>
    </w:p>
    <w:p w:rsidR="00BA5BFA" w:rsidRDefault="00BA5BFA" w:rsidP="007D09A8">
      <w:pPr>
        <w:pStyle w:val="ListParagraph"/>
        <w:numPr>
          <w:ilvl w:val="2"/>
          <w:numId w:val="7"/>
        </w:numPr>
        <w:spacing w:line="240" w:lineRule="auto"/>
      </w:pPr>
      <w:r>
        <w:t xml:space="preserve">See Johnson &amp; Greening 1999; Dyer and Whetten 2006; and </w:t>
      </w:r>
      <w:proofErr w:type="spellStart"/>
      <w:r>
        <w:t>Stavrou</w:t>
      </w:r>
      <w:proofErr w:type="spellEnd"/>
      <w:r>
        <w:t xml:space="preserve">, </w:t>
      </w:r>
      <w:proofErr w:type="spellStart"/>
      <w:r>
        <w:t>Kassinis</w:t>
      </w:r>
      <w:proofErr w:type="spellEnd"/>
      <w:r>
        <w:t xml:space="preserve">, and </w:t>
      </w:r>
      <w:proofErr w:type="spellStart"/>
      <w:r>
        <w:t>Filotheou</w:t>
      </w:r>
      <w:proofErr w:type="spellEnd"/>
      <w:r>
        <w:t xml:space="preserve"> 2007</w:t>
      </w:r>
      <w:r w:rsidR="00845D58">
        <w:t xml:space="preserve">; Bingham et al 2011; and Post et al 2011 </w:t>
      </w:r>
      <w:r>
        <w:t xml:space="preserve">in </w:t>
      </w:r>
      <w:r>
        <w:fldChar w:fldCharType="begin" w:fldLock="1"/>
      </w:r>
      <w:r w:rsidR="00C60828">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"806", "prefix" : "paragraph 2 in", "uris" : [ "http://www.mendeley.com/documents/?uuid=430267d7-5a2a-4b5c-8fe6-c431d3819e00" ] } ], "mendeley" : { "formattedCitation" : "(paragraph 2 in Mattingly, 2017, p. 806)", "plainTextFormattedCitation" : "(paragraph 2 in Mattingly, 2017, p. 806)", "previouslyFormattedCitation" : "(paragraph 2 in Mattingly, 2017, p. 806)" }, "properties" : {  }, "schema" : "https://github.com/citation-style-language/schema/raw/master/csl-citation.json" }</w:instrText>
      </w:r>
      <w:r>
        <w:fldChar w:fldCharType="separate"/>
      </w:r>
      <w:r w:rsidR="00845D58" w:rsidRPr="00845D58">
        <w:rPr>
          <w:noProof/>
        </w:rPr>
        <w:t>(paragraph 2 in Mattingly, 2017, p. 806)</w:t>
      </w:r>
      <w:r>
        <w:fldChar w:fldCharType="end"/>
      </w:r>
    </w:p>
    <w:p w:rsidR="00686FB1" w:rsidRDefault="00686FB1" w:rsidP="007D09A8">
      <w:pPr>
        <w:pStyle w:val="ListParagraph"/>
        <w:numPr>
          <w:ilvl w:val="0"/>
          <w:numId w:val="7"/>
        </w:numPr>
        <w:spacing w:line="240" w:lineRule="auto"/>
      </w:pPr>
      <w:r>
        <w:t>What is the effect of CSR on greening the firm investment?</w:t>
      </w:r>
    </w:p>
    <w:p w:rsidR="00686FB1" w:rsidRDefault="00F1429A" w:rsidP="007D09A8">
      <w:pPr>
        <w:pStyle w:val="ListParagraph"/>
        <w:numPr>
          <w:ilvl w:val="1"/>
          <w:numId w:val="7"/>
        </w:numPr>
        <w:spacing w:line="240" w:lineRule="auto"/>
      </w:pPr>
      <w:r w:rsidRPr="00F1429A">
        <w:rPr>
          <w:b/>
        </w:rPr>
        <w:t>Motivation</w:t>
      </w:r>
      <w:r>
        <w:t xml:space="preserve">: </w:t>
      </w:r>
      <w:r w:rsidR="00686FB1">
        <w:t xml:space="preserve">In supplementary analysis of the CSR-CFP relationship, Flammer (2015) finds adopting CSR proposals has no effect on physical investment, suggesting that CSR does not operate through a channel of encouraging greening the firm. However, Flammer notes that </w:t>
      </w:r>
      <w:r w:rsidR="009C082B">
        <w:t>this finding is ambiguous given the data because firms might divest from polluting facilities rather than increase investment in cleaner facilities. More detailed facility-level data would be needed to examine exactly how investment changes after proposal adoption.</w:t>
      </w:r>
    </w:p>
    <w:p w:rsidR="002B580F" w:rsidRDefault="00F1429A" w:rsidP="007D09A8">
      <w:pPr>
        <w:pStyle w:val="ListParagraph"/>
        <w:numPr>
          <w:ilvl w:val="1"/>
          <w:numId w:val="7"/>
        </w:numPr>
        <w:spacing w:line="240" w:lineRule="auto"/>
      </w:pPr>
      <w:r>
        <w:rPr>
          <w:b/>
        </w:rPr>
        <w:t>Research design</w:t>
      </w:r>
      <w:r w:rsidR="002B580F">
        <w:t xml:space="preserve">: </w:t>
      </w:r>
      <w:r>
        <w:t xml:space="preserve">Would need </w:t>
      </w:r>
      <w:r w:rsidR="002B580F">
        <w:t>facility level physical process investment data capable of showing both investment and divestment.</w:t>
      </w:r>
    </w:p>
    <w:p w:rsidR="008F7C86" w:rsidRDefault="008F7C86" w:rsidP="007D09A8">
      <w:pPr>
        <w:pStyle w:val="ListParagraph"/>
        <w:numPr>
          <w:ilvl w:val="0"/>
          <w:numId w:val="7"/>
        </w:numPr>
        <w:spacing w:line="240" w:lineRule="auto"/>
      </w:pPr>
      <w:r w:rsidRPr="008F7C86">
        <w:t>When does CSR negatively affect firm performance?</w:t>
      </w:r>
    </w:p>
    <w:p w:rsidR="008F7C86" w:rsidRDefault="008F7C86" w:rsidP="007D09A8">
      <w:pPr>
        <w:pStyle w:val="ListParagraph"/>
        <w:numPr>
          <w:ilvl w:val="1"/>
          <w:numId w:val="7"/>
        </w:numPr>
        <w:spacing w:line="240" w:lineRule="auto"/>
      </w:pPr>
      <w:r>
        <w:t>"</w:t>
      </w:r>
      <w:r w:rsidRPr="008F7C86">
        <w:t>Finally, some future study must be devoted to examining conditions under which CSP is unrelated to financial performance, and even negatively related. These studies should specify conditions under which premises of the stakeholder view of the firm are undermined. Future study of CSP examining performance outcomes should develop middle-range theory by specifying and testing explanatory power of alternative mechanisms through which CSP produces, as well as fa</w:t>
      </w:r>
      <w:r>
        <w:t xml:space="preserve">ils to produce, economic wealth" </w:t>
      </w:r>
      <w:r>
        <w:fldChar w:fldCharType="begin" w:fldLock="1"/>
      </w:r>
      <w:r w:rsidR="009153A5">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"826", "uris" : [ "http://www.mendeley.com/documents/?uuid=430267d7-5a2a-4b5c-8fe6-c431d3819e00" ] } ], "mendeley" : { "formattedCitation" : "(Mattingly, 2017, p. 826)", "plainTextFormattedCitation" : "(Mattingly, 2017, p. 826)", "previouslyFormattedCitation" : "(Mattingly, 2017, p. 826)" }, "properties" : {  }, "schema" : "https://github.com/citation-style-language/schema/raw/master/csl-citation.json" }</w:instrText>
      </w:r>
      <w:r>
        <w:fldChar w:fldCharType="separate"/>
      </w:r>
      <w:r w:rsidRPr="008F7C86">
        <w:rPr>
          <w:noProof/>
        </w:rPr>
        <w:t>(Mattingly, 2017, p. 826)</w:t>
      </w:r>
      <w:r>
        <w:fldChar w:fldCharType="end"/>
      </w:r>
      <w:r>
        <w:t>.</w:t>
      </w:r>
    </w:p>
    <w:p w:rsidR="009153A5" w:rsidRDefault="009153A5" w:rsidP="007D09A8">
      <w:pPr>
        <w:pStyle w:val="ListParagraph"/>
        <w:numPr>
          <w:ilvl w:val="0"/>
          <w:numId w:val="7"/>
        </w:numPr>
        <w:spacing w:line="240" w:lineRule="auto"/>
      </w:pPr>
      <w:r>
        <w:t>Describing the CSRHub dataset and evaluating whether it is a better CSR measure</w:t>
      </w:r>
    </w:p>
    <w:p w:rsidR="009153A5" w:rsidRPr="008F7C86" w:rsidRDefault="009153A5" w:rsidP="007D09A8">
      <w:pPr>
        <w:pStyle w:val="ListParagraph"/>
        <w:numPr>
          <w:ilvl w:val="1"/>
          <w:numId w:val="7"/>
        </w:numPr>
        <w:spacing w:line="240" w:lineRule="auto"/>
      </w:pPr>
      <w:r>
        <w:lastRenderedPageBreak/>
        <w:fldChar w:fldCharType="begin" w:fldLock="1"/>
      </w:r>
      <w:r w:rsidR="00630432">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"829", "uris" : [ "http://www.mendeley.com/documents/?uuid=430267d7-5a2a-4b5c-8fe6-c431d3819e00" ] } ], "mendeley" : { "formattedCitation" : "(Mattingly, 2017, p. 829)", "plainTextFormattedCitation" : "(Mattingly, 2017, p. 829)", "previouslyFormattedCitation" : "(Mattingly, 2017, p. 829)" }, "properties" : {  }, "schema" : "https://github.com/citation-style-language/schema/raw/master/csl-citation.json" }</w:instrText>
      </w:r>
      <w:r>
        <w:fldChar w:fldCharType="separate"/>
      </w:r>
      <w:r w:rsidRPr="009153A5">
        <w:rPr>
          <w:noProof/>
        </w:rPr>
        <w:t>(Mattingly, 2017, p. 829)</w:t>
      </w:r>
      <w:r>
        <w:fldChar w:fldCharType="end"/>
      </w:r>
      <w:r>
        <w:t xml:space="preserve"> identifies the need to address KLD's shortcomings as a measure. Can the CSRHub do better? Generalizing beyond just CSRHub, how can aggregating multiple measures better capture CSR performance? Could I create a composite measure from multiple </w:t>
      </w:r>
      <w:r w:rsidR="00966C8E">
        <w:t xml:space="preserve">proprietary measures </w:t>
      </w:r>
      <w:r w:rsidR="00CF6778">
        <w:t>and make that composite measure public?</w:t>
      </w:r>
    </w:p>
    <w:p w:rsidR="00D741E1" w:rsidRDefault="00A4749D" w:rsidP="007D09A8">
      <w:pPr>
        <w:pStyle w:val="Heading1"/>
        <w:spacing w:line="240" w:lineRule="auto"/>
      </w:pPr>
      <w:bookmarkStart w:id="1" w:name="_Toc512506503"/>
      <w:r>
        <w:t>Literature Review</w:t>
      </w:r>
      <w:bookmarkEnd w:id="1"/>
    </w:p>
    <w:p w:rsidR="007B6145" w:rsidRDefault="007B6145" w:rsidP="007D09A8">
      <w:pPr>
        <w:pStyle w:val="Heading2"/>
        <w:spacing w:line="240" w:lineRule="auto"/>
      </w:pPr>
      <w:r>
        <w:t>CSR-CSP Relationship</w:t>
      </w:r>
    </w:p>
    <w:p w:rsidR="005D27E6" w:rsidRDefault="007B6145" w:rsidP="007D09A8">
      <w:pPr>
        <w:spacing w:line="240" w:lineRule="auto"/>
      </w:pPr>
      <w:r>
        <w:t>Theory</w:t>
      </w:r>
    </w:p>
    <w:p w:rsidR="005D27E6" w:rsidRDefault="00BF1B2F" w:rsidP="007D09A8">
      <w:pPr>
        <w:pStyle w:val="ListParagraph"/>
        <w:numPr>
          <w:ilvl w:val="0"/>
          <w:numId w:val="9"/>
        </w:numPr>
        <w:spacing w:line="240" w:lineRule="auto"/>
      </w:pPr>
      <w:r w:rsidRPr="00BF1B2F">
        <w:rPr>
          <w:b/>
        </w:rPr>
        <w:t>Negative</w:t>
      </w:r>
      <w:r>
        <w:t xml:space="preserve"> </w:t>
      </w:r>
      <w:r w:rsidRPr="00BF1B2F">
        <w:rPr>
          <w:b/>
        </w:rPr>
        <w:t>relationship</w:t>
      </w:r>
      <w:r>
        <w:t xml:space="preserve">: </w:t>
      </w:r>
      <w:r w:rsidR="00F63B83">
        <w:t xml:space="preserve">Shareholder primacy predicts a negative CSP-CSP relationship because CSR misallocates firm resources away from profit maximization to the personal interests of firm managers (i.e., agency problems and managerialism) </w:t>
      </w:r>
      <w:r w:rsidR="005D27E6">
        <w:fldChar w:fldCharType="begin" w:fldLock="1"/>
      </w:r>
      <w:r w:rsidR="00F63B83">
        <w:instrText>ADDIN CSL_CITATION { "citationItems" : [ { "id" : "ITEM-1", "itemData" : { "author" : [ { "dropping-particle" : "", "family" : "Friedman", "given" : "Milton", "non-dropping-particle" : "", "parse-names" : false, "suffix" : "" } ], "container-title" : "New York Times Magazine", "id" : "ITEM-1", "issued" : { "date-parts" : [ [ "1970" ] ] }, "title" : "The Social Responsibility of Business Is to Increase Its Profits", "type" : "article-magazine" }, "uris" : [ "http://www.mendeley.com/documents/?uuid=73949943-7d0d-48b6-9697-1334cd88581a" ] } ], "mendeley" : { "formattedCitation" : "(Friedman, 1970)", "plainTextFormattedCitation" : "(Friedman, 1970)", "previouslyFormattedCitation" : "(Friedman, 1970)" }, "properties" : {  }, "schema" : "https://github.com/citation-style-language/schema/raw/master/csl-citation.json" }</w:instrText>
      </w:r>
      <w:r w:rsidR="005D27E6">
        <w:fldChar w:fldCharType="separate"/>
      </w:r>
      <w:r w:rsidR="00F63B83" w:rsidRPr="00F63B83">
        <w:rPr>
          <w:noProof/>
        </w:rPr>
        <w:t>(Friedman, 1970)</w:t>
      </w:r>
      <w:r w:rsidR="005D27E6">
        <w:fldChar w:fldCharType="end"/>
      </w:r>
    </w:p>
    <w:p w:rsidR="002E6986" w:rsidRDefault="002E6986" w:rsidP="007D09A8">
      <w:pPr>
        <w:pStyle w:val="ListParagraph"/>
        <w:numPr>
          <w:ilvl w:val="1"/>
          <w:numId w:val="9"/>
        </w:numPr>
        <w:spacing w:line="240" w:lineRule="auto"/>
      </w:pPr>
      <w:proofErr w:type="spellStart"/>
      <w:r>
        <w:t>Benabou</w:t>
      </w:r>
      <w:proofErr w:type="spellEnd"/>
      <w:r>
        <w:t xml:space="preserve"> and </w:t>
      </w:r>
      <w:proofErr w:type="spellStart"/>
      <w:r>
        <w:t>Tirole</w:t>
      </w:r>
      <w:proofErr w:type="spellEnd"/>
      <w:r>
        <w:t xml:space="preserve"> 2010 cited along with Friedman 1970 by </w:t>
      </w:r>
      <w:r>
        <w:fldChar w:fldCharType="begin" w:fldLock="1"/>
      </w:r>
      <w:r w:rsidR="002204D2">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2E6986">
        <w:rPr>
          <w:noProof/>
        </w:rPr>
        <w:t>(Liang &amp; Renneboog, 2017)</w:t>
      </w:r>
      <w:r>
        <w:fldChar w:fldCharType="end"/>
      </w:r>
      <w:r>
        <w:t xml:space="preserve"> in the corporate finance literature</w:t>
      </w:r>
    </w:p>
    <w:p w:rsidR="0003458B" w:rsidRDefault="0003458B" w:rsidP="007D09A8">
      <w:pPr>
        <w:pStyle w:val="ListParagraph"/>
        <w:numPr>
          <w:ilvl w:val="1"/>
          <w:numId w:val="9"/>
        </w:numPr>
        <w:spacing w:line="240" w:lineRule="auto"/>
      </w:pPr>
      <w:r>
        <w:t xml:space="preserve">CEOs raise wages to increase employee loyalty and decrease likelihood of CEO replacement (Pagano and </w:t>
      </w:r>
      <w:proofErr w:type="spellStart"/>
      <w:r>
        <w:t>Volpin</w:t>
      </w:r>
      <w:proofErr w:type="spellEnd"/>
      <w:r>
        <w:t xml:space="preserve"> 2005 and </w:t>
      </w:r>
      <w:proofErr w:type="spellStart"/>
      <w:r>
        <w:t>Cronqvist</w:t>
      </w:r>
      <w:proofErr w:type="spellEnd"/>
      <w:r>
        <w:t xml:space="preserve"> et al. 2009 cited in </w:t>
      </w:r>
      <w:r>
        <w:fldChar w:fldCharType="begin" w:fldLock="1"/>
      </w:r>
      <w:r w:rsidR="00A4749D">
        <w:instrText>ADDIN CSL_CITATION { "citationItems" : [ { "id" : "ITEM-1", "itemData" : { "DOI" : "10.1016/j.jbankfin.2010.04.013", "ISBN" : "0378-4266", "ISSN" : "03784266", "abstract" : "Using data from the independent social choice investment advisory firm Kinder, Lydenberg, Domini (KLD), we construct a stakeholder welfare score measuring the extent to which firms meet the expectation of their non-shareholder stakeholders (such as employees, customers, communities, and environment), and find it to be associated with positive valuation effects: an increase of 1 in the stakeholder welfare score leads to an increase of 0.587 in Tobin's Q. Furthermore, the valuation effects vary across stakeholders and the aforementioned positive effects are driven by firms' performance on employee relations and environmental issues. These results suggest that stakeholder welfare (in particular, employee welfare and environmental performance) represents intangibles (such as reputation or human capital) crucial for shareholder value creation rather than private benefits managers pursue for their own social or economic needs. \u00a9 2010 Elsevier B.V.", "author" : [ { "dropping-particle" : "", "family" : "Jiao", "given" : "Yawen", "non-dropping-particle" : "", "parse-names" : false, "suffix" : "" } ], "container-title" : "Journal of Banking and Finance", "id" : "ITEM-1", "issue" : "10", "issued" : { "date-parts" : [ [ "2010" ] ] }, "page" : "2549-2561", "publisher" : "Elsevier B.V.", "title" : "Stakeholder welfare and firm value", "type" : "article-journal", "volume" : "34" }, "uris" : [ "http://www.mendeley.com/documents/?uuid=45119666-c1ea-4231-9596-d211942bf04c" ] } ], "mendeley" : { "formattedCitation" : "(Jiao, 2010)", "plainTextFormattedCitation" : "(Jiao, 2010)", "previouslyFormattedCitation" : "(Jiao, 2010)" }, "properties" : {  }, "schema" : "https://github.com/citation-style-language/schema/raw/master/csl-citation.json" }</w:instrText>
      </w:r>
      <w:r>
        <w:fldChar w:fldCharType="separate"/>
      </w:r>
      <w:r w:rsidRPr="0003458B">
        <w:rPr>
          <w:noProof/>
        </w:rPr>
        <w:t>(Jiao, 2010)</w:t>
      </w:r>
      <w:r>
        <w:fldChar w:fldCharType="end"/>
      </w:r>
    </w:p>
    <w:p w:rsidR="00F63B83" w:rsidRDefault="00BF1B2F" w:rsidP="007D09A8">
      <w:pPr>
        <w:pStyle w:val="ListParagraph"/>
        <w:numPr>
          <w:ilvl w:val="0"/>
          <w:numId w:val="9"/>
        </w:numPr>
        <w:spacing w:line="240" w:lineRule="auto"/>
      </w:pPr>
      <w:r w:rsidRPr="00BF1B2F">
        <w:rPr>
          <w:b/>
        </w:rPr>
        <w:t>Positive relationship</w:t>
      </w:r>
      <w:r>
        <w:t xml:space="preserve">: </w:t>
      </w:r>
      <w:r w:rsidR="00F63B83">
        <w:t xml:space="preserve">Stakeholder theory </w:t>
      </w:r>
      <w:r w:rsidR="00C60828">
        <w:fldChar w:fldCharType="begin" w:fldLock="1"/>
      </w:r>
      <w:r w:rsidR="00C60828">
        <w:instrText>ADDIN CSL_CITATION { "citationItems" : [ { "id" : "ITEM-1", "itemData" : { "author" : [ { "dropping-particle" : "", "family" : "Freeman", "given" : "R Edward", "non-dropping-particle" : "", "parse-names" : false, "suffix" : "" } ], "id" : "ITEM-1", "issued" : { "date-parts" : [ [ "1984" ] ] }, "publisher" : "Prentice Hall", "publisher-place" : "Englewood Cliffs, NJ, USA", "title" : "Strategic Management: A Stakeholder Perspective", "type" : "book" }, "uris" : [ "http://www.mendeley.com/documents/?uuid=41043d2b-6b67-48c8-9f5c-ebd2c338bc87" ] } ], "mendeley" : { "formattedCitation" : "(Freeman, 1984)", "plainTextFormattedCitation" : "(Freeman, 1984)", "previouslyFormattedCitation" : "(Freeman, 1984)" }, "properties" : {  }, "schema" : "https://github.com/citation-style-language/schema/raw/master/csl-citation.json" }</w:instrText>
      </w:r>
      <w:r w:rsidR="00C60828">
        <w:fldChar w:fldCharType="separate"/>
      </w:r>
      <w:r w:rsidR="00C60828" w:rsidRPr="00F63B83">
        <w:rPr>
          <w:noProof/>
        </w:rPr>
        <w:t>(Freeman, 1984)</w:t>
      </w:r>
      <w:r w:rsidR="00C60828">
        <w:fldChar w:fldCharType="end"/>
      </w:r>
      <w:r w:rsidR="00C60828">
        <w:t xml:space="preserve"> and instrumental stakeholder theory </w:t>
      </w:r>
      <w:r w:rsidR="00C60828">
        <w:fldChar w:fldCharType="begin" w:fldLock="1"/>
      </w:r>
      <w:r w:rsidR="00957F5F">
        <w:instrText>ADDIN CSL_CITATION { "citationItems" : [ { "id" : "ITEM-1", "itemData" : { "author" : [ { "dropping-particle" : "", "family" : "Donaldson", "given" : "Thomas", "non-dropping-particle" : "", "parse-names" : false, "suffix" : "" }, { "dropping-particle" : "", "family" : "Preston", "given" : "Lee E", "non-dropping-particle" : "", "parse-names" : false, "suffix" : "" } ], "container-title" : "Academy of Management Review", "id" : "ITEM-1", "issue" : "1", "issued" : { "date-parts" : [ [ "1995" ] ] }, "page" : "65-91", "title" : "The stakeholder theory of the corporation: concepts, evidence, and implications", "type" : "article-journal", "volume" : "20" }, "uris" : [ "http://www.mendeley.com/documents/?uuid=06cd6397-aa4e-4960-9547-09d485d354f5" ] } ], "mendeley" : { "formattedCitation" : "(Donaldson &amp; Preston, 1995)", "plainTextFormattedCitation" : "(Donaldson &amp; Preston, 1995)", "previouslyFormattedCitation" : "(Donaldson &amp; Preston, 1995)" }, "properties" : {  }, "schema" : "https://github.com/citation-style-language/schema/raw/master/csl-citation.json" }</w:instrText>
      </w:r>
      <w:r w:rsidR="00C60828">
        <w:fldChar w:fldCharType="separate"/>
      </w:r>
      <w:r w:rsidR="00C60828" w:rsidRPr="00C60828">
        <w:rPr>
          <w:noProof/>
        </w:rPr>
        <w:t>(Donaldson &amp; Preston, 1995)</w:t>
      </w:r>
      <w:r w:rsidR="00C60828">
        <w:fldChar w:fldCharType="end"/>
      </w:r>
      <w:r w:rsidR="00C60828">
        <w:t xml:space="preserve"> </w:t>
      </w:r>
      <w:r w:rsidR="00F63B83">
        <w:t xml:space="preserve">predict a positive CSP-CFP relationship because meeting the needs of various stakeholders through CSR will increase various things that improve CFP </w:t>
      </w:r>
    </w:p>
    <w:p w:rsidR="00F63B83" w:rsidRDefault="00F63B83" w:rsidP="007D09A8">
      <w:pPr>
        <w:pStyle w:val="ListParagraph"/>
        <w:numPr>
          <w:ilvl w:val="1"/>
          <w:numId w:val="9"/>
        </w:numPr>
        <w:spacing w:line="240" w:lineRule="auto"/>
      </w:pPr>
      <w:proofErr w:type="spellStart"/>
      <w:r>
        <w:t>Zingales</w:t>
      </w:r>
      <w:proofErr w:type="spellEnd"/>
      <w:r>
        <w:t xml:space="preserve"> 2000 and Jensen 2001 view CSR as investments in value-creating intangibles like reputation and human capital </w:t>
      </w:r>
      <w:r>
        <w:fldChar w:fldCharType="begin" w:fldLock="1"/>
      </w:r>
      <w:r w:rsidR="005A3C72">
        <w:instrText>ADDIN CSL_CITATION { "citationItems" : [ { "id" : "ITEM-1", "itemData" : { "DOI" : "10.1016/j.jbankfin.2010.04.013", "ISBN" : "0378-4266", "ISSN" : "03784266", "abstract" : "Using data from the independent social choice investment advisory firm Kinder, Lydenberg, Domini (KLD), we construct a stakeholder welfare score measuring the extent to which firms meet the expectation of their non-shareholder stakeholders (such as employees, customers, communities, and environment), and find it to be associated with positive valuation effects: an increase of 1 in the stakeholder welfare score leads to an increase of 0.587 in Tobin's Q. Furthermore, the valuation effects vary across stakeholders and the aforementioned positive effects are driven by firms' performance on employee relations and environmental issues. These results suggest that stakeholder welfare (in particular, employee welfare and environmental performance) represents intangibles (such as reputation or human capital) crucial for shareholder value creation rather than private benefits managers pursue for their own social or economic needs. \u00a9 2010 Elsevier B.V.", "author" : [ { "dropping-particle" : "", "family" : "Jiao", "given" : "Yawen", "non-dropping-particle" : "", "parse-names" : false, "suffix" : "" } ], "container-title" : "Journal of Banking and Finance", "id" : "ITEM-1", "issue" : "10", "issued" : { "date-parts" : [ [ "2010" ] ] }, "page" : "2549-2561", "publisher" : "Elsevier B.V.", "title" : "Stakeholder welfare and firm value", "type" : "article-journal", "volume" : "34" }, "uris" : [ "http://www.mendeley.com/documents/?uuid=45119666-c1ea-4231-9596-d211942bf04c" ] } ], "mendeley" : { "formattedCitation" : "(Jiao, 2010)", "plainTextFormattedCitation" : "(Jiao, 2010)", "previouslyFormattedCitation" : "(Jiao, 2010)" }, "properties" : {  }, "schema" : "https://github.com/citation-style-language/schema/raw/master/csl-citation.json" }</w:instrText>
      </w:r>
      <w:r>
        <w:fldChar w:fldCharType="separate"/>
      </w:r>
      <w:r w:rsidR="00A4749D" w:rsidRPr="00A4749D">
        <w:rPr>
          <w:noProof/>
        </w:rPr>
        <w:t>(Jiao, 2010)</w:t>
      </w:r>
      <w:r>
        <w:fldChar w:fldCharType="end"/>
      </w:r>
    </w:p>
    <w:p w:rsidR="00BF1B2F" w:rsidRPr="00BF1B2F" w:rsidRDefault="00BF1B2F" w:rsidP="007D09A8">
      <w:pPr>
        <w:pStyle w:val="ListParagraph"/>
        <w:numPr>
          <w:ilvl w:val="0"/>
          <w:numId w:val="9"/>
        </w:numPr>
        <w:spacing w:line="240" w:lineRule="auto"/>
        <w:rPr>
          <w:b/>
        </w:rPr>
      </w:pPr>
      <w:r w:rsidRPr="00BF1B2F">
        <w:rPr>
          <w:b/>
        </w:rPr>
        <w:t>Mixed relationship</w:t>
      </w:r>
      <w:r>
        <w:rPr>
          <w:b/>
        </w:rPr>
        <w:t xml:space="preserve"> contingent on circumstances</w:t>
      </w:r>
      <w:r>
        <w:t xml:space="preserve">: </w:t>
      </w:r>
      <w:proofErr w:type="spellStart"/>
      <w:r>
        <w:t>Benabou</w:t>
      </w:r>
      <w:proofErr w:type="spellEnd"/>
      <w:r>
        <w:t xml:space="preserve"> &amp; </w:t>
      </w:r>
      <w:proofErr w:type="spellStart"/>
      <w:r>
        <w:t>Tirole</w:t>
      </w:r>
      <w:proofErr w:type="spellEnd"/>
      <w:r>
        <w:t xml:space="preserve"> 2010; Brammer &amp; Millington 2008; </w:t>
      </w:r>
      <w:proofErr w:type="spellStart"/>
      <w:r>
        <w:t>Kopel</w:t>
      </w:r>
      <w:proofErr w:type="spellEnd"/>
      <w:r>
        <w:t xml:space="preserve"> 2009; Godfrey, Merrill, &amp; Hansen 2009 </w:t>
      </w:r>
      <w:r>
        <w:fldChar w:fldCharType="begin" w:fldLock="1"/>
      </w:r>
      <w:r w:rsidR="00FD1ED5">
        <w:instrText>ADDIN CSL_CITATION { "citationItems" : [ { "id" : "ITEM-1", "itemData" : { "DOI" : "10.1177/0007650315572858", "ISSN" : "15524205", "abstract" : "Reporting biases refer to a truncated pool of published studies with the resulting suppression or omission of some empirical findings. Such biases can occur in positive research paradigms that try to uncover correlations and causal relationships in the social world by using the empirical methods of (natural) science. Furthermore, reporting biases can come about because of authors who do not write papers that report unfavorable results despite strong efforts made to find previously accepted evidence and because of a higher rejection rate of studies documenting contradictory evidence. Reporting biases are a serious concern because the conclusions of systematic reviews and meta-analyses can be misleading. The authors show that published evidence in win-win corporate social responsibility (CSR) research tends to overestimate efficiency. The research field expects to find a positive association between corporate social performance (CSP) and corporate financial performance (CFP), and findings meet that expectation. The authors explain how this pattern may reflect reporting bias. The empirical results show strong tentative evidence for a positive reporting bias in the CSP-CFP literature but only weak tentative evidence for CSP efficiency. The study also examines which factors, such as time trends, publication outlet, and study characteristics, are associated with higher reporting biases within this literature.", "author" : [ { "dropping-particle" : "", "family" : "Rost", "given" : "Katja", "non-dropping-particle" : "", "parse-names" : false, "suffix" : "" }, { "dropping-particle" : "", "family" : "Ehrmann", "given" : "Thomas", "non-dropping-particle" : "", "parse-names" : false, "suffix" : "" } ], "container-title" : "Business and Society", "id" : "ITEM-1", "issue" : "6", "issued" : { "date-parts" : [ [ "2017" ] ] }, "page" : "840-888", "title" : "Reporting Biases in Empirical Management Research: The Example of Win-Win Corporate Social Responsibility", "type" : "article-journal", "volume" : "56" }, "prefix" : "cited in ", "uris" : [ "http://www.mendeley.com/documents/?uuid=f0fd023e-d7a1-4e56-88a2-9e243ae78427" ] } ], "mendeley" : { "formattedCitation" : "(cited in Rost &amp; Ehrmann, 2017)", "plainTextFormattedCitation" : "(cited in Rost &amp; Ehrmann, 2017)", "previouslyFormattedCitation" : "(cited in Rost &amp; Ehrmann, 2017)" }, "properties" : {  }, "schema" : "https://github.com/citation-style-language/schema/raw/master/csl-citation.json" }</w:instrText>
      </w:r>
      <w:r>
        <w:fldChar w:fldCharType="separate"/>
      </w:r>
      <w:r w:rsidRPr="00BF1B2F">
        <w:rPr>
          <w:noProof/>
        </w:rPr>
        <w:t>(cited in Rost &amp; Ehrmann, 2017)</w:t>
      </w:r>
      <w:r>
        <w:fldChar w:fldCharType="end"/>
      </w:r>
      <w:r>
        <w:t>.</w:t>
      </w:r>
    </w:p>
    <w:p w:rsidR="00D71681" w:rsidRDefault="002D1CA3" w:rsidP="007D09A8">
      <w:pPr>
        <w:pStyle w:val="ListParagraph"/>
        <w:numPr>
          <w:ilvl w:val="0"/>
          <w:numId w:val="9"/>
        </w:numPr>
        <w:spacing w:line="240" w:lineRule="auto"/>
      </w:pPr>
      <w:r>
        <w:t xml:space="preserve">Cites in </w:t>
      </w:r>
      <w:r>
        <w:fldChar w:fldCharType="begin" w:fldLock="1"/>
      </w:r>
      <w:r w:rsidR="00835945">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2D1CA3">
        <w:rPr>
          <w:noProof/>
        </w:rPr>
        <w:t>(Jitmaneeroj, 2018)</w:t>
      </w:r>
      <w:r>
        <w:fldChar w:fldCharType="end"/>
      </w:r>
    </w:p>
    <w:p w:rsidR="002D1CA3" w:rsidRDefault="00D71681" w:rsidP="007D09A8">
      <w:pPr>
        <w:pStyle w:val="ListParagraph"/>
        <w:numPr>
          <w:ilvl w:val="1"/>
          <w:numId w:val="9"/>
        </w:numPr>
        <w:spacing w:line="240" w:lineRule="auto"/>
      </w:pPr>
      <w:r>
        <w:t xml:space="preserve">Positive CSP-CFP: </w:t>
      </w:r>
      <w:proofErr w:type="spellStart"/>
      <w:r w:rsidR="002D1CA3">
        <w:t>Marom</w:t>
      </w:r>
      <w:proofErr w:type="spellEnd"/>
      <w:r w:rsidR="002D1CA3">
        <w:t xml:space="preserve"> 2006 develops a unified theory of the CSR-CFP link; </w:t>
      </w:r>
      <w:r>
        <w:t xml:space="preserve">Mishra 2010 looks at link for Indian firms; Ammann 2011 examines for international firms; </w:t>
      </w:r>
      <w:proofErr w:type="spellStart"/>
      <w:r>
        <w:t>Sarvaes</w:t>
      </w:r>
      <w:proofErr w:type="spellEnd"/>
      <w:r>
        <w:t xml:space="preserve"> 2013 looks at role of customer awareness; </w:t>
      </w:r>
      <w:proofErr w:type="spellStart"/>
      <w:r>
        <w:t>Fatemi</w:t>
      </w:r>
      <w:proofErr w:type="spellEnd"/>
      <w:r>
        <w:t xml:space="preserve"> 2015 examines valuation effects of CSR; Auer 2016 looks at CFP effect of socially </w:t>
      </w:r>
      <w:r w:rsidRPr="00D71681">
        <w:rPr>
          <w:i/>
        </w:rPr>
        <w:t>irresponsible</w:t>
      </w:r>
      <w:r>
        <w:t xml:space="preserve"> investments</w:t>
      </w:r>
    </w:p>
    <w:p w:rsidR="00D71681" w:rsidRDefault="00D71681" w:rsidP="007D09A8">
      <w:pPr>
        <w:pStyle w:val="ListParagraph"/>
        <w:numPr>
          <w:ilvl w:val="1"/>
          <w:numId w:val="9"/>
        </w:numPr>
        <w:spacing w:line="240" w:lineRule="auto"/>
      </w:pPr>
      <w:r>
        <w:t xml:space="preserve">Negative </w:t>
      </w:r>
      <w:r w:rsidR="00CE67E8">
        <w:t xml:space="preserve">or no </w:t>
      </w:r>
      <w:r>
        <w:t xml:space="preserve">CSP-CFP: </w:t>
      </w:r>
      <w:r w:rsidR="00CE67E8">
        <w:t xml:space="preserve">Brammer 2006; Lopez 2007; Smith 2007; Crisostomo 2011; Baird 2012; </w:t>
      </w:r>
      <w:proofErr w:type="spellStart"/>
      <w:r w:rsidR="00CE67E8">
        <w:t>Soana</w:t>
      </w:r>
      <w:proofErr w:type="spellEnd"/>
      <w:r w:rsidR="00CE67E8">
        <w:t xml:space="preserve"> 2011)</w:t>
      </w:r>
    </w:p>
    <w:p w:rsidR="0063655D" w:rsidRDefault="0063655D" w:rsidP="007D09A8">
      <w:pPr>
        <w:pStyle w:val="ListParagraph"/>
        <w:numPr>
          <w:ilvl w:val="0"/>
          <w:numId w:val="9"/>
        </w:numPr>
        <w:spacing w:line="240" w:lineRule="auto"/>
      </w:pPr>
      <w:r>
        <w:t>Stakeholder theory</w:t>
      </w:r>
    </w:p>
    <w:p w:rsidR="0063655D" w:rsidRDefault="00630432" w:rsidP="007D09A8">
      <w:pPr>
        <w:pStyle w:val="ListParagraph"/>
        <w:numPr>
          <w:ilvl w:val="1"/>
          <w:numId w:val="9"/>
        </w:numPr>
        <w:spacing w:line="240" w:lineRule="auto"/>
      </w:pPr>
      <w:hyperlink r:id="rId6" w:history="1">
        <w:r w:rsidR="0063655D" w:rsidRPr="00C1198E">
          <w:rPr>
            <w:rStyle w:val="Hyperlink"/>
          </w:rPr>
          <w:t>https://journals.aom.org/doi/abs/10.5465/amr.2015.0081</w:t>
        </w:r>
      </w:hyperlink>
      <w:r w:rsidR="0063655D">
        <w:t xml:space="preserve"> "</w:t>
      </w:r>
      <w:r w:rsidR="0063655D">
        <w:rPr>
          <w:rFonts w:ascii="Open Sans" w:hAnsi="Open Sans" w:cs="Open Sans"/>
          <w:color w:val="000000"/>
          <w:shd w:val="clear" w:color="auto" w:fill="FFFFFF"/>
        </w:rPr>
        <w:t>We propose that firms seek to negotiate a shared social performance reference point with stakeholders who identify with the organization and care about social performance."</w:t>
      </w:r>
    </w:p>
    <w:p w:rsidR="00D51A14" w:rsidRDefault="00D51A14" w:rsidP="007D09A8">
      <w:pPr>
        <w:spacing w:line="240" w:lineRule="auto"/>
      </w:pPr>
      <w:r>
        <w:t>CSR definition</w:t>
      </w:r>
    </w:p>
    <w:p w:rsidR="00D4352A" w:rsidRDefault="00D4352A" w:rsidP="007D09A8">
      <w:pPr>
        <w:pStyle w:val="ListParagraph"/>
        <w:numPr>
          <w:ilvl w:val="0"/>
          <w:numId w:val="12"/>
        </w:numPr>
        <w:spacing w:line="240" w:lineRule="auto"/>
      </w:pPr>
      <w:r>
        <w:fldChar w:fldCharType="begin" w:fldLock="1"/>
      </w:r>
      <w:r>
        <w:instrText>ADDIN CSL_CITATION { "citationItems" : [ { "id" : "ITEM-1", "itemData" : { "DOI" : "10.2307/258977", "ISBN" : "03637425", "ISSN" : "03637425", "PMID" : "4279616", "abstract" : "This article defines corporate social performance (CSP) and reformulates the CSP model to build a coherent, integrative framework for business and society research. Principles of social responsibility are framed at the institutional, organizational, and individual levels; processes of social responsiveness are shown to be environmental assessment, stakeholder management, and issues management; and outcomes of CSP are posed as social impacts, programs, and policies. Rethinking CSP in this manner points to vital research questions that have not yet been addressed. CR - Copyright {&amp;}{#}169; 1991 Academy of Management", "author" : [ { "dropping-particle" : "", "family" : "Wood", "given" : "Donna J.", "non-dropping-particle" : "", "parse-names" : false, "suffix" : "" } ], "container-title" : "The Academy of Management Review", "id" : "ITEM-1", "issue" : "4", "issued" : { "date-parts" : [ [ "1991" ] ] }, "page" : "691", "title" : "Corporate Social Performance Revisited", "type" : "article-journal", "volume" : "16" }, "uris" : [ "http://www.mendeley.com/documents/?uuid=2f80d68c-04de-43e7-bd9e-274153d9796a" ] } ], "mendeley" : { "formattedCitation" : "(Wood, 1991)", "plainTextFormattedCitation" : "(Wood, 1991)", "previouslyFormattedCitation" : "(Wood, 1991)" }, "properties" : {  }, "schema" : "https://github.com/citation-style-language/schema/raw/master/csl-citation.json" }</w:instrText>
      </w:r>
      <w:r>
        <w:fldChar w:fldCharType="separate"/>
      </w:r>
      <w:r w:rsidRPr="00F910A8">
        <w:rPr>
          <w:noProof/>
        </w:rPr>
        <w:t>(Wood, 1991)</w:t>
      </w:r>
      <w:r>
        <w:fldChar w:fldCharType="end"/>
      </w:r>
      <w:r>
        <w:t>: highly cited for its definition of corporate social performance</w:t>
      </w:r>
    </w:p>
    <w:p w:rsidR="00D51A14" w:rsidRDefault="00D51A14" w:rsidP="007D09A8">
      <w:pPr>
        <w:pStyle w:val="ListParagraph"/>
        <w:numPr>
          <w:ilvl w:val="0"/>
          <w:numId w:val="12"/>
        </w:numPr>
        <w:spacing w:line="240" w:lineRule="auto"/>
      </w:pPr>
      <w:r>
        <w:t xml:space="preserve">Cites in </w:t>
      </w:r>
      <w:r>
        <w:fldChar w:fldCharType="begin" w:fldLock="1"/>
      </w:r>
      <w:r w:rsidR="007150B3">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D51A14">
        <w:rPr>
          <w:noProof/>
        </w:rPr>
        <w:t>(Jitmaneeroj, 2018)</w:t>
      </w:r>
      <w:r>
        <w:fldChar w:fldCharType="end"/>
      </w:r>
      <w:r>
        <w:t xml:space="preserve">: </w:t>
      </w:r>
      <w:proofErr w:type="spellStart"/>
      <w:r>
        <w:t>Frooman</w:t>
      </w:r>
      <w:proofErr w:type="spellEnd"/>
      <w:r>
        <w:t xml:space="preserve"> 1997; Griffin 2000; Margolis and Walsh 2003; </w:t>
      </w:r>
      <w:proofErr w:type="spellStart"/>
      <w:r>
        <w:t>Marom</w:t>
      </w:r>
      <w:proofErr w:type="spellEnd"/>
      <w:r>
        <w:t xml:space="preserve"> 2006</w:t>
      </w:r>
    </w:p>
    <w:p w:rsidR="005D27E6" w:rsidRPr="005D27E6" w:rsidRDefault="005D27E6" w:rsidP="007D09A8">
      <w:pPr>
        <w:spacing w:line="240" w:lineRule="auto"/>
      </w:pPr>
      <w:r>
        <w:t>Empirical</w:t>
      </w:r>
    </w:p>
    <w:p w:rsidR="002204D2" w:rsidRDefault="00D4352A" w:rsidP="007D09A8">
      <w:pPr>
        <w:pStyle w:val="ListParagraph"/>
        <w:numPr>
          <w:ilvl w:val="0"/>
          <w:numId w:val="8"/>
        </w:numPr>
        <w:spacing w:line="240" w:lineRule="auto"/>
      </w:pPr>
      <w:r>
        <w:lastRenderedPageBreak/>
        <w:t>CFP = f(CSP) (</w:t>
      </w:r>
      <w:r w:rsidR="002204D2">
        <w:t>Doing well by doing good</w:t>
      </w:r>
      <w:r>
        <w:t>)</w:t>
      </w:r>
      <w:r w:rsidR="002204D2">
        <w:t xml:space="preserve">: </w:t>
      </w:r>
    </w:p>
    <w:p w:rsidR="00BE144C" w:rsidRDefault="00BE144C" w:rsidP="007D09A8">
      <w:pPr>
        <w:pStyle w:val="ListParagraph"/>
        <w:numPr>
          <w:ilvl w:val="1"/>
          <w:numId w:val="8"/>
        </w:numPr>
        <w:spacing w:line="240" w:lineRule="auto"/>
      </w:pPr>
      <w:r>
        <w:t xml:space="preserve">Huge list of citations on this relationship in </w:t>
      </w:r>
      <w:r>
        <w:fldChar w:fldCharType="begin" w:fldLock="1"/>
      </w:r>
      <w:r>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BE144C">
        <w:rPr>
          <w:noProof/>
        </w:rPr>
        <w:t>(Mattingly, 2017)</w:t>
      </w:r>
      <w:r>
        <w:fldChar w:fldCharType="end"/>
      </w:r>
      <w:r w:rsidR="00957F5F">
        <w:t xml:space="preserve">. The work started with main effect studies. An early one is </w:t>
      </w:r>
      <w:proofErr w:type="spellStart"/>
      <w:r w:rsidR="00957F5F">
        <w:t>Waddock</w:t>
      </w:r>
      <w:proofErr w:type="spellEnd"/>
      <w:r w:rsidR="00957F5F">
        <w:t xml:space="preserve"> and Graves 1994. Main effects studies consistently found positive associations </w:t>
      </w:r>
      <w:r w:rsidR="00957F5F">
        <w:fldChar w:fldCharType="begin" w:fldLock="1"/>
      </w:r>
      <w:r w:rsidR="0046373C">
        <w:instrText>ADDIN CSL_CITATION { "citationItems" : [ { "id" : "ITEM-1", "itemData" : { "DOI" : "10.1177/0007650315572858", "ISSN" : "15524205", "abstract" : "Reporting biases refer to a truncated pool of published studies with the resulting suppression or omission of some empirical findings. Such biases can occur in positive research paradigms that try to uncover correlations and causal relationships in the social world by using the empirical methods of (natural) science. Furthermore, reporting biases can come about because of authors who do not write papers that report unfavorable results despite strong efforts made to find previously accepted evidence and because of a higher rejection rate of studies documenting contradictory evidence. Reporting biases are a serious concern because the conclusions of systematic reviews and meta-analyses can be misleading. The authors show that published evidence in win-win corporate social responsibility (CSR) research tends to overestimate efficiency. The research field expects to find a positive association between corporate social performance (CSP) and corporate financial performance (CFP), and findings meet that expectation. The authors explain how this pattern may reflect reporting bias. The empirical results show strong tentative evidence for a positive reporting bias in the CSP-CFP literature but only weak tentative evidence for CSP efficiency. The study also examines which factors, such as time trends, publication outlet, and study characteristics, are associated with higher reporting biases within this literature.", "author" : [ { "dropping-particle" : "", "family" : "Rost", "given" : "Katja", "non-dropping-particle" : "", "parse-names" : false, "suffix" : "" }, { "dropping-particle" : "", "family" : "Ehrmann", "given" : "Thomas", "non-dropping-particle" : "", "parse-names" : false, "suffix" : "" } ], "container-title" : "Business and Society", "id" : "ITEM-1", "issue" : "6", "issued" : { "date-parts" : [ [ "2017" ] ] }, "page" : "840-888", "title" : "Reporting Biases in Empirical Management Research: The Example of Win-Win Corporate Social Responsibility", "type" : "article-journal", "volume" : "56" }, "prefix" : "see ", "suffix" : "for an investigation of whether this literature suffers from reporting bias", "uris" : [ "http://www.mendeley.com/documents/?uuid=f0fd023e-d7a1-4e56-88a2-9e243ae78427" ] } ], "mendeley" : { "formattedCitation" : "(see Rost &amp; Ehrmann, 2017 for an investigation of whether this literature suffers from reporting bias)", "plainTextFormattedCitation" : "(see Rost &amp; Ehrmann, 2017 for an investigation of whether this literature suffers from reporting bias)", "previouslyFormattedCitation" : "(see Rost &amp; Ehrmann, 2017 for an investigation of whether this literature suffers from reporting bias)" }, "properties" : {  }, "schema" : "https://github.com/citation-style-language/schema/raw/master/csl-citation.json" }</w:instrText>
      </w:r>
      <w:r w:rsidR="00957F5F">
        <w:fldChar w:fldCharType="separate"/>
      </w:r>
      <w:r w:rsidR="00957F5F" w:rsidRPr="00957F5F">
        <w:rPr>
          <w:noProof/>
        </w:rPr>
        <w:t>(see Rost &amp; Ehrmann, 2017 for an investigation of whether this literature suffers from reporting bias)</w:t>
      </w:r>
      <w:r w:rsidR="00957F5F">
        <w:fldChar w:fldCharType="end"/>
      </w:r>
      <w:r w:rsidR="00957F5F">
        <w:t xml:space="preserve">. Graves and </w:t>
      </w:r>
      <w:proofErr w:type="spellStart"/>
      <w:r w:rsidR="00957F5F">
        <w:t>Waddock</w:t>
      </w:r>
      <w:proofErr w:type="spellEnd"/>
      <w:r w:rsidR="00957F5F">
        <w:t xml:space="preserve"> 1997 found a virt</w:t>
      </w:r>
      <w:r w:rsidR="001A387D">
        <w:t xml:space="preserve">uous cycle between CSP and CFP. Graves and </w:t>
      </w:r>
      <w:proofErr w:type="spellStart"/>
      <w:r w:rsidR="001A387D">
        <w:t>Waddock</w:t>
      </w:r>
      <w:proofErr w:type="spellEnd"/>
      <w:r w:rsidR="001A387D">
        <w:t xml:space="preserve"> 1999 found management quality mediated the CSP-CFP relationship. </w:t>
      </w:r>
      <w:r w:rsidR="001A387D" w:rsidRPr="001A387D">
        <w:rPr>
          <w:b/>
        </w:rPr>
        <w:t>The latter two findin</w:t>
      </w:r>
      <w:r w:rsidR="001A387D">
        <w:rPr>
          <w:b/>
        </w:rPr>
        <w:t>gs suggest endogeneity concerns that are only now being addressed.</w:t>
      </w:r>
      <w:r w:rsidR="001A387D">
        <w:t xml:space="preserve"> </w:t>
      </w:r>
    </w:p>
    <w:p w:rsidR="00D4352A" w:rsidRDefault="00D4352A" w:rsidP="007D09A8">
      <w:pPr>
        <w:pStyle w:val="ListParagraph"/>
        <w:numPr>
          <w:ilvl w:val="1"/>
          <w:numId w:val="8"/>
        </w:numPr>
        <w:spacing w:line="240" w:lineRule="auto"/>
      </w:pPr>
      <w:r>
        <w:fldChar w:fldCharType="begin" w:fldLock="1"/>
      </w:r>
      <w:r>
        <w:instrText>ADDIN CSL_CITATION { "citationItems" : [ { "id" : "ITEM-1", "itemData" : { "DOI" : "10.1002/(SICI)1097-0266(199704)18:4&lt;303::AID-SMJ869&gt;3.0.CO;2-G", "ISBN" : "0143-2095", "ISSN" : "01432095", "PMID" : "12493386", "abstract" : "Strategic managers are consistently faced with the decision of how to allocate scarce corporate resources in an environment that is placing more and more pressures on them. Recent scholarship in strategic management suggests that many of these pressures come directly from sources associated with social issues in management, rather than traditional arenas of strategic management. Using a greatly improved source of data on corporate social performance, this paper reports the results of a rigorous study of the empirical linkages between financial and social performance. Corporate social performance (CSP) is found to be positively associated with prior financial performance, supporting the theory that slack resource availability and CSP are positively related. CSP is also found to be positively associated with future financial performance, supporting the theory that good management and CSP are positively related.", "author" : [ { "dropping-particle" : "", "family" : "Waddock", "given" : "Sandra A.", "non-dropping-particle" : "", "parse-names" : false, "suffix" : "" }, { "dropping-particle" : "", "family" : "Graves", "given" : "Samuel B.", "non-dropping-particle" : "", "parse-names" : false, "suffix" : "" } ], "container-title" : "Strategic Management Journal", "id" : "ITEM-1", "issue" : "4", "issued" : { "date-parts" : [ [ "1997" ] ] }, "page" : "303-319", "title" : "The corporate social performance-financial performance link", "type" : "article-journal", "volume" : "18" }, "uris" : [ "http://www.mendeley.com/documents/?uuid=85de60a9-4ba4-43f2-a97b-ffe880704a35" ] } ], "mendeley" : { "formattedCitation" : "(Waddock &amp; Graves, 1997)", "plainTextFormattedCitation" : "(Waddock &amp; Graves, 1997)", "previouslyFormattedCitation" : "(Waddock &amp; Graves, 1997)" }, "properties" : {  }, "schema" : "https://github.com/citation-style-language/schema/raw/master/csl-citation.json" }</w:instrText>
      </w:r>
      <w:r>
        <w:fldChar w:fldCharType="separate"/>
      </w:r>
      <w:r w:rsidRPr="00F910A8">
        <w:rPr>
          <w:noProof/>
        </w:rPr>
        <w:t>(Waddock &amp; Graves, 1997)</w:t>
      </w:r>
      <w:r>
        <w:fldChar w:fldCharType="end"/>
      </w:r>
      <w:r>
        <w:t>: highly cited early empirical study</w:t>
      </w:r>
    </w:p>
    <w:p w:rsidR="00364974" w:rsidRDefault="00364974" w:rsidP="007D09A8">
      <w:pPr>
        <w:pStyle w:val="ListParagraph"/>
        <w:numPr>
          <w:ilvl w:val="1"/>
          <w:numId w:val="8"/>
        </w:numPr>
        <w:spacing w:line="240" w:lineRule="auto"/>
      </w:pPr>
      <w:r>
        <w:fldChar w:fldCharType="begin" w:fldLock="1"/>
      </w:r>
      <w:r>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fldChar w:fldCharType="separate"/>
      </w:r>
      <w:r w:rsidRPr="00BF3F9D">
        <w:rPr>
          <w:noProof/>
        </w:rPr>
        <w:t>(McWilliams &amp; Siegel, 2000)</w:t>
      </w:r>
      <w:r>
        <w:fldChar w:fldCharType="end"/>
      </w:r>
      <w:r>
        <w:t xml:space="preserve">: claims </w:t>
      </w:r>
      <w:proofErr w:type="spellStart"/>
      <w:r>
        <w:t>Waddock</w:t>
      </w:r>
      <w:proofErr w:type="spellEnd"/>
      <w:r>
        <w:t xml:space="preserve"> and Graves 1997 </w:t>
      </w:r>
      <w:proofErr w:type="spellStart"/>
      <w:r>
        <w:t>misspecified</w:t>
      </w:r>
      <w:proofErr w:type="spellEnd"/>
      <w:r>
        <w:t xml:space="preserve"> by omitting R&amp;D, and that adding R&amp;D to the model eliminates relationship between CSP and CFP</w:t>
      </w:r>
    </w:p>
    <w:p w:rsidR="002204D2" w:rsidRDefault="002204D2" w:rsidP="007D09A8">
      <w:pPr>
        <w:pStyle w:val="ListParagraph"/>
        <w:numPr>
          <w:ilvl w:val="1"/>
          <w:numId w:val="8"/>
        </w:numPr>
        <w:spacing w:line="240" w:lineRule="auto"/>
      </w:pPr>
      <w:r>
        <w:t xml:space="preserve">Citations in </w:t>
      </w:r>
      <w:r>
        <w:fldChar w:fldCharType="begin" w:fldLock="1"/>
      </w:r>
      <w:r w:rsidR="004C3E5F">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2204D2">
        <w:rPr>
          <w:noProof/>
        </w:rPr>
        <w:t>(Liang &amp; Renneboog, 2017)</w:t>
      </w:r>
      <w:r>
        <w:fldChar w:fldCharType="end"/>
      </w:r>
      <w:r>
        <w:t xml:space="preserve">: Dowell, Hart, and Yeung (2000), </w:t>
      </w:r>
      <w:proofErr w:type="spellStart"/>
      <w:r>
        <w:t>Orlitzky</w:t>
      </w:r>
      <w:proofErr w:type="spellEnd"/>
      <w:r>
        <w:t xml:space="preserve">, Schmidt, and </w:t>
      </w:r>
      <w:proofErr w:type="spellStart"/>
      <w:r>
        <w:t>Rynes</w:t>
      </w:r>
      <w:proofErr w:type="spellEnd"/>
      <w:r>
        <w:t xml:space="preserve"> (2003), </w:t>
      </w:r>
      <w:proofErr w:type="spellStart"/>
      <w:r>
        <w:t>Renneboog</w:t>
      </w:r>
      <w:proofErr w:type="spellEnd"/>
      <w:r>
        <w:t xml:space="preserve">, Ter Horst, and Zhang (2008, 2011), </w:t>
      </w:r>
      <w:proofErr w:type="spellStart"/>
      <w:r>
        <w:t>Guenster</w:t>
      </w:r>
      <w:proofErr w:type="spellEnd"/>
      <w:r>
        <w:t xml:space="preserve"> et al. (2011), Deng, Kang, and Low (2013), Flammer (2015), Krueger (2015), Dimson, Karakas¸, and Li (2015)</w:t>
      </w:r>
    </w:p>
    <w:p w:rsidR="00364974" w:rsidRDefault="00364974" w:rsidP="007D09A8">
      <w:pPr>
        <w:pStyle w:val="ListParagraph"/>
        <w:numPr>
          <w:ilvl w:val="1"/>
          <w:numId w:val="8"/>
        </w:numPr>
        <w:spacing w:line="240" w:lineRule="auto"/>
      </w:pP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"uris" : [ "http://www.mendeley.com/documents/?uuid=a424f870-b28a-4ed1-85c3-2d67cb66a69f" ] } ], "mendeley" : { "formattedCitation" : "(Barnett &amp; Salomon, 2012)", "plainTextFormattedCitation" : "(Barnett &amp; Salomon, 2012)", "previouslyFormattedCitation" : "(Barnett &amp; Salomon, 2012)" }, "properties" : {  }, "schema" : "https://github.com/citation-style-language/schema/raw/master/csl-citation.json" }</w:instrText>
      </w:r>
      <w:r>
        <w:fldChar w:fldCharType="separate"/>
      </w:r>
      <w:r w:rsidRPr="00F910A8">
        <w:rPr>
          <w:noProof/>
        </w:rPr>
        <w:t>(Barnett &amp; Salomon, 2012)</w:t>
      </w:r>
      <w:r>
        <w:fldChar w:fldCharType="end"/>
      </w:r>
      <w:r>
        <w:t>: empirical study theorizing a curvilinear relationship</w:t>
      </w:r>
    </w:p>
    <w:p w:rsidR="00364974" w:rsidRDefault="00364974" w:rsidP="007D09A8">
      <w:pPr>
        <w:pStyle w:val="ListParagraph"/>
        <w:numPr>
          <w:ilvl w:val="1"/>
          <w:numId w:val="8"/>
        </w:numPr>
        <w:spacing w:line="240" w:lineRule="auto"/>
      </w:pPr>
      <w:r>
        <w:fldChar w:fldCharType="begin" w:fldLock="1"/>
      </w:r>
      <w:r>
        <w:instrText>ADDIN CSL_CITATION { "citationItems" : [ { "id" : "ITEM-1", "itemData" : { "author" : [ { "dropping-particle" : "", "family" : "Sahut", "given" : "Jean-michel", "non-dropping-particle" : "", "parse-names" : false, "suffix" : "" }, { "dropping-particle" : "Ben", "family" : "Tekaya", "given" : "Sana", "non-dropping-particle" : "", "parse-names" : false, "suffix" : "" }, { "dropping-particle" : "", "family" : "Mili", "given" : "Medhi", "non-dropping-particle" : "", "parse-names" : false, "suffix" : "" }, { "dropping-particle" : "", "family" : "Teulon", "given" : "Frederic", "non-dropping-particle" : "", "parse-names" : false, "suffix" : "" } ], "container-title" : "Economics Bulletin", "id" : "ITEM-1", "issue" : "2", "issued" : { "date-parts" : [ [ "2016" ] ] }, "page" : "736-751", "title" : "Financial Impacts and antecedents of CSR: a PLS Path Modelling Approach", "type" : "article-journal", "volume" : "36" }, "uris" : [ "http://www.mendeley.com/documents/?uuid=a1a47d62-5784-4ce6-b99a-8e95507c2c23" ] } ], "mendeley" : { "formattedCitation" : "(Sahut, Tekaya, Mili, &amp; Teulon, 2016)", "plainTextFormattedCitation" : "(Sahut, Tekaya, Mili, &amp; Teulon, 2016)", "previouslyFormattedCitation" : "(Sahut, Tekaya, Mili, &amp; Teulon, 2016)" }, "properties" : {  }, "schema" : "https://github.com/citation-style-language/schema/raw/master/csl-citation.json" }</w:instrText>
      </w:r>
      <w:r>
        <w:fldChar w:fldCharType="separate"/>
      </w:r>
      <w:r w:rsidRPr="007B6145">
        <w:rPr>
          <w:noProof/>
        </w:rPr>
        <w:t>(Sahut, Tekaya, Mili, &amp; Teulon, 2016)</w:t>
      </w:r>
      <w:r>
        <w:fldChar w:fldCharType="end"/>
      </w:r>
      <w:r>
        <w:t>: corporate governance explains both CSP and CFP. It explains CSP because better-managed firms engage in more CSR. It explains CFP because better CG leads to better CFP. CG is also related to CFP indirectly, through CSP.</w:t>
      </w:r>
    </w:p>
    <w:p w:rsidR="00FD1ED5" w:rsidRDefault="00FD1ED5" w:rsidP="007D09A8">
      <w:pPr>
        <w:pStyle w:val="ListParagraph"/>
        <w:numPr>
          <w:ilvl w:val="1"/>
          <w:numId w:val="8"/>
        </w:numPr>
        <w:spacing w:line="240" w:lineRule="auto"/>
      </w:pPr>
      <w:r>
        <w:fldChar w:fldCharType="begin" w:fldLock="1"/>
      </w:r>
      <w:r>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FD1ED5">
        <w:rPr>
          <w:noProof/>
        </w:rPr>
        <w:t>(Mattingly, 2017)</w:t>
      </w:r>
      <w:r>
        <w:fldChar w:fldCharType="end"/>
      </w:r>
      <w:r>
        <w:t xml:space="preserve"> reviews research using KLD</w:t>
      </w:r>
    </w:p>
    <w:p w:rsidR="00FD1ED5" w:rsidRDefault="00FD1ED5" w:rsidP="007D09A8">
      <w:pPr>
        <w:pStyle w:val="ListParagraph"/>
        <w:numPr>
          <w:ilvl w:val="2"/>
          <w:numId w:val="8"/>
        </w:numPr>
        <w:spacing w:line="240" w:lineRule="auto"/>
      </w:pPr>
      <w:r>
        <w:t>CSP positively predicts CFP measured as accounting performance but not measured as stock market performance</w:t>
      </w:r>
    </w:p>
    <w:p w:rsidR="002D52D7" w:rsidRDefault="007150B3" w:rsidP="007D09A8">
      <w:pPr>
        <w:pStyle w:val="ListParagraph"/>
        <w:numPr>
          <w:ilvl w:val="1"/>
          <w:numId w:val="8"/>
        </w:numPr>
        <w:spacing w:line="240" w:lineRule="auto"/>
      </w:pPr>
      <w:r>
        <w:fldChar w:fldCharType="begin" w:fldLock="1"/>
      </w:r>
      <w:r w:rsidR="00322A3D">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7150B3">
        <w:rPr>
          <w:noProof/>
        </w:rPr>
        <w:t>(Jitmaneeroj, 2018)</w:t>
      </w:r>
      <w:r>
        <w:fldChar w:fldCharType="end"/>
      </w:r>
    </w:p>
    <w:p w:rsidR="007150B3" w:rsidRDefault="004C77EC" w:rsidP="007D09A8">
      <w:pPr>
        <w:pStyle w:val="ListParagraph"/>
        <w:numPr>
          <w:ilvl w:val="2"/>
          <w:numId w:val="8"/>
        </w:numPr>
        <w:spacing w:line="240" w:lineRule="auto"/>
      </w:pPr>
      <w:r>
        <w:t>Examines CFP-CSP relationship when CFP is price-to-earnings ratio, which "compares future growth of earnings based on the projection of current earnings"</w:t>
      </w:r>
    </w:p>
    <w:p w:rsidR="002D52D7" w:rsidRDefault="002D52D7" w:rsidP="007D09A8">
      <w:pPr>
        <w:pStyle w:val="ListParagraph"/>
        <w:numPr>
          <w:ilvl w:val="2"/>
          <w:numId w:val="8"/>
        </w:numPr>
        <w:spacing w:line="240" w:lineRule="auto"/>
      </w:pPr>
      <w:r>
        <w:t>Reports strong evidence that CSP matters positively to CFP as price-to-earnings ratio through "the integrated effect of ENV, SOC, and GOV, rather than any single CSR measure" (488). This suggests a configurational approach should be used.</w:t>
      </w:r>
    </w:p>
    <w:p w:rsidR="004C3E5F" w:rsidRDefault="00D4352A" w:rsidP="007D09A8">
      <w:pPr>
        <w:pStyle w:val="ListParagraph"/>
        <w:numPr>
          <w:ilvl w:val="0"/>
          <w:numId w:val="8"/>
        </w:numPr>
        <w:spacing w:line="240" w:lineRule="auto"/>
      </w:pPr>
      <w:r>
        <w:t>CSP = f(CFP) (</w:t>
      </w:r>
      <w:r w:rsidR="004C3E5F">
        <w:t>Doing good by doing well</w:t>
      </w:r>
      <w:r>
        <w:t>)</w:t>
      </w:r>
      <w:r w:rsidR="004C3E5F">
        <w:t>:</w:t>
      </w:r>
    </w:p>
    <w:p w:rsidR="00BE144C" w:rsidRDefault="00BE144C" w:rsidP="007D09A8">
      <w:pPr>
        <w:pStyle w:val="ListParagraph"/>
        <w:numPr>
          <w:ilvl w:val="1"/>
          <w:numId w:val="8"/>
        </w:numPr>
        <w:spacing w:line="240" w:lineRule="auto"/>
      </w:pPr>
      <w:r>
        <w:t xml:space="preserve">See list of </w:t>
      </w:r>
      <w:proofErr w:type="spellStart"/>
      <w:r>
        <w:t>cites</w:t>
      </w:r>
      <w:proofErr w:type="spellEnd"/>
      <w:r>
        <w:t xml:space="preserve"> in </w:t>
      </w:r>
      <w:r>
        <w:fldChar w:fldCharType="begin" w:fldLock="1"/>
      </w:r>
      <w:r w:rsidR="00951062">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BE144C">
        <w:rPr>
          <w:noProof/>
        </w:rPr>
        <w:t>(Mattingly, 2017)</w:t>
      </w:r>
      <w:r>
        <w:fldChar w:fldCharType="end"/>
      </w:r>
    </w:p>
    <w:p w:rsidR="004C3E5F" w:rsidRDefault="004C3E5F" w:rsidP="007D09A8">
      <w:pPr>
        <w:pStyle w:val="ListParagraph"/>
        <w:numPr>
          <w:ilvl w:val="1"/>
          <w:numId w:val="8"/>
        </w:numPr>
        <w:spacing w:line="240" w:lineRule="auto"/>
      </w:pPr>
      <w:r>
        <w:fldChar w:fldCharType="begin" w:fldLock="1"/>
      </w:r>
      <w:r w:rsidR="007B6145">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4C3E5F">
        <w:rPr>
          <w:noProof/>
        </w:rPr>
        <w:t>(Liang &amp; Renneboog, 2017)</w:t>
      </w:r>
      <w:r>
        <w:fldChar w:fldCharType="end"/>
      </w:r>
      <w:r>
        <w:t xml:space="preserve"> cites </w:t>
      </w:r>
      <w:r w:rsidRPr="004C3E5F">
        <w:t xml:space="preserve">Hong, </w:t>
      </w:r>
      <w:proofErr w:type="spellStart"/>
      <w:r w:rsidRPr="004C3E5F">
        <w:t>Kubik</w:t>
      </w:r>
      <w:proofErr w:type="spellEnd"/>
      <w:r w:rsidRPr="004C3E5F">
        <w:t xml:space="preserve">, and </w:t>
      </w:r>
      <w:proofErr w:type="spellStart"/>
      <w:r w:rsidRPr="004C3E5F">
        <w:t>Scheinkman</w:t>
      </w:r>
      <w:proofErr w:type="spellEnd"/>
      <w:r w:rsidRPr="004C3E5F">
        <w:t xml:space="preserve"> (2012)</w:t>
      </w:r>
      <w:r w:rsidR="00364974">
        <w:t xml:space="preserve"> and others on this relationship</w:t>
      </w:r>
      <w:r w:rsidR="00F22E0E">
        <w:t>. See also the below section on modeling CSP</w:t>
      </w:r>
    </w:p>
    <w:p w:rsidR="00FD1ED5" w:rsidRDefault="00FD1ED5" w:rsidP="007D09A8">
      <w:pPr>
        <w:pStyle w:val="ListParagraph"/>
        <w:numPr>
          <w:ilvl w:val="0"/>
          <w:numId w:val="8"/>
        </w:numPr>
        <w:spacing w:line="240" w:lineRule="auto"/>
      </w:pPr>
      <w:r>
        <w:t>CSP = f(X)</w:t>
      </w:r>
    </w:p>
    <w:p w:rsidR="00951062" w:rsidRDefault="00FD1ED5" w:rsidP="007D09A8">
      <w:pPr>
        <w:pStyle w:val="ListParagraph"/>
        <w:numPr>
          <w:ilvl w:val="1"/>
          <w:numId w:val="8"/>
        </w:numPr>
        <w:spacing w:line="240" w:lineRule="auto"/>
      </w:pPr>
      <w:r>
        <w:fldChar w:fldCharType="begin" w:fldLock="1"/>
      </w:r>
      <w:r w:rsidR="00BE144C">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fldChar w:fldCharType="separate"/>
      </w:r>
      <w:r w:rsidRPr="00FD1ED5">
        <w:rPr>
          <w:noProof/>
        </w:rPr>
        <w:t>(Mattingly, 2017)</w:t>
      </w:r>
      <w:r>
        <w:fldChar w:fldCharType="end"/>
      </w:r>
      <w:r>
        <w:t xml:space="preserve"> </w:t>
      </w:r>
      <w:r w:rsidR="00951062">
        <w:t>list</w:t>
      </w:r>
      <w:r w:rsidR="00632A32">
        <w:t>s</w:t>
      </w:r>
      <w:r w:rsidR="00951062">
        <w:t xml:space="preserve"> </w:t>
      </w:r>
      <w:r w:rsidR="00632A32">
        <w:t xml:space="preserve">work on </w:t>
      </w:r>
      <w:r w:rsidR="00951062">
        <w:t>X being</w:t>
      </w:r>
      <w:r w:rsidR="009E5A62">
        <w:t xml:space="preserve"> management</w:t>
      </w:r>
      <w:r w:rsidR="00951062">
        <w:t>, strategy/scope, governance, and institutions</w:t>
      </w:r>
    </w:p>
    <w:p w:rsidR="009E5A62" w:rsidRDefault="009E5A62" w:rsidP="007D09A8">
      <w:pPr>
        <w:pStyle w:val="ListParagraph"/>
        <w:numPr>
          <w:ilvl w:val="2"/>
          <w:numId w:val="8"/>
        </w:numPr>
        <w:spacing w:line="240" w:lineRule="auto"/>
      </w:pPr>
      <w:r>
        <w:t>Management antecedents: multinational presence positively related to CSP (</w:t>
      </w:r>
      <w:proofErr w:type="spellStart"/>
      <w:r>
        <w:t>Simerly</w:t>
      </w:r>
      <w:proofErr w:type="spellEnd"/>
      <w:r>
        <w:t xml:space="preserve"> 1997); international expansion related to both social benefit and harm (Strike, Gao, &amp; Bansal 2006); merged firms exhibit more social benefit and social harm than pre-merged firms (</w:t>
      </w:r>
      <w:proofErr w:type="spellStart"/>
      <w:r>
        <w:t>Waddock</w:t>
      </w:r>
      <w:proofErr w:type="spellEnd"/>
      <w:r>
        <w:t xml:space="preserve"> and Graves 2006)</w:t>
      </w:r>
      <w:r w:rsidR="00353A41">
        <w:t>; innovation positively related to CSP in manufac</w:t>
      </w:r>
      <w:r w:rsidR="00BF0081">
        <w:t>turing (Padgett and Galan 2010); CSP can be part of overall product-market strategic stance aimed at securing competitive advantage (McWilliams and Siegel 2000, 2001).</w:t>
      </w:r>
    </w:p>
    <w:p w:rsidR="00632A32" w:rsidRDefault="00632A32" w:rsidP="007D09A8">
      <w:pPr>
        <w:pStyle w:val="ListParagraph"/>
        <w:numPr>
          <w:ilvl w:val="2"/>
          <w:numId w:val="8"/>
        </w:numPr>
        <w:spacing w:line="240" w:lineRule="auto"/>
      </w:pPr>
      <w:r>
        <w:lastRenderedPageBreak/>
        <w:t xml:space="preserve">Governance antecedents: ownership structure, board composition, </w:t>
      </w:r>
      <w:r w:rsidR="00B42DBB">
        <w:t>CEO compensation (as form of managerial incentives measure)</w:t>
      </w:r>
    </w:p>
    <w:p w:rsidR="00FD1ED5" w:rsidRDefault="00FD1ED5" w:rsidP="007D09A8">
      <w:pPr>
        <w:pStyle w:val="ListParagraph"/>
        <w:numPr>
          <w:ilvl w:val="2"/>
          <w:numId w:val="8"/>
        </w:numPr>
        <w:spacing w:line="240" w:lineRule="auto"/>
      </w:pPr>
      <w:r>
        <w:t>reports (1) TMT demographics positively predict KLD strengths but not concerns, (2) organizational decentralization negatively predicts KLD concerns, (3) TMT demographics more often related to KLD than CEO demographics, suggesting managerial discretion allows for more heterogeneity in KLD outcomes, and (4) inconsistent relationship between institutional pressures and KLD outcomes, suggesting some organizations more affected by that relationship than others.</w:t>
      </w:r>
    </w:p>
    <w:p w:rsidR="00835945" w:rsidRDefault="00835945" w:rsidP="007D09A8">
      <w:pPr>
        <w:spacing w:line="240" w:lineRule="auto"/>
      </w:pPr>
      <w:r>
        <w:t>Methodological issues</w:t>
      </w:r>
    </w:p>
    <w:p w:rsidR="005C5A14" w:rsidRDefault="005C5A14" w:rsidP="007D09A8">
      <w:pPr>
        <w:pStyle w:val="ListParagraph"/>
        <w:numPr>
          <w:ilvl w:val="0"/>
          <w:numId w:val="11"/>
        </w:numPr>
        <w:spacing w:line="240" w:lineRule="auto"/>
      </w:pPr>
      <w:r>
        <w:fldChar w:fldCharType="begin" w:fldLock="1"/>
      </w:r>
      <w:r w:rsidR="00630432">
        <w:instrText>ADDIN CSL_CITATION { "citationItems" : [ { "id" : "ITEM-1", "itemData" : { "DOI" : "10.1177/0007650315590399", "ISBN" : "9780199211593", "ISSN" : "01432095", "abstract" : "The vast majority of extant empirical research examining the relationship between corporate social performance (CSP) and financial performance (FP) selects samples of only those firms which are observed engaging in CSP. In this study, the authors assert that firms' efforts to pursue CSP and subsequently their appearance in social-choice investment advisory (SIA) firms' ranking databases are non-random. Studying the CSP-FP link using selected samples of only those firms whose social performance is ranked by SIA firms introduces a sample-selection bias which limits generalization of results to a population of all firms, and at worst provides alternate explanations for observed relationships. The authors test these assertions on a large sample of public corporations in the United States over 6 years and find a sample-selection bias. Upon correction of this bias, this study confirms the positive impact of CSP on FP.", "author" : [ { "dropping-particle" : "", "family" : "Shahzad", "given" : "Ali M.", "non-dropping-particle" : "", "parse-names" : false, "suffix" : "" }, { "dropping-particle" : "", "family" : "Sharfman", "given" : "Mark P.", "non-dropping-particle" : "", "parse-names" : false, "suffix" : "" } ], "container-title" : "Business &amp; Society", "id" : "ITEM-1", "issue" : "6", "issued" : { "date-parts" : [ [ "2017" ] ] }, "page" : "889-918", "title" : "Corporate Social Performance and Financial Performance: Sample-Selection Issues", "type" : "article-journal", "volume" : "56" }, "uris" : [ "http://www.mendeley.com/documents/?uuid=b1ea57ba-8a98-42db-8c6e-9124cb33e609" ] } ], "mendeley" : { "formattedCitation" : "(Shahzad &amp; Sharfman, 2017)", "plainTextFormattedCitation" : "(Shahzad &amp; Sharfman, 2017)", "previouslyFormattedCitation" : "(Shahzad &amp; Sharfman, 2017)" }, "properties" : {  }, "schema" : "https://github.com/citation-style-language/schema/raw/master/csl-citation.json" }</w:instrText>
      </w:r>
      <w:r>
        <w:fldChar w:fldCharType="separate"/>
      </w:r>
      <w:r w:rsidRPr="005C5A14">
        <w:rPr>
          <w:noProof/>
        </w:rPr>
        <w:t>(Shahzad &amp; Sharfman, 2017)</w:t>
      </w:r>
      <w:r>
        <w:fldChar w:fldCharType="end"/>
      </w:r>
      <w:r>
        <w:t xml:space="preserve"> directly addresses the sample selection problem of</w:t>
      </w:r>
      <w:r w:rsidR="00FA5887">
        <w:t xml:space="preserve"> empirical studies only using firms that are covered in social ratings databases like KLD. The problem is that large firms are overrepresented in such ratings because they are the firms that tend to get rated. The inclusion of firms on such indexes is therefore nonrandom and might be correlated with confounds of the CSP-CFP relationshi</w:t>
      </w:r>
      <w:r w:rsidR="00CA73C8">
        <w:t>p. Authors focus on external stakeholder pressure as the primary confound</w:t>
      </w:r>
      <w:r w:rsidR="00C65FF1">
        <w:t>.</w:t>
      </w:r>
      <w:r w:rsidR="00CA73C8">
        <w:t xml:space="preserve"> Higher stakeholder pressure to improve CSP usually goes to firms that are highly-visible to stakeholders due to media and market attention. Half of the variation in firms' CSP can be explained through variables related to firm visibility to stakeholders </w:t>
      </w:r>
      <w:r w:rsidR="00CA73C8">
        <w:fldChar w:fldCharType="begin" w:fldLock="1"/>
      </w:r>
      <w:r w:rsidR="00FB2420">
        <w:instrText>ADDIN CSL_CITATION { "citationItems" : [ { "id" : "ITEM-1", "itemData" : { "DOI" : "10.1177/0149206309347958", "ISBN" : "0149206309347", "ISSN" : "0149-2063", "abstract" : "Using institutional theory as the foundation, this study examines the role of organizational visibility from a variety of sources (i.e., slack visibility, industry visibility, and visibility to multiple stakeholders) in influencing corporate social performance (CSP). The conceptual framework offers important insights regarding the instrumental motives of managers in performing CSP initiatives. Based on a sample of 124 S&amp;P 500 firms, the authors found that it is a firm\u2019s visibility to stakeholders, rather than its economic performance, that has the larger impact on managers\u2019 decisions regarding how much CSP their firms exhibit. The results show that more profitable firms may not be motivated to engage actively in CSP unless they are under greater scrutiny by various firm stakeholders. The authors also found that organizational slack (estimated as cost of capital) is positively associated with a Social CSP dimension but negatively associated with a Strategic CSP dimension. This research contributes to the current CSP literature by demonstrating that motivations in addition to normative or ethical ones may be at play in the decisions firms make regarding their CSP. [ABSTRACT FROM AUTHOR]", "author" : [ { "dropping-particle" : "", "family" : "Chiu", "given" : "Shih-Chi", "non-dropping-particle" : "", "parse-names" : false, "suffix" : "" }, { "dropping-particle" : "", "family" : "Sharfman", "given" : "Mark", "non-dropping-particle" : "", "parse-names" : false, "suffix" : "" } ], "container-title" : "Journal of Management", "id" : "ITEM-1", "issue" : "6", "issued" : { "date-parts" : [ [ "2011", "11", "19" ] ] }, "page" : "1558-1585", "title" : "Legitimacy, Visibility, and the Antecedents of Corporate Social Performance: An Investigation of the Instrumental Perspective", "type" : "article-journal", "volume" : "37" }, "uris" : [ "http://www.mendeley.com/documents/?uuid=b7ab7611-4f70-4d58-b47b-e6f107780844" ] } ], "mendeley" : { "formattedCitation" : "(Chiu &amp; Sharfman, 2011)", "plainTextFormattedCitation" : "(Chiu &amp; Sharfman, 2011)", "previouslyFormattedCitation" : "(Chiu &amp; Sharfman, 2011)" }, "properties" : {  }, "schema" : "https://github.com/citation-style-language/schema/raw/master/csl-citation.json" }</w:instrText>
      </w:r>
      <w:r w:rsidR="00CA73C8">
        <w:fldChar w:fldCharType="separate"/>
      </w:r>
      <w:r w:rsidR="00CA73C8" w:rsidRPr="00CA73C8">
        <w:rPr>
          <w:noProof/>
        </w:rPr>
        <w:t>(Chiu &amp; Sharfman, 2011)</w:t>
      </w:r>
      <w:r w:rsidR="00CA73C8">
        <w:fldChar w:fldCharType="end"/>
      </w:r>
      <w:r w:rsidR="00974868">
        <w:t>.</w:t>
      </w:r>
    </w:p>
    <w:p w:rsidR="005C5A14" w:rsidRDefault="005C5A14" w:rsidP="007D09A8">
      <w:pPr>
        <w:pStyle w:val="ListParagraph"/>
        <w:numPr>
          <w:ilvl w:val="0"/>
          <w:numId w:val="11"/>
        </w:numPr>
        <w:spacing w:line="240" w:lineRule="auto"/>
      </w:pPr>
      <w:r>
        <w:fldChar w:fldCharType="begin" w:fldLock="1"/>
      </w:r>
      <w:r w:rsidR="00CA73C8">
        <w:instrText>ADDIN CSL_CITATION { "citationItems" : [ { "id" : "ITEM-1", "itemData" : { "DOI" : "10.1016/j.jfineco.2013.04.014", "ISBN" : "0304405X", "ISSN" : "0304405X", "PMID" : "599", "abstract" : "Using a large sample of mergers in the US, we examine whether corporate social responsibility (CSR) creates value for acquiring firms' shareholders. We find that compared with low CSR acquirers, high CSR acquirers realize higher merger announcement returns, higher announcement returns on the value-weighted portfolio of the acquirer and the target, and larger increases in post-merger long-term operating performance. They also realize positive long-term stock returns, suggesting that the market does not fully value the benefits of CSR immediately. In addition, we find that mergers by high CSR acquirers take less time to complete and are less likely to fail than mergers by low CSR acquirers. These results suggest that acquirers' social performance is an important determinant of merger performance and the probability of its completion, and they support the stakeholder value maximization view of stakeholder theory. \u00a9 2013 Elsevier B.V.", "author" : [ { "dropping-particle" : "", "family" : "Deng", "given" : "Xin", "non-dropping-particle" : "", "parse-names" : false, "suffix" : "" }, { "dropping-particle" : "", "family" : "Kang", "given" : "Jun-koo", "non-dropping-particle" : "", "parse-names" : false, "suffix" : "" }, { "dropping-particle" : "", "family" : "Low", "given" : "Buen Sin", "non-dropping-particle" : "", "parse-names" : false, "suffix" : "" } ], "container-title" : "Journal of Financial Economics", "id" : "ITEM-1", "issue" : "1", "issued" : { "date-parts" : [ [ "2013", "10" ] ] }, "page" : "87-109", "title" : "Corporate social responsibility and stakeholder value maximization: Evidence from mergers", "type" : "article-journal", "volume" : "110" }, "uris" : [ "http://www.mendeley.com/documents/?uuid=6bb27457-562a-45f1-9592-568fb722a8b9" ] } ], "mendeley" : { "formattedCitation" : "(Deng et al., 2013)", "plainTextFormattedCitation" : "(Deng et al., 2013)", "previouslyFormattedCitation" : "(Deng et al., 2013)" }, "properties" : {  }, "schema" : "https://github.com/citation-style-language/schema/raw/master/csl-citation.json" }</w:instrText>
      </w:r>
      <w:r>
        <w:fldChar w:fldCharType="separate"/>
      </w:r>
      <w:r w:rsidRPr="005C5A14">
        <w:rPr>
          <w:noProof/>
        </w:rPr>
        <w:t>(Deng et al., 2013)</w:t>
      </w:r>
      <w:r>
        <w:fldChar w:fldCharType="end"/>
      </w:r>
      <w:r>
        <w:t xml:space="preserve"> uses CAR regression of merger events and instrumental variables regression to examine whether CSR affects post-merger performance, finding a difference in post-merger performance between high- and low-CSR firms. Results appear to be driven by low-CSR firms having low CARs, while high CSR firms have CARs no different from zero on merger announcements.</w:t>
      </w:r>
    </w:p>
    <w:p w:rsidR="00A4749D" w:rsidRDefault="00A4749D" w:rsidP="007D09A8">
      <w:pPr>
        <w:pStyle w:val="ListParagraph"/>
        <w:numPr>
          <w:ilvl w:val="0"/>
          <w:numId w:val="11"/>
        </w:numPr>
        <w:spacing w:line="240" w:lineRule="auto"/>
      </w:pPr>
      <w:r>
        <w:fldChar w:fldCharType="begin" w:fldLock="1"/>
      </w:r>
      <w:r w:rsidR="005A3C72">
        <w:instrText>ADDIN CSL_CITATION { "citationItems" : [ { "id" : "ITEM-1", "itemData" : { "DOI" : "10.1177/0007650317713267", "ISSN" : "0007-6503", "abstract" : "An issue of Business &amp; Society does not pass where there is not at least one, if not more, papers on corporate social responsibility (CSR) or corporate social performance (CSP). In fact, the field is obsessed with issues of perfor-mance and impact. Does CSR have an impact on financial performance? Or, perhaps more importantly, does CSR have an impact on social welfare or firm environmental performance? These questions go to the heart of our field and are related to its legitimacy as an area of intellectual inquiry. Still the answers to these questions are not clear and the results of research continue to be mixed. These motley results are no doubt due to the many methodological issues that such research faces. Still, progress is being made\u2014slowly. As edi-tors, the main reasons we desk reject quantitative papers are due to inatten-tion to issues such as variable measurement, endogeneity, survey biases (Fowler, 2014), and other methodological issues. As we receive manuscripts from around the world, we see that many studies do not incorporate state-of-the-art measurement and research design that would allow for the more rapid accumulation of knowledge. So in this Editors' Insights, we want to draw your attention to ways we, as business and society researchers, can improve our quantitative methods for evaluating the impact of CSR engagement and related initiatives of the firm not only on financial performance but also on social well-being. Current Research Measures and Designs The last 20 years have seen the growth of a rich conversation regarding the measures used to measure CSR performance. The social ratings provided by Kinder, Lydenberg, Domini &amp; Co. (KLD) have constituted the great work-horse of CSR research. Other agencies have now produced similar kinds of ratings such as Vigeo and Thomson Reuters Asset4, which are now beginning 713267B ASXXX10.1177/0007650317713267Business &amp; SocietyEditors' Insight", "author" : [ { "dropping-particle" : "", "family" : "Crane", "given" : "Andrew", "non-dropping-particle" : "", "parse-names" : false, "suffix" : "" }, { "dropping-particle" : "", "family" : "Henriques", "given" : "Irene", "non-dropping-particle" : "", "parse-names" : false, "suffix" : "" }, { "dropping-particle" : "", "family" : "Husted", "given" : "Bryan W.", "non-dropping-particle" : "", "parse-names" : false, "suffix" : "" }, { "dropping-particle" : "", "family" : "Matten", "given" : "Dirk", "non-dropping-particle" : "", "parse-names" : false, "suffix" : "" } ], "container-title" : "Business &amp; Society", "id" : "ITEM-1", "issue" : "6", "issued" : { "date-parts" : [ [ "2017" ] ] }, "page" : "787-795", "title" : "Measuring Corporate Social Responsibility and Impact: Enhancing Quantitative Research Design and Methods in Business and Society Research", "type" : "article-journal", "volume" : "56" }, "uris" : [ "http://www.mendeley.com/documents/?uuid=877ec28c-322e-4411-8519-7c5bb4839bd9" ] } ], "mendeley" : { "formattedCitation" : "(Crane, Henriques, Husted, &amp; Matten, 2017)", "plainTextFormattedCitation" : "(Crane, Henriques, Husted, &amp; Matten, 2017)", "previouslyFormattedCitation" : "(Crane, Henriques, Husted, &amp; Matten, 2017)" }, "properties" : {  }, "schema" : "https://github.com/citation-style-language/schema/raw/master/csl-citation.json" }</w:instrText>
      </w:r>
      <w:r>
        <w:fldChar w:fldCharType="separate"/>
      </w:r>
      <w:r w:rsidRPr="00A4749D">
        <w:rPr>
          <w:noProof/>
        </w:rPr>
        <w:t>(Crane, Henriques, Husted, &amp; Matten, 2017)</w:t>
      </w:r>
      <w:r>
        <w:fldChar w:fldCharType="end"/>
      </w:r>
      <w:r>
        <w:t xml:space="preserve"> review methodological issues in quantitative studies of the impact of CSR on CFP.</w:t>
      </w:r>
      <w:r w:rsidR="00500946">
        <w:t xml:space="preserve"> They note endogeneity concerns were not discussed in this literature prior to about 2008, leaving findings from studies prior to that time highly suspect. </w:t>
      </w:r>
      <w:r w:rsidR="004A7D1E">
        <w:t xml:space="preserve">"Given methodological flaws, we cannot say anything with much confidence about the CSP-CFP relationship or even the CSR-CSP relationship in studies published before 2008!" </w:t>
      </w:r>
      <w:r w:rsidR="004A7D1E">
        <w:fldChar w:fldCharType="begin" w:fldLock="1"/>
      </w:r>
      <w:r w:rsidR="00923B9C">
        <w:instrText>ADDIN CSL_CITATION { "citationItems" : [ { "id" : "ITEM-1", "itemData" : { "DOI" : "10.1177/0007650317713267", "ISSN" : "0007-6503", "abstract" : "An issue of Business &amp; Society does not pass where there is not at least one, if not more, papers on corporate social responsibility (CSR) or corporate social performance (CSP). In fact, the field is obsessed with issues of perfor-mance and impact. Does CSR have an impact on financial performance? Or, perhaps more importantly, does CSR have an impact on social welfare or firm environmental performance? These questions go to the heart of our field and are related to its legitimacy as an area of intellectual inquiry. Still the answers to these questions are not clear and the results of research continue to be mixed. These motley results are no doubt due to the many methodological issues that such research faces. Still, progress is being made\u2014slowly. As edi-tors, the main reasons we desk reject quantitative papers are due to inatten-tion to issues such as variable measurement, endogeneity, survey biases (Fowler, 2014), and other methodological issues. As we receive manuscripts from around the world, we see that many studies do not incorporate state-of-the-art measurement and research design that would allow for the more rapid accumulation of knowledge. So in this Editors' Insights, we want to draw your attention to ways we, as business and society researchers, can improve our quantitative methods for evaluating the impact of CSR engagement and related initiatives of the firm not only on financial performance but also on social well-being. Current Research Measures and Designs The last 20 years have seen the growth of a rich conversation regarding the measures used to measure CSR performance. The social ratings provided by Kinder, Lydenberg, Domini &amp; Co. (KLD) have constituted the great work-horse of CSR research. Other agencies have now produced similar kinds of ratings such as Vigeo and Thomson Reuters Asset4, which are now beginning 713267B ASXXX10.1177/0007650317713267Business &amp; SocietyEditors' Insight", "author" : [ { "dropping-particle" : "", "family" : "Crane", "given" : "Andrew", "non-dropping-particle" : "", "parse-names" : false, "suffix" : "" }, { "dropping-particle" : "", "family" : "Henriques", "given" : "Irene", "non-dropping-particle" : "", "parse-names" : false, "suffix" : "" }, { "dropping-particle" : "", "family" : "Husted", "given" : "Bryan W.", "non-dropping-particle" : "", "parse-names" : false, "suffix" : "" }, { "dropping-particle" : "", "family" : "Matten", "given" : "Dirk", "non-dropping-particle" : "", "parse-names" : false, "suffix" : "" } ], "container-title" : "Business &amp; Society", "id" : "ITEM-1", "issue" : "6", "issued" : { "date-parts" : [ [ "2017" ] ] }, "page" : "787-795", "title" : "Measuring Corporate Social Responsibility and Impact: Enhancing Quantitative Research Design and Methods in Business and Society Research", "type" : "article-journal", "volume" : "56" }, "locator" : "792", "uris" : [ "http://www.mendeley.com/documents/?uuid=877ec28c-322e-4411-8519-7c5bb4839bd9" ] } ], "mendeley" : { "formattedCitation" : "(Crane et al., 2017, p. 792)", "plainTextFormattedCitation" : "(Crane et al., 2017, p. 792)", "previouslyFormattedCitation" : "(Crane et al., 2017, p. 792)" }, "properties" : {  }, "schema" : "https://github.com/citation-style-language/schema/raw/master/csl-citation.json" }</w:instrText>
      </w:r>
      <w:r w:rsidR="004A7D1E">
        <w:fldChar w:fldCharType="separate"/>
      </w:r>
      <w:r w:rsidR="004A7D1E" w:rsidRPr="004A7D1E">
        <w:rPr>
          <w:noProof/>
        </w:rPr>
        <w:t>(Crane et al., 2017, p. 792)</w:t>
      </w:r>
      <w:r w:rsidR="004A7D1E">
        <w:fldChar w:fldCharType="end"/>
      </w:r>
      <w:r w:rsidR="004A7D1E">
        <w:t xml:space="preserve">. </w:t>
      </w:r>
      <w:r w:rsidR="00500946">
        <w:t>Sample selection bias is likely rampant in the empirical literature. Sample selection bias can be dealt with in several ways. First, the focus can be finding a control group through propensity score mat</w:t>
      </w:r>
      <w:r w:rsidR="005A3C72">
        <w:t xml:space="preserve">ching, but this method has a weakness of needing to assume selection only occurs due to the variables used in the matching model. Second, a difference-in-differences design compares the change in the treated group to the change in the untreated group, but this design requires assuming that the treated group would have continued its pretreatment trend after treatment. Third, natural experiment designs can be used like regression discontinuity, but this requires the threshold be independent of the units being studied (for example, </w:t>
      </w:r>
      <w:r w:rsidR="005A3C72">
        <w:fldChar w:fldCharType="begin" w:fldLock="1"/>
      </w:r>
      <w:r w:rsidR="004A7D1E">
        <w:instrText>ADDIN CSL_CITATION { "citationItems" : [ { "id" : "ITEM-1", "itemData" : { "DOI" : "10.1287/mnsc.2014.2038", "ISBN" : "9788578110796", "ISSN" : "00251909 (ISSN)",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"Flammer", "given" : "Caroline", "non-dropping-particle" : "", "parse-names" : false, "suffix" : "" } ], "container-title" : "Management Science", "id" : "ITEM-1", "issue" : "11", "issued" : { "date-parts" : [ [ "2015" ] ] }, "page" : "1-46", "title" : "Does Corporate Social Responsibility Lead to Superior Financial Performance? A Regression Discontinuity Approach", "type" : "article-journal", "volume" : "61" }, "uris" : [ "http://www.mendeley.com/documents/?uuid=7294bd54-ffd7-46a7-b8c3-b43b89161212" ] } ], "mendeley" : { "formattedCitation" : "(Flammer, 2015)", "plainTextFormattedCitation" : "(Flammer, 2015)", "previouslyFormattedCitation" : "(Flammer, 2015)" }, "properties" : {  }, "schema" : "https://github.com/citation-style-language/schema/raw/master/csl-citation.json" }</w:instrText>
      </w:r>
      <w:r w:rsidR="005A3C72">
        <w:fldChar w:fldCharType="separate"/>
      </w:r>
      <w:r w:rsidR="005A3C72" w:rsidRPr="005A3C72">
        <w:rPr>
          <w:noProof/>
        </w:rPr>
        <w:t>(Flammer, 2015)</w:t>
      </w:r>
      <w:r w:rsidR="005A3C72">
        <w:fldChar w:fldCharType="end"/>
      </w:r>
      <w:r w:rsidR="005A3C72">
        <w:t xml:space="preserve"> uses votes on shareholder proposals, but those seem like they could be manipulated or influenced by the firm). Fourth, instrumental variables can be used, but they require valid exclusion restrictions that are often difficult to meet.</w:t>
      </w:r>
    </w:p>
    <w:p w:rsidR="00D4352A" w:rsidRDefault="00D4352A" w:rsidP="007D09A8">
      <w:pPr>
        <w:pStyle w:val="ListParagraph"/>
        <w:numPr>
          <w:ilvl w:val="0"/>
          <w:numId w:val="11"/>
        </w:numPr>
        <w:spacing w:line="240" w:lineRule="auto"/>
      </w:pPr>
      <w:r>
        <w:fldChar w:fldCharType="begin" w:fldLock="1"/>
      </w:r>
      <w:r>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fldChar w:fldCharType="separate"/>
      </w:r>
      <w:r w:rsidRPr="00BF3F9D">
        <w:rPr>
          <w:noProof/>
        </w:rPr>
        <w:t>(McWilliams &amp; Siegel, 2000)</w:t>
      </w:r>
      <w:r>
        <w:fldChar w:fldCharType="end"/>
      </w:r>
      <w:r>
        <w:t xml:space="preserve">: claims </w:t>
      </w:r>
      <w:proofErr w:type="spellStart"/>
      <w:r>
        <w:t>Waddock</w:t>
      </w:r>
      <w:proofErr w:type="spellEnd"/>
      <w:r>
        <w:t xml:space="preserve"> and Graves 1997 </w:t>
      </w:r>
      <w:proofErr w:type="spellStart"/>
      <w:r>
        <w:t>misspecified</w:t>
      </w:r>
      <w:proofErr w:type="spellEnd"/>
      <w:r>
        <w:t xml:space="preserve"> by omitting R&amp;D, and that adding R&amp;D to the model eliminates relationship between CSP and CFP</w:t>
      </w:r>
    </w:p>
    <w:p w:rsidR="00D84930" w:rsidRDefault="00835945" w:rsidP="007D09A8">
      <w:pPr>
        <w:pStyle w:val="ListParagraph"/>
        <w:numPr>
          <w:ilvl w:val="0"/>
          <w:numId w:val="11"/>
        </w:numPr>
        <w:spacing w:line="240" w:lineRule="auto"/>
      </w:pPr>
      <w:r>
        <w:t xml:space="preserve">Cites in </w:t>
      </w:r>
      <w:r>
        <w:fldChar w:fldCharType="begin" w:fldLock="1"/>
      </w:r>
      <w:r w:rsidR="00D51A14">
        <w:instrText>ADDIN CSL_CITATION { "citationItems" : [ { "id" : "ITEM-1", "itemData" : { "DOI" : "10.1108/MF-08-2017-0303", "ISBN" : "1220160350", "ISSN" : "17587743", "abstract" : "\u00a9 2018, Emerald Publishing Limited. Purpose: Corporate social responsibility (CSR) has several dimensions that are inherently unobservable or measured with errors. Due to measurement errors of CSR proxies, regression analysis seems inappropriate for investigating the relationship between CSR and firm value. Accounting for CSR measurement errors, the purpose of this paper is to use a latent variable analysis to examine whether CSR affects firm value. Design/methodology/approach: This study applies a latent variable model that directly takes into account the measurement errors of CSR proxies. Moreover, the inclusion of firm-fixed effects in the model controls for time-invariant unobservable firm-specific characteristics that may drive both CSR and firm value. CSR is measured by environmental, social, and corporate governance activities. Findings: Based on data of US firms between 2002 and 2014, this study finds conflicting evidence of a direct association between each CSR proxy and firm value. When all CSR proxies are incorporated into a latent variable model, CSR significantly positively impacts firm value. Therefore, CSR strategies based on a single measure of CSR or the equal weighting of CSR measures tend to underestimate the influence of CSR on firm value. Practical implications: Corporate managers should enhance firm value by simultaneously engaging in environmental, social, and corporate governance activities because there is a synergistic effect with firm value. Furthermore, investors who downplay CSR factors in firm valuation can lead to significant errors in making equity investment choices. Originality/value: This study presents a novel examination of the price-earnings ratio in the CSR valuation by using the latent variable model with firm-fixed effects.", "author" : [ { "dropping-particle" : "", "family" : "Jitmaneeroj", "given" : "B.", "non-dropping-particle" : "", "parse-names" : false, "suffix" : "" } ], "container-title" : "Managerial Finance", "id" : "ITEM-1", "issue" : "4", "issued" : { "date-parts" : [ [ "2018" ] ] }, "title" : "A latent variable analysis of corporate social responsibility and firm value", "type" : "article-journal", "volume" : "44" }, "uris" : [ "http://www.mendeley.com/documents/?uuid=b162c8c0-3a4c-4733-96bc-905551f2b474" ] } ], "mendeley" : { "formattedCitation" : "(Jitmaneeroj, 2018)", "plainTextFormattedCitation" : "(Jitmaneeroj, 2018)", "previouslyFormattedCitation" : "(Jitmaneeroj, 2018)" }, "properties" : {  }, "schema" : "https://github.com/citation-style-language/schema/raw/master/csl-citation.json" }</w:instrText>
      </w:r>
      <w:r>
        <w:fldChar w:fldCharType="separate"/>
      </w:r>
      <w:r w:rsidRPr="00835945">
        <w:rPr>
          <w:noProof/>
        </w:rPr>
        <w:t>(Jitmaneeroj, 2018)</w:t>
      </w:r>
      <w:r>
        <w:fldChar w:fldCharType="end"/>
      </w:r>
      <w:r>
        <w:t xml:space="preserve">: </w:t>
      </w:r>
      <w:r w:rsidR="00D84930">
        <w:t xml:space="preserve">General: </w:t>
      </w:r>
      <w:r>
        <w:t xml:space="preserve">Margolis and Walsh 2001; </w:t>
      </w:r>
      <w:proofErr w:type="spellStart"/>
      <w:r>
        <w:t>Ruf</w:t>
      </w:r>
      <w:proofErr w:type="spellEnd"/>
      <w:r>
        <w:t xml:space="preserve"> et al 2001; </w:t>
      </w:r>
      <w:proofErr w:type="spellStart"/>
      <w:r>
        <w:t>Servaes</w:t>
      </w:r>
      <w:proofErr w:type="spellEnd"/>
      <w:r>
        <w:t xml:space="preserve"> and Tamayo 2013; </w:t>
      </w:r>
      <w:proofErr w:type="spellStart"/>
      <w:r>
        <w:t>Saeidi</w:t>
      </w:r>
      <w:proofErr w:type="spellEnd"/>
      <w:r>
        <w:t xml:space="preserve"> et al 2015</w:t>
      </w:r>
      <w:r w:rsidR="00D84930">
        <w:t>; Griffin and Mahon 1997; Galbreath and Shum 2012</w:t>
      </w:r>
    </w:p>
    <w:p w:rsidR="0046373C" w:rsidRPr="000E4FAB" w:rsidRDefault="0046373C" w:rsidP="007D09A8">
      <w:pPr>
        <w:pStyle w:val="ListParagraph"/>
        <w:numPr>
          <w:ilvl w:val="0"/>
          <w:numId w:val="11"/>
        </w:numPr>
        <w:spacing w:line="240" w:lineRule="auto"/>
        <w:rPr>
          <w:b/>
        </w:rPr>
      </w:pPr>
      <w:r w:rsidRPr="0046373C">
        <w:rPr>
          <w:b/>
        </w:rPr>
        <w:lastRenderedPageBreak/>
        <w:t>Sensitivity to CFP measurement</w:t>
      </w:r>
      <w:r>
        <w:rPr>
          <w:b/>
        </w:rPr>
        <w:t xml:space="preserve">: </w:t>
      </w:r>
      <w:r>
        <w:t>Callan and Thom</w:t>
      </w:r>
      <w:r w:rsidR="000E4FAB">
        <w:t xml:space="preserve">as 2009; Hillman and </w:t>
      </w:r>
      <w:proofErr w:type="spellStart"/>
      <w:r w:rsidR="000E4FAB">
        <w:t>Keim</w:t>
      </w:r>
      <w:proofErr w:type="spellEnd"/>
      <w:r w:rsidR="000E4FAB">
        <w:t xml:space="preserve"> 2001; Garcia-Castro et al 2010; </w:t>
      </w:r>
      <w:r>
        <w:fldChar w:fldCharType="begin" w:fldLock="1"/>
      </w:r>
      <w:r w:rsidR="000E4FAB">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"prefix" : "cited in", "uris" : [ "http://www.mendeley.com/documents/?uuid=430267d7-5a2a-4b5c-8fe6-c431d3819e00" ] } ], "mendeley" : { "formattedCitation" : "(cited in Mattingly, 2017)", "plainTextFormattedCitation" : "(cited in Mattingly, 2017)", "previouslyFormattedCitation" : "(cited in Mattingly, 2017)" }, "properties" : {  }, "schema" : "https://github.com/citation-style-language/schema/raw/master/csl-citation.json" }</w:instrText>
      </w:r>
      <w:r>
        <w:fldChar w:fldCharType="separate"/>
      </w:r>
      <w:r w:rsidRPr="0046373C">
        <w:rPr>
          <w:noProof/>
        </w:rPr>
        <w:t>(cited in Mattingly, 2017)</w:t>
      </w:r>
      <w:r>
        <w:fldChar w:fldCharType="end"/>
      </w:r>
      <w:r w:rsidR="009066F1">
        <w:t xml:space="preserve">. Consistent finding is that CSP relates positively to accounting-based performance measures (profitability) and inconsistently to market-based measures (stock market performance) </w:t>
      </w:r>
      <w:r w:rsidR="009066F1">
        <w:fldChar w:fldCharType="begin" w:fldLock="1"/>
      </w:r>
      <w:r w:rsidR="00CF0D63">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"uris" : [ "http://www.mendeley.com/documents/?uuid=430267d7-5a2a-4b5c-8fe6-c431d3819e00" ] } ], "mendeley" : { "formattedCitation" : "(Mattingly, 2017)", "plainTextFormattedCitation" : "(Mattingly, 2017)", "previouslyFormattedCitation" : "(Mattingly, 2017)" }, "properties" : {  }, "schema" : "https://github.com/citation-style-language/schema/raw/master/csl-citation.json" }</w:instrText>
      </w:r>
      <w:r w:rsidR="009066F1">
        <w:fldChar w:fldCharType="separate"/>
      </w:r>
      <w:r w:rsidR="009066F1" w:rsidRPr="009066F1">
        <w:rPr>
          <w:noProof/>
        </w:rPr>
        <w:t>(Mattingly, 2017)</w:t>
      </w:r>
      <w:r w:rsidR="009066F1">
        <w:fldChar w:fldCharType="end"/>
      </w:r>
      <w:r w:rsidR="009066F1">
        <w:t>.</w:t>
      </w:r>
      <w:r w:rsidR="00CF0D63">
        <w:t xml:space="preserve"> "different measures of organization performance may reflect categorically distinct meanings" </w:t>
      </w:r>
      <w:r w:rsidR="00CF0D63">
        <w:fldChar w:fldCharType="begin" w:fldLock="1"/>
      </w:r>
      <w:r w:rsidR="008F7C86">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"825", "uris" : [ "http://www.mendeley.com/documents/?uuid=430267d7-5a2a-4b5c-8fe6-c431d3819e00" ] } ], "mendeley" : { "formattedCitation" : "(Mattingly, 2017, p. 825)", "plainTextFormattedCitation" : "(Mattingly, 2017, p. 825)", "previouslyFormattedCitation" : "(Mattingly, 2017, p. 825)" }, "properties" : {  }, "schema" : "https://github.com/citation-style-language/schema/raw/master/csl-citation.json" }</w:instrText>
      </w:r>
      <w:r w:rsidR="00CF0D63">
        <w:fldChar w:fldCharType="separate"/>
      </w:r>
      <w:r w:rsidR="00CF0D63" w:rsidRPr="00CF0D63">
        <w:rPr>
          <w:noProof/>
        </w:rPr>
        <w:t>(Mattingly, 2017, p. 825)</w:t>
      </w:r>
      <w:r w:rsidR="00CF0D63">
        <w:fldChar w:fldCharType="end"/>
      </w:r>
      <w:r w:rsidR="00CF0D63">
        <w:t>.</w:t>
      </w:r>
    </w:p>
    <w:p w:rsidR="000E4FAB" w:rsidRPr="000E4FAB" w:rsidRDefault="000E4FAB" w:rsidP="007D09A8">
      <w:pPr>
        <w:pStyle w:val="ListParagraph"/>
        <w:numPr>
          <w:ilvl w:val="0"/>
          <w:numId w:val="11"/>
        </w:numPr>
        <w:spacing w:line="240" w:lineRule="auto"/>
        <w:rPr>
          <w:b/>
        </w:rPr>
      </w:pPr>
      <w:r>
        <w:rPr>
          <w:b/>
        </w:rPr>
        <w:t>Time horizon</w:t>
      </w:r>
      <w:r>
        <w:t xml:space="preserve">: Garcia Castro et al 2011 found CSP negatively related to short-term performance and positively related to long-term performance. Flammer's papers attempt to get at this too. </w:t>
      </w:r>
      <w:r w:rsidR="00EA7C44">
        <w:t xml:space="preserve">Choi &amp; Wang 2009 find similar time-dependency </w:t>
      </w:r>
      <w:r w:rsidR="00EA7C44">
        <w:fldChar w:fldCharType="begin" w:fldLock="1"/>
      </w:r>
      <w:r w:rsidR="00ED0273">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"prefix" : "cites in", "uris" : [ "http://www.mendeley.com/documents/?uuid=430267d7-5a2a-4b5c-8fe6-c431d3819e00" ] } ], "mendeley" : { "formattedCitation" : "(cites in Mattingly, 2017)", "plainTextFormattedCitation" : "(cites in Mattingly, 2017)", "previouslyFormattedCitation" : "(cites in Mattingly, 2017)" }, "properties" : {  }, "schema" : "https://github.com/citation-style-language/schema/raw/master/csl-citation.json" }</w:instrText>
      </w:r>
      <w:r w:rsidR="00EA7C44">
        <w:fldChar w:fldCharType="separate"/>
      </w:r>
      <w:r w:rsidR="00EA7C44" w:rsidRPr="00EA7C44">
        <w:rPr>
          <w:noProof/>
        </w:rPr>
        <w:t>(cites in Mattingly, 2017)</w:t>
      </w:r>
      <w:r w:rsidR="00EA7C44">
        <w:fldChar w:fldCharType="end"/>
      </w:r>
      <w:r>
        <w:t xml:space="preserve"> </w:t>
      </w:r>
    </w:p>
    <w:p w:rsidR="00D4352A" w:rsidRDefault="00D4352A" w:rsidP="007D09A8">
      <w:pPr>
        <w:pStyle w:val="Heading2"/>
        <w:spacing w:line="240" w:lineRule="auto"/>
      </w:pPr>
      <w:r>
        <w:t>Modeling CSP</w:t>
      </w:r>
    </w:p>
    <w:p w:rsidR="00D4352A" w:rsidRDefault="00D4352A" w:rsidP="007D09A8">
      <w:pPr>
        <w:pStyle w:val="ListParagraph"/>
        <w:numPr>
          <w:ilvl w:val="0"/>
          <w:numId w:val="13"/>
        </w:numPr>
        <w:spacing w:line="240" w:lineRule="auto"/>
      </w:pPr>
      <w:r>
        <w:fldChar w:fldCharType="begin" w:fldLock="1"/>
      </w:r>
      <w:r>
        <w:instrText>ADDIN CSL_CITATION { "citationItems" : [ { "id" : "ITEM-1", "itemData" : { "DOI" : "10.1057/palgrave.gpp.2510037", "ISBN" : "1018-5895", "ISSN" : "10185895", "PMID" : "25246403", "abstract" : "I analyze corporate social responsibility (CSR) from economic and financial perspectives, and suggest how it is reflected in financial markets. CSR is defined as a programme of actions to reduce externalized costs or to avoid distributional conflicts. It has evolved in response to market failures, a Coasian solution to problems associated with social costs. The analysis suggests that there is a resource-allocation role for CSR programmes in cases of market failure through private-social cost differentials, and also where distributional disagreements are strong. In some sectors of the economy private and social costs are roughly in line and distributional debates are unusual: here CSR has little role to play. Such sectors are outnumbered by those where CSR can play a valuable role in ensuring that the invisible hand acts, as intended, to produce the social good. It can also act to improve corporate profits and guard against reputational risks.", "author" : [ { "dropping-particle" : "", "family" : "Heal", "given" : "Geoffrey", "non-dropping-particle" : "", "parse-names" : false, "suffix" : "" } ], "container-title" : "Geneva Papers on Risk and Insurance: Issues and Practice", "id" : "ITEM-1", "issue" : "3", "issued" : { "date-parts" : [ [ "2005" ] ] }, "page" : "387-409", "title" : "Corporate social responsibility: An economic and financial framework", "type" : "article-journal", "volume" : "30" }, "uris" : [ "http://www.mendeley.com/documents/?uuid=c97c22c7-2574-4374-bf41-f6d349bb4834" ] } ], "mendeley" : { "formattedCitation" : "(Heal, 2005)", "plainTextFormattedCitation" : "(Heal, 2005)", "previouslyFormattedCitation" : "(Heal, 2005)" }, "properties" : {  }, "schema" : "https://github.com/citation-style-language/schema/raw/master/csl-citation.json" }</w:instrText>
      </w:r>
      <w:r>
        <w:fldChar w:fldCharType="separate"/>
      </w:r>
      <w:r w:rsidRPr="005D27E6">
        <w:rPr>
          <w:noProof/>
        </w:rPr>
        <w:t>(Heal, 2005)</w:t>
      </w:r>
      <w:r>
        <w:fldChar w:fldCharType="end"/>
      </w:r>
      <w:r>
        <w:t>: Claims country characteristics are more important than firm characteristics in explaining variation in KLD ratings. Implies the need to control for country in modeling CSP-CFP relationship. "</w:t>
      </w:r>
      <w:r w:rsidRPr="002D50B7">
        <w:t xml:space="preserve">We find that country factors are </w:t>
      </w:r>
      <w:proofErr w:type="spellStart"/>
      <w:r w:rsidRPr="002D50B7">
        <w:t>muchmore</w:t>
      </w:r>
      <w:proofErr w:type="spellEnd"/>
      <w:r w:rsidRPr="002D50B7">
        <w:t xml:space="preserve"> important than firm characteristics in explaining the variations in CSP ratings.</w:t>
      </w:r>
      <w:r>
        <w:t>"</w:t>
      </w:r>
    </w:p>
    <w:p w:rsidR="00D4352A" w:rsidRDefault="00D4352A" w:rsidP="007D09A8">
      <w:pPr>
        <w:pStyle w:val="ListParagraph"/>
        <w:numPr>
          <w:ilvl w:val="0"/>
          <w:numId w:val="13"/>
        </w:numPr>
        <w:spacing w:line="240" w:lineRule="auto"/>
      </w:pPr>
      <w:r w:rsidRPr="00F55B2E">
        <w:rPr>
          <w:b/>
        </w:rPr>
        <w:t>Endogenizing country characteristics in explaining CSP</w:t>
      </w:r>
      <w:r>
        <w:t xml:space="preserve">: </w:t>
      </w:r>
      <w:r>
        <w:fldChar w:fldCharType="begin" w:fldLock="1"/>
      </w:r>
      <w:r>
        <w:instrText>ADDIN CSL_CITATION { "citationItems" : [ { "id" : "ITEM-1", "itemData" : { "DOI" : "10.1057/palgrave.gpp.2510037", "ISBN" : "1018-5895", "ISSN" : "10185895", "PMID" : "25246403", "abstract" : "I analyze corporate social responsibility (CSR) from economic and financial perspectives, and suggest how it is reflected in financial markets. CSR is defined as a programme of actions to reduce externalized costs or to avoid distributional conflicts. It has evolved in response to market failures, a Coasian solution to problems associated with social costs. The analysis suggests that there is a resource-allocation role for CSR programmes in cases of market failure through private-social cost differentials, and also where distributional disagreements are strong. In some sectors of the economy private and social costs are roughly in line and distributional debates are unusual: here CSR has little role to play. Such sectors are outnumbered by those where CSR can play a valuable role in ensuring that the invisible hand acts, as intended, to produce the social good. It can also act to improve corporate profits and guard against reputational risks.", "author" : [ { "dropping-particle" : "", "family" : "Heal", "given" : "Geoffrey", "non-dropping-particle" : "", "parse-names" : false, "suffix" : "" } ], "container-title" : "Geneva Papers on Risk and Insurance: Issues and Practice", "id" : "ITEM-1", "issue" : "3", "issued" : { "date-parts" : [ [ "2005" ] ] }, "page" : "387-409", "title" : "Corporate social responsibility: An economic and financial framework", "type" : "article-journal", "volume" : "30" }, "uris" : [ "http://www.mendeley.com/documents/?uuid=c97c22c7-2574-4374-bf41-f6d349bb4834" ] } ], "mendeley" : { "formattedCitation" : "(Heal, 2005)", "plainTextFormattedCitation" : "(Heal, 2005)", "previouslyFormattedCitation" : "(Heal, 2005)" }, "properties" : {  }, "schema" : "https://github.com/citation-style-language/schema/raw/master/csl-citation.json" }</w:instrText>
      </w:r>
      <w:r>
        <w:fldChar w:fldCharType="separate"/>
      </w:r>
      <w:r w:rsidRPr="00330ECC">
        <w:rPr>
          <w:noProof/>
        </w:rPr>
        <w:t>(Heal, 2005)</w:t>
      </w:r>
      <w:r>
        <w:fldChar w:fldCharType="end"/>
      </w:r>
      <w:r>
        <w:t>: Theoretical implication of this empirical paper is that country must be in the model of CSP = f(CFP). "</w:t>
      </w:r>
      <w:r w:rsidRPr="002D50B7">
        <w:t xml:space="preserve">We find that country factors are </w:t>
      </w:r>
      <w:proofErr w:type="spellStart"/>
      <w:r w:rsidRPr="002D50B7">
        <w:t>muchmore</w:t>
      </w:r>
      <w:proofErr w:type="spellEnd"/>
      <w:r w:rsidRPr="002D50B7">
        <w:t xml:space="preserve"> important than firm characteristics in explaining the variations in CSP ratings.</w:t>
      </w:r>
      <w:r>
        <w:t xml:space="preserve"> […] Country factors matter for CSP because they affect companies' costs of investing in CSP and the benefits companies derive from such investments. Corporations are likely to adjust their CSP levels as CSP inducements and constraints change, even if the changes are slow." This quote about constraints on investment recalls the working paper </w:t>
      </w:r>
      <w:r>
        <w:fldChar w:fldCharType="begin" w:fldLock="1"/>
      </w:r>
      <w:r>
        <w:instrText>ADDIN CSL_CITATION { "citationItems" : [ { "id" : "ITEM-1", "itemData" : { "DOI" : "10.2139/ssrn.1784357", "ISBN" : "9788578110796", "ISSN" : "1556-5068", "PMID" : "25246403", "abstract" : "An influential thesis, dubbed \" Doing well by doing good, \" argues that corporate social responsibility is profitable. But heterogeneity in firm financial constraints can induce a spurious correlation between profits and goodness even if the motives for goodness are non-profit in nature. We use two identification strategies to show that financial constraints are indeed an important driver of corporate goodness. First, during the Internet bubble, previously constrained firms experienced a temporary relaxation of their constraints and their goodness temporarily increased relative to their previously unconstrained peers. Second, a constrained firm's sustainability score increases more with its idiosyncratic equity valuation and lower cost of capital than a less-constrained counterpart. In sum, firms are more likely to do good when they do well.", "author" : [ { "dropping-particle" : "", "family" : "Hong", "given" : "Harrison G.", "non-dropping-particle" : "", "parse-names" : false, "suffix" : "" }, { "dropping-particle" : "", "family" : "Kubik", "given" : "Jeffrey D.", "non-dropping-particle" : "", "parse-names" : false, "suffix" : "" }, { "dropping-particle" : "", "family" : "Scheinkman", "given" : "Jose A.", "non-dropping-particle" : "", "parse-names" : false, "suffix" : "" } ], "collection-title" : "NBER Working Paper Series", "container-title" : "NBER Working Paper Series", "id" : "ITEM-1", "issued" : { "date-parts" : [ [ "2012" ] ] }, "number" : "18476", "title" : "Financial Constraints on Corporate Goodness", "type" : "report" }, "uris" : [ "http://www.mendeley.com/documents/?uuid=34670878-3eec-4347-bd3b-a997bf2683a9" ] } ], "mendeley" : { "formattedCitation" : "(Hong, Kubik, &amp; Scheinkman, 2012)", "plainTextFormattedCitation" : "(Hong, Kubik, &amp; Scheinkman, 2012)", "previouslyFormattedCitation" : "(Hong, Kubik, &amp; Scheinkman, 2012)" }, "properties" : {  }, "schema" : "https://github.com/citation-style-language/schema/raw/master/csl-citation.json" }</w:instrText>
      </w:r>
      <w:r>
        <w:fldChar w:fldCharType="separate"/>
      </w:r>
      <w:r w:rsidRPr="00F43E73">
        <w:rPr>
          <w:noProof/>
        </w:rPr>
        <w:t>(Hong, Kubik, &amp; Scheinkman, 2012)</w:t>
      </w:r>
      <w:r>
        <w:fldChar w:fldCharType="end"/>
      </w:r>
      <w:r>
        <w:t xml:space="preserve"> and the argument in </w:t>
      </w:r>
      <w:r>
        <w:fldChar w:fldCharType="begin" w:fldLock="1"/>
      </w:r>
      <w:r>
        <w:instrText>ADDIN CSL_CITATION { "citationItems" : [ { "id" : "ITEM-1", "itemData" : { "DOI" : "10.1111/jofi.12487", "ISBN" : "0022-1082", "ISSN" : "15406261", "abstract" : "Using CSR ratings for 23,000 companies from 114 countries, we find that a firm\u2018s corporate social responsibility (CSR) rating and its country\u2018s legal origin are strongly correlated. Legal origin is a stronger explanation than \u2015doing good by doing well\u2016 factors or firm and country characteristics (ownership concentration, political institutions, and globalization): firms from common law countries have lower CSR than companies from civil law countries, with Scandinavian civil law firms having the highest CSR ratings. Evidence from quasi-natural experiments such as scandals and natural disasters suggests that civil law firms are more responsive to CSR shocks than common law firms.", "author" : [ { "dropping-particle" : "", "family" : "Liang", "given" : "Hao", "non-dropping-particle" : "", "parse-names" : false, "suffix" : "" }, { "dropping-particle" : "", "family" : "Renneboog", "given" : "Luc", "non-dropping-particle" : "", "parse-names" : false, "suffix" : "" } ], "container-title" : "Journal of Finance", "id" : "ITEM-1", "issue" : "2", "issued" : { "date-parts" : [ [ "2017" ] ] }, "page" : "853-910", "title" : "On the Foundations of Corporate Social Responsibility", "type" : "article-journal", "volume" : "72" }, "uris" : [ "http://www.mendeley.com/documents/?uuid=1f31e373-35ba-4e2e-a610-c64e45dce946" ] } ], "mendeley" : { "formattedCitation" : "(Liang &amp; Renneboog, 2017)", "plainTextFormattedCitation" : "(Liang &amp; Renneboog, 2017)", "previouslyFormattedCitation" : "(Liang &amp; Renneboog, 2017)" }, "properties" : {  }, "schema" : "https://github.com/citation-style-language/schema/raw/master/csl-citation.json" }</w:instrText>
      </w:r>
      <w:r>
        <w:fldChar w:fldCharType="separate"/>
      </w:r>
      <w:r w:rsidRPr="00F43E73">
        <w:rPr>
          <w:noProof/>
        </w:rPr>
        <w:t>(Liang &amp; Renneboog, 2017)</w:t>
      </w:r>
      <w:r>
        <w:fldChar w:fldCharType="end"/>
      </w:r>
      <w:r>
        <w:t xml:space="preserve"> that CSR and country legal origin are correlated</w:t>
      </w:r>
    </w:p>
    <w:p w:rsidR="00D741E1" w:rsidRPr="00EC19A5" w:rsidRDefault="00D741E1" w:rsidP="007D09A8">
      <w:pPr>
        <w:pStyle w:val="Heading1"/>
        <w:spacing w:line="240" w:lineRule="auto"/>
        <w:rPr>
          <w:b w:val="0"/>
        </w:rPr>
      </w:pPr>
      <w:bookmarkStart w:id="2" w:name="_Toc512506504"/>
      <w:r w:rsidRPr="00EC19A5">
        <w:t>Chapter 1: Metaratings and the CSRHub Database</w:t>
      </w:r>
      <w:bookmarkEnd w:id="2"/>
    </w:p>
    <w:p w:rsidR="00DC4A60" w:rsidRPr="008F7C86" w:rsidRDefault="00DC4A60" w:rsidP="007D09A8">
      <w:pPr>
        <w:spacing w:line="240" w:lineRule="auto"/>
      </w:pPr>
      <w:r>
        <w:fldChar w:fldCharType="begin" w:fldLock="1"/>
      </w:r>
      <w:r w:rsidR="00630432">
        <w:instrText>ADDIN CSL_CITATION { "citationItems" : [ { "id" : "ITEM-1", "itemData" : { "DOI" : "10.1177/0007650315585761", "ISBN" : "3192736143", "ISSN" : "15524205", "abstract" : "This article reviews empirical research of corporate social performance (CSP) using Kinder, Lydenberg, Domini (KLD) social ratings data through 2011. The review synthesizes 100 empirical studies, noting consistencies and inconsistencies among studies examining similar constructs. Notable consistencies were that, although accounting measures of financial performance were a positive outcome of CSP, the same was not often true of stock returns. Also, demographics of top management teams (TMTs) increased CSP strengths, but did not reduce concerns, whereas organizational decentralization reduced CSP concerns. Notable inconsistencies were that CEO demographics were not as often related to CSP as were TMT demographics, indicating that managerial discretion may be an important mitigating factor shaping managerial effects on CSP. Also, although CSP for some organizations seemed influenced by institutional pressures, other organizations appeared to be less influenced, perhaps suggesting that some organizations are more able than others to resist institutional pressures. Future research should attempt to probe observed consistencies and inconsistencies, and to test the boundaries of observed relationships, toward a disciplined program of middle-range theory development.", "author" : [ { "dropping-particle" : "", "family" : "Mattingly", "given" : "James E.", "non-dropping-particle" : "", "parse-names" : false, "suffix" : "" } ], "container-title" : "Business and Society", "id" : "ITEM-1", "issue" : "6", "issued" : { "date-parts" : [ [ "2017" ] ] }, "page" : "796-839", "title" : "Corporate Social Performance: A Review of Empirical Research Examining the Corporation\u2013Society Relationship Using Kinder, Lydenberg, Domini Social Ratings Data", "type" : "article-journal", "volume" : "56" }, "locator" : "829", "uris" : [ "http://www.mendeley.com/documents/?uuid=430267d7-5a2a-4b5c-8fe6-c431d3819e00" ] } ], "mendeley" : { "formattedCitation" : "(Mattingly, 2017, p. 829)", "plainTextFormattedCitation" : "(Mattingly, 2017, p. 829)", "previouslyFormattedCitation" : "(Mattingly, 2017, p. 829)" }, "properties" : {  }, "schema" : "https://github.com/citation-style-language/schema/raw/master/csl-citation.json" }</w:instrText>
      </w:r>
      <w:r>
        <w:fldChar w:fldCharType="separate"/>
      </w:r>
      <w:r w:rsidRPr="009153A5">
        <w:rPr>
          <w:noProof/>
        </w:rPr>
        <w:t>(Mattingly, 2017, p. 829)</w:t>
      </w:r>
      <w:r>
        <w:fldChar w:fldCharType="end"/>
      </w:r>
      <w:r>
        <w:t xml:space="preserve"> identifies the need to address KLD's shortcomings as a measure. Can the CSRHub do better? Generalizing beyond just CSRHub, how can aggregating multiple measures better capture CSR performance? Could I create a composite measure from multiple proprietary measures and make that composite measure public?</w:t>
      </w:r>
    </w:p>
    <w:p w:rsidR="00DC4A60" w:rsidRDefault="00DC4A60" w:rsidP="007D09A8">
      <w:pPr>
        <w:spacing w:line="240" w:lineRule="auto"/>
      </w:pPr>
    </w:p>
    <w:p w:rsidR="00EC19A5" w:rsidRPr="00451B55" w:rsidRDefault="00EC19A5" w:rsidP="007D09A8">
      <w:pPr>
        <w:spacing w:line="240" w:lineRule="auto"/>
        <w:rPr>
          <w:b/>
        </w:rPr>
      </w:pPr>
      <w:r>
        <w:t>Numerous r</w:t>
      </w:r>
      <w:r w:rsidRPr="00451B55">
        <w:t xml:space="preserve">atings </w:t>
      </w:r>
      <w:r>
        <w:t xml:space="preserve">systems have emerged to enable </w:t>
      </w:r>
      <w:r w:rsidRPr="00451B55">
        <w:t xml:space="preserve">stakeholders </w:t>
      </w:r>
      <w:r>
        <w:t>to evaluate, monitor, and compare</w:t>
      </w:r>
      <w:r w:rsidRPr="00451B55">
        <w:t xml:space="preserve"> </w:t>
      </w:r>
      <w:r>
        <w:t>firm performance on corporate sustainability and corporate social responsibility</w:t>
      </w:r>
      <w:r w:rsidRPr="00451B55">
        <w:t xml:space="preserve">. </w:t>
      </w:r>
      <w:r>
        <w:t>S</w:t>
      </w:r>
      <w:r w:rsidRPr="00451B55">
        <w:t xml:space="preserve">trategy research </w:t>
      </w:r>
      <w:r>
        <w:t>uses these ratings as measures of firm performance. Despite the availability of many ratings systems, most strategy studies use a single ratings system to measure performance</w:t>
      </w:r>
      <w:r w:rsidRPr="00451B55">
        <w:t>. However, recent research suggests rating</w:t>
      </w:r>
      <w:r>
        <w:t>s</w:t>
      </w:r>
      <w:r w:rsidRPr="00451B55">
        <w:t xml:space="preserve"> system</w:t>
      </w:r>
      <w:r>
        <w:t xml:space="preserve"> differ in their assessment of firm performance, suggesting</w:t>
      </w:r>
      <w:r w:rsidRPr="00451B55">
        <w:t xml:space="preserve"> </w:t>
      </w:r>
      <w:r>
        <w:t xml:space="preserve">the use of a single ratings system might not capture true firm performance. This paper offers a solution to this problem by drawing on political science research showing errors in individual election polls can be corrected by combining multiple polls together. I view each rating system as a poll of observers' assessment of a firm and explore the potential utility of </w:t>
      </w:r>
      <w:proofErr w:type="spellStart"/>
      <w:r>
        <w:t>metaratings</w:t>
      </w:r>
      <w:proofErr w:type="spellEnd"/>
      <w:r w:rsidRPr="00451B55">
        <w:t>—ratings of ratings—</w:t>
      </w:r>
      <w:r>
        <w:t xml:space="preserve">in strategy research. I then describe a </w:t>
      </w:r>
      <w:proofErr w:type="spellStart"/>
      <w:r>
        <w:t>metaratings</w:t>
      </w:r>
      <w:proofErr w:type="spellEnd"/>
      <w:r>
        <w:t xml:space="preserve"> dataset and how strategy researchers might use it as a more robust measure of environmental and social performance.</w:t>
      </w:r>
    </w:p>
    <w:p w:rsidR="00D741E1" w:rsidRDefault="00D741E1" w:rsidP="007D09A8">
      <w:pPr>
        <w:spacing w:line="240" w:lineRule="auto"/>
      </w:pPr>
    </w:p>
    <w:p w:rsidR="00630432" w:rsidRDefault="00630432" w:rsidP="00630432">
      <w:pPr>
        <w:pStyle w:val="Heading2"/>
      </w:pPr>
      <w:r>
        <w:t>Factor analysis</w:t>
      </w:r>
    </w:p>
    <w:p w:rsidR="00630432" w:rsidRPr="00630432" w:rsidRDefault="00630432" w:rsidP="00630432">
      <w:r>
        <w:t xml:space="preserve">See </w:t>
      </w:r>
      <w:r>
        <w:fldChar w:fldCharType="begin" w:fldLock="1"/>
      </w:r>
      <w:r>
        <w:instrText>ADDIN CSL_CITATION { "citationItems" : [ { "id" : "ITEM-1", "itemData" : { "author" : [ { "dropping-particle" : "", "family" : "Buysse", "given" : "Kristel", "non-dropping-particle" : "", "parse-names" : false, "suffix" : "" }, { "dropping-particle" : "", "family" : "Verbeke", "given" : "Alain", "non-dropping-particle" : "", "parse-names" : false, "suffix" : "" } ], "container-title" : "Strategic Management Journal", "id" : "ITEM-1", "issue" : "5", "issued" : { "date-parts" : [ [ "2003" ] ] }, "page" : "453-470", "title" : "Proactive Environmental Strategies: A Stakeholder Management Perspective", "type" : "article-journal", "volume" : "24" }, "uris" : [ "http://www.mendeley.com/documents/?uuid=63d7e695-aaaf-45d5-8347-e48c0754f88a" ] } ], "mendeley" : { "formattedCitation" : "(Buysse &amp; Verbeke, 2003)", "plainTextFormattedCitation" : "(Buysse &amp; Verbeke, 2003)" }, "properties" : {  }, "schema" : "https://github.com/citation-style-language/schema/raw/master/csl-citation.json" }</w:instrText>
      </w:r>
      <w:r>
        <w:fldChar w:fldCharType="separate"/>
      </w:r>
      <w:r w:rsidRPr="00630432">
        <w:rPr>
          <w:noProof/>
        </w:rPr>
        <w:t>(Buysse &amp; Verbeke, 2003)</w:t>
      </w:r>
      <w:r>
        <w:fldChar w:fldCharType="end"/>
      </w:r>
      <w:r>
        <w:t xml:space="preserve"> description of PCA on their survey data.</w:t>
      </w:r>
      <w:bookmarkStart w:id="3" w:name="_GoBack"/>
      <w:bookmarkEnd w:id="3"/>
    </w:p>
    <w:p w:rsidR="00D741E1" w:rsidRPr="00EC19A5" w:rsidRDefault="00D741E1" w:rsidP="007D09A8">
      <w:pPr>
        <w:pStyle w:val="Heading1"/>
        <w:spacing w:line="240" w:lineRule="auto"/>
        <w:rPr>
          <w:b w:val="0"/>
        </w:rPr>
      </w:pPr>
      <w:bookmarkStart w:id="4" w:name="_Toc512506506"/>
      <w:r w:rsidRPr="00EC19A5">
        <w:lastRenderedPageBreak/>
        <w:t xml:space="preserve">Chapter </w:t>
      </w:r>
      <w:r w:rsidR="00BE5EBA">
        <w:t>2</w:t>
      </w:r>
      <w:r w:rsidRPr="00EC19A5">
        <w:t>: Replicating Barnett &amp; Salomon (2012)</w:t>
      </w:r>
      <w:r w:rsidR="002A38C5">
        <w:t xml:space="preserve"> and extending to causal inference</w:t>
      </w:r>
      <w:bookmarkEnd w:id="4"/>
    </w:p>
    <w:p w:rsidR="00D741E1" w:rsidRDefault="00EC19A5" w:rsidP="007D09A8">
      <w:pPr>
        <w:spacing w:line="240" w:lineRule="auto"/>
      </w:pPr>
      <w:r>
        <w:t xml:space="preserve">Despite hundreds of empirical studies, no consensus has emerged around the existence or nature of a relationship between corporate social and financial performance. To address a history of mixed empirical findings, scholars are turning to replication studies to examine the robustness and generalizability of results reported in past studies. This paper uses new data and statistical techniques to conduct six replications of Barnett and Salomon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"suppress-author" : 1, "uris" : [ "http://www.mendeley.com/documents/?uuid=a424f870-b28a-4ed1-85c3-2d67cb66a69f" ] } ], "mendeley" : { "formattedCitation" : "(2012)", "plainTextFormattedCitation" : "(2012)", "previouslyFormattedCitation" : "(2012)" }, "properties" : {  }, "schema" : "https://github.com/citation-style-language/schema/raw/master/csl-citation.json" }</w:instrText>
      </w:r>
      <w:r>
        <w:fldChar w:fldCharType="separate"/>
      </w:r>
      <w:r w:rsidRPr="00CE2250">
        <w:rPr>
          <w:noProof/>
        </w:rPr>
        <w:t>(2012)</w:t>
      </w:r>
      <w:r>
        <w:fldChar w:fldCharType="end"/>
      </w:r>
      <w:r>
        <w:t xml:space="preserve"> that found a U-shaped relationship between social and financial performance. This paper (1) attempts to replicate the findings of the original paper using its stated sampling strategy and research designs, (2) tests the generalizability of the original findings using a new sample covering a new time period and a new population of firms, and (3) examines the robustness of the original findings to the use of an alternative measure of social performance.</w:t>
      </w:r>
    </w:p>
    <w:p w:rsidR="00D741E1" w:rsidRDefault="00B11602" w:rsidP="007D09A8">
      <w:pPr>
        <w:pStyle w:val="Heading2"/>
        <w:spacing w:line="240" w:lineRule="auto"/>
      </w:pPr>
      <w:r>
        <w:t>Introduction</w:t>
      </w:r>
    </w:p>
    <w:p w:rsidR="00B11602" w:rsidRDefault="00B11602" w:rsidP="007D09A8">
      <w:pPr>
        <w:pStyle w:val="Heading2"/>
        <w:spacing w:line="240" w:lineRule="auto"/>
      </w:pPr>
      <w:r>
        <w:t>Literature Review</w:t>
      </w:r>
    </w:p>
    <w:p w:rsidR="0091584F" w:rsidRDefault="0091584F" w:rsidP="007D09A8">
      <w:pPr>
        <w:spacing w:line="240" w:lineRule="auto"/>
      </w:pPr>
      <w:r>
        <w:t xml:space="preserve">Two hypotheses dominate research on the relationship between corporate social performance (CSP) and corporate financial performance (CFP). The "pays to be good" hypothesis theorizes a positive relationship between CSP and CFP based on the potential returns to attending to diverse stakeholders' demands on the firm </w:t>
      </w:r>
      <w:r>
        <w:fldChar w:fldCharType="begin" w:fldLock="1"/>
      </w:r>
      <w:r>
        <w:instrText>ADDIN CSL_CITATION { "citationItems" : [ { "id" : "ITEM-1", "itemData" : { "author" : [ { "dropping-particle" : "", "family" : "Freeman", "given" : "R Edward", "non-dropping-particle" : "", "parse-names" : false, "suffix" : "" } ], "id" : "ITEM-1", "issued" : { "date-parts" : [ [ "1984" ] ] }, "publisher" : "Prentice Hall", "publisher-place" : "Englewood Cliffs, NJ, USA", "title" : "Strategic Management: A Stakeholder Perspective", "type" : "book" }, "uris" : [ "http://www.mendeley.com/documents/?uuid=41043d2b-6b67-48c8-9f5c-ebd2c338bc87" ] } ], "mendeley" : { "formattedCitation" : "(Freeman, 1984)", "plainTextFormattedCitation" : "(Freeman, 1984)", "previouslyFormattedCitation" : "(Freeman, 1984)" }, "properties" : {  }, "schema" : "https://github.com/citation-style-language/schema/raw/master/csl-citation.json" }</w:instrText>
      </w:r>
      <w:r>
        <w:fldChar w:fldCharType="separate"/>
      </w:r>
      <w:r w:rsidRPr="00194E27">
        <w:rPr>
          <w:noProof/>
        </w:rPr>
        <w:t>(Freeman, 1984)</w:t>
      </w:r>
      <w:r>
        <w:fldChar w:fldCharType="end"/>
      </w:r>
      <w:r>
        <w:t xml:space="preserve">. The "shareholder primacy" hypothesis theorizes a negative CSP-CFP relationship based on CSP initiatives diverting firm resources away from more profitable investments </w:t>
      </w:r>
      <w:r>
        <w:fldChar w:fldCharType="begin" w:fldLock="1"/>
      </w:r>
      <w:r>
        <w:instrText>ADDIN CSL_CITATION { "citationItems" : [ { "id" : "ITEM-1", "itemData" : { "author" : [ { "dropping-particle" : "", "family" : "Friedman", "given" : "Milton", "non-dropping-particle" : "", "parse-names" : false, "suffix" : "" } ], "container-title" : "New York Times Magazine", "id" : "ITEM-1", "issued" : { "date-parts" : [ [ "1970" ] ] }, "title" : "The Social Responsibility of Business Is to Increase Its Profits", "type" : "article-magazine" }, "uris" : [ "http://www.mendeley.com/documents/?uuid=73949943-7d0d-48b6-9697-1334cd88581a" ] } ], "mendeley" : { "formattedCitation" : "(Friedman, 1970)", "plainTextFormattedCitation" : "(Friedman, 1970)", "previouslyFormattedCitation" : "(Friedman, 1970)" }, "properties" : {  }, "schema" : "https://github.com/citation-style-language/schema/raw/master/csl-citation.json" }</w:instrText>
      </w:r>
      <w:r>
        <w:fldChar w:fldCharType="separate"/>
      </w:r>
      <w:r w:rsidRPr="00862BFF">
        <w:rPr>
          <w:noProof/>
        </w:rPr>
        <w:t>(Friedman, 1970)</w:t>
      </w:r>
      <w:r>
        <w:fldChar w:fldCharType="end"/>
      </w:r>
      <w:r>
        <w:t>. For both short- and long-run firm performance, empirical analyses of the CSP-CFP relationship has failed to find consistent evidence for or against either hypothesis.</w:t>
      </w:r>
    </w:p>
    <w:p w:rsidR="0091584F" w:rsidRDefault="0091584F" w:rsidP="007D09A8">
      <w:pPr>
        <w:spacing w:line="240" w:lineRule="auto"/>
        <w:ind w:firstLine="720"/>
      </w:pPr>
      <w:r>
        <w:t>For short-run firm performance, some studies report a positive CSP-CFP relationship . Other studies report a negative relationship.</w:t>
      </w:r>
    </w:p>
    <w:p w:rsidR="0091584F" w:rsidRDefault="0091584F" w:rsidP="007D09A8">
      <w:pPr>
        <w:spacing w:line="240" w:lineRule="auto"/>
        <w:ind w:firstLine="720"/>
      </w:pPr>
      <w:r>
        <w:t xml:space="preserve">Some studies of long-run financial performance find a positive CSP-CFP relationship </w:t>
      </w:r>
      <w:r>
        <w:fldChar w:fldCharType="begin" w:fldLock="1"/>
      </w:r>
      <w:r>
        <w:instrText>ADDIN CSL_CITATION { "citationItems" : [ { "id" : "ITEM-1", "itemData" : { "DOI" : "10.1002/(SICI)1097-0266(199704)18:4&lt;303::AID-SMJ869&gt;3.0.CO;2-G", "ISBN" : "0143-2095", "ISSN" : "01432095", "PMID" : "12493386", "abstract" : "Strategic managers are consistently faced with the decision of how to allocate scarce corporate resources in an environment that is placing more and more pressures on them. Recent scholarship in strategic management suggests that many of these pressures come directly from sources associated with social issues in management, rather than traditional arenas of strategic management. Using a greatly improved source of data on corporate social performance, this paper reports the results of a rigorous study of the empirical linkages between financial and social performance. Corporate social performance (CSP) is found to be positively associated with prior financial performance, supporting the theory that slack resource availability and CSP are positively related. CSP is also found to be positively associated with future financial performance, supporting the theory that good management and CSP are positively related.", "author" : [ { "dropping-particle" : "", "family" : "Waddock", "given" : "Sandra A.", "non-dropping-particle" : "", "parse-names" : false, "suffix" : "" }, { "dropping-particle" : "", "family" : "Graves", "given" : "Samuel B.", "non-dropping-particle" : "", "parse-names" : false, "suffix" : "" } ], "container-title" : "Strategic Management Journal", "id" : "ITEM-1", "issue" : "4", "issued" : { "date-parts" : [ [ "1997" ] ] }, "page" : "303-319", "title" : "The corporate social performance-financial performance link", "type" : "article-journal", "volume" : "18" }, "uris" : [ "http://www.mendeley.com/documents/?uuid=85de60a9-4ba4-43f2-a97b-ffe880704a35" ] }, { "id" : "ITEM-2",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"ITEM-2", "issued" : { "date-parts" : [ [ "2012" ] ] }, "page" : "1304-1320", "title" : "Does it pay to be really good? Addressing the shape of the relationship between social and financial performance", "type" : "article-journal", "volume" : "33" }, "uris" : [ "http://www.mendeley.com/documents/?uuid=a424f870-b28a-4ed1-85c3-2d67cb66a69f" ] }, { "id" : "ITEM-3", "itemData" : { "abstract" : "The empirical link between corporate social performance (CSP) and corporate financial performance (CFP) has been steadily investigated for 35 years. We conduct a meta-analysis of 192 effects revealed in 167 studies. The overall effect is positive but small (mean r=.13, median r=.08). Looking deeper, we analyze these effects across nine categories of CSP. We find that the association is strongest for the analysis of the specific dimensions of charitable contributions, revealed misdeeds, and environmental performance and when CSP is assessed more broadly through observer perceptions and self-reported social performance. The association is weakest for the specific dimensions of corporate policies and transparency and when CSP is assessed more broadly through third-party audits and mutual fund screens. Although the results suggest no financial penalty for CSP, they indicate at least as strong a link from prior CFP to subsequent CSP as the reverse. We conclude that if future research on the link persists, it should meet a number of minimum standards. Ideally, though, efforts to find a link should be redirected to better understand why companies pursue CSP, the mechanisms connecting prior CFP to subsequent CSP, and how companies manage the process of pursuing both CSP and CFP simultaneously.", "author" : [ { "dropping-particle" : "", "family" : "Margolis", "given" : "Joshua D", "non-dropping-particle" : "", "parse-names" : false, "suffix" : "" }, { "dropping-particle" : "", "family" : "Elfenbein", "given" : "Hillary Anger", "non-dropping-particle" : "", "parse-names" : false, "suffix" : "" }, { "dropping-particle" : "", "family" : "Walsh", "given" : "James P", "non-dropping-particle" : "", "parse-names" : false, "suffix" : "" } ], "id" : "ITEM-3", "issued" : { "date-parts" : [ [ "2007" ] ] }, "title" : "Does it pay to be good? A meta-analysis and redirection of researach on the relationship between corporate social and financial performance", "type" : "report" }, "uris" : [ "http://www.mendeley.com/documents/?uuid=176eed54-0674-4d2e-8d9a-87c0902191fa" ] } ], "mendeley" : { "formattedCitation" : "(Barnett &amp; Salomon, 2012; Margolis, Elfenbein, &amp; Walsh, 2007; Waddock &amp; Graves, 1997)", "plainTextFormattedCitation" : "(Barnett &amp; Salomon, 2012; Margolis, Elfenbein, &amp; Walsh, 2007; Waddock &amp; Graves, 1997)", "previouslyFormattedCitation" : "(Barnett &amp; Salomon, 2012; Margolis, Elfenbein, &amp; Walsh, 2007; Waddock &amp; Graves, 1997)" }, "properties" : {  }, "schema" : "https://github.com/citation-style-language/schema/raw/master/csl-citation.json" }</w:instrText>
      </w:r>
      <w:r>
        <w:fldChar w:fldCharType="separate"/>
      </w:r>
      <w:r w:rsidRPr="00052FB9">
        <w:rPr>
          <w:noProof/>
        </w:rPr>
        <w:t>(Barnett &amp; Salomon, 2012; Margolis, Elfenbein, &amp; Walsh, 2007; Waddock &amp; Graves, 1997)</w:t>
      </w:r>
      <w:r>
        <w:fldChar w:fldCharType="end"/>
      </w:r>
      <w:r>
        <w:t xml:space="preserve">. Others find a negative relationship. Finally, some studies find a non-linear relationship in which low CSP is negatively related to CFP while high CSP is positively associated with CFP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"uris" : [ "http://www.mendeley.com/documents/?uuid=a424f870-b28a-4ed1-85c3-2d67cb66a69f" ] } ], "mendeley" : { "formattedCitation" : "(Barnett &amp; Salomon, 2012)", "plainTextFormattedCitation" : "(Barnett &amp; Salomon, 2012)", "previouslyFormattedCitation" : "(Barnett &amp; Salomon, 2012)" }, "properties" : {  }, "schema" : "https://github.com/citation-style-language/schema/raw/master/csl-citation.json" }</w:instrText>
      </w:r>
      <w:r>
        <w:fldChar w:fldCharType="separate"/>
      </w:r>
      <w:r w:rsidRPr="000619E7">
        <w:rPr>
          <w:noProof/>
        </w:rPr>
        <w:t>(Barnett &amp; Salomon, 2012)</w:t>
      </w:r>
      <w:r>
        <w:fldChar w:fldCharType="end"/>
      </w:r>
      <w:r>
        <w:t>.</w:t>
      </w:r>
    </w:p>
    <w:p w:rsidR="0091584F" w:rsidRDefault="0091584F" w:rsidP="007D09A8">
      <w:pPr>
        <w:spacing w:line="240" w:lineRule="auto"/>
      </w:pPr>
      <w:r>
        <w:tab/>
      </w:r>
    </w:p>
    <w:p w:rsidR="0091584F" w:rsidRPr="00052FB9" w:rsidRDefault="0091584F" w:rsidP="007D09A8">
      <w:pPr>
        <w:spacing w:line="240" w:lineRule="auto"/>
        <w:ind w:firstLine="720"/>
      </w:pPr>
      <w:r>
        <w:t xml:space="preserve">A related stream of literature explores whether conflicting findings of the shareholder primacy and pays to be good literatures are due to methodological problems </w:t>
      </w:r>
      <w:r>
        <w:fldChar w:fldCharType="begin" w:fldLock="1"/>
      </w:r>
      <w:r>
        <w:instrText>ADDIN CSL_CITATION { "citationItems" : [ { "id" : "ITEM-1", "itemData" : { "DOI" : "10.1002/(SICI)1097-0266(200005)21:5&lt;603::AID-SMJ101&gt;3.0.CO;2-3", "ISBN" : "01432095", "ISSN" : "1097-0266", "PMID" : "9619131", "abstract" : "Researchers have reported a positive, negative, and neutral impact of corporate social responsi-bility (CSR) on financial performance. This inconsistency may be due to flawed empirical analysis. In this paper, we demonstrate a particular flaw in existing econometric studies of the relationship between social and financial performance. These studies estimate the effect of CSR by regressing firm performance on corporate social performance, and several control variables. This model is misspecified because it does not control for investment in R&amp;D, which has been shown to be an important determinant of firm performance. This misspecification results in upwardly biased estimates of the financial impact of CSR. When the model is properly specified, we find that CSR has a neutral impact on financial performance.", "author" : [ { "dropping-particle" : "", "family" : "McWilliams", "given" : "Abagail", "non-dropping-particle" : "", "parse-names" : false, "suffix" : "" }, { "dropping-particle" : "", "family" : "Siegel", "given" : "Donald", "non-dropping-particle" : "", "parse-names" : false, "suffix" : "" } ], "container-title" : "Strategic Management Journal", "id" : "ITEM-1", "issue" : "January 1999", "issued" : { "date-parts" : [ [ "2000" ] ] }, "page" : "603-609", "title" : "Research Notes and Communications Corporate Social Responsibility and Financial Performance: Correlation or Misspecification?", "type" : "article-journal", "volume" : "21" }, "uris" : [ "http://www.mendeley.com/documents/?uuid=c484e32b-cfc6-4b03-8c00-c39d6907ad9f" ] } ], "mendeley" : { "formattedCitation" : "(McWilliams &amp; Siegel, 2000)", "plainTextFormattedCitation" : "(McWilliams &amp; Siegel, 2000)", "previouslyFormattedCitation" : "(McWilliams &amp; Siegel, 2000)" }, "properties" : {  }, "schema" : "https://github.com/citation-style-language/schema/raw/master/csl-citation.json" }</w:instrText>
      </w:r>
      <w:r>
        <w:fldChar w:fldCharType="separate"/>
      </w:r>
      <w:r w:rsidRPr="00B56084">
        <w:rPr>
          <w:noProof/>
        </w:rPr>
        <w:t>(McWilliams &amp; Siegel, 2000)</w:t>
      </w:r>
      <w:r>
        <w:fldChar w:fldCharType="end"/>
      </w:r>
      <w:r>
        <w:t xml:space="preserve">. This literature generally criticizes the methodological </w:t>
      </w:r>
    </w:p>
    <w:p w:rsidR="00BE5EBA" w:rsidRDefault="00BE5EBA" w:rsidP="00BE5EBA">
      <w:pPr>
        <w:pStyle w:val="Heading1"/>
        <w:spacing w:line="240" w:lineRule="auto"/>
      </w:pPr>
      <w:bookmarkStart w:id="5" w:name="_Toc512506505"/>
      <w:bookmarkStart w:id="6" w:name="_Toc512506507"/>
      <w:r>
        <w:t>Chapter 3: The CFP-CSP Relationship Differs by Industry and Stakeholder Group</w:t>
      </w:r>
      <w:bookmarkEnd w:id="5"/>
    </w:p>
    <w:p w:rsidR="00BE5EBA" w:rsidRDefault="00BE5EBA" w:rsidP="00BE5EBA">
      <w:pPr>
        <w:pStyle w:val="Heading2"/>
        <w:spacing w:line="240" w:lineRule="auto"/>
      </w:pPr>
      <w:r>
        <w:t>Industry</w:t>
      </w:r>
    </w:p>
    <w:p w:rsidR="00BE5EBA" w:rsidRDefault="00BE5EBA" w:rsidP="00BE5EBA">
      <w:pPr>
        <w:pStyle w:val="Heading2"/>
        <w:spacing w:line="240" w:lineRule="auto"/>
      </w:pPr>
      <w:r>
        <w:t>Stakeholder group</w:t>
      </w:r>
    </w:p>
    <w:p w:rsidR="00BE5EBA" w:rsidRDefault="00BE5EBA" w:rsidP="00BE5EBA">
      <w:pPr>
        <w:spacing w:line="240" w:lineRule="auto"/>
      </w:pPr>
      <w:r>
        <w:t>Several studies in the CSR literature indirectly address how CSR for different stakeholder groups affects financial performance differently, but few if any directly assess how the relationship between financial performance and social performance varies by the stakeholder group targeted by CSR. To answer this question, I use CSR data capable of capturing CSR performance for different stakeholder groups. The primary dataset comes from CSRHub. CSRHub creates social performance ratings across several stakeholder group categories by aggregating other ratings scores. CSRHub is a rating of ratings or a "meta-rating" system. The CSRHub data allow me to discriminate between CSR targeting several different stakeholder groups and examine the relationship of social performance for those groups to overall financial performance of the firm.</w:t>
      </w:r>
    </w:p>
    <w:p w:rsidR="00BE5EBA" w:rsidRDefault="00BE5EBA" w:rsidP="00BE5EBA">
      <w:pPr>
        <w:spacing w:line="240" w:lineRule="auto"/>
      </w:pPr>
    </w:p>
    <w:p w:rsidR="00BE5EBA" w:rsidRDefault="00BE5EBA" w:rsidP="00BE5EBA">
      <w:pPr>
        <w:spacing w:line="240" w:lineRule="auto"/>
      </w:pPr>
      <w:r>
        <w:t>Barnett (2016:9) distinguishes between "direct influence tactics" and actions that "improve social welfare rather than directly satisfy a stakeholder demand" and argues the latter is CSR while the former is not. Influence tactics seek to make targeted stakeholders believe the firm is more trustworthy and act in ways that benefit the firm. CSR, in contrast, seeks to benefit society. Stakeholders might view CSR and become more trusting of the firm, but the firm's motivation is not to increase trust of some stakeholder group but to instead benefit society in some way.</w:t>
      </w:r>
    </w:p>
    <w:p w:rsidR="00BE5EBA" w:rsidRDefault="00BE5EBA" w:rsidP="00BE5EBA">
      <w:pPr>
        <w:spacing w:line="240" w:lineRule="auto"/>
      </w:pPr>
    </w:p>
    <w:p w:rsidR="00BE5EBA" w:rsidRPr="00627BAB" w:rsidRDefault="00BE5EBA" w:rsidP="00BE5EBA">
      <w:pPr>
        <w:spacing w:line="240" w:lineRule="auto"/>
      </w:pPr>
      <w:r>
        <w:t>Whether it pays to be good and engage in CSR depends on many contingencies. An important contingency is the stakeholder group being targeted by the CSR. It is possible that different stakeholder groups respond differently to CSR from firms, suggesting that the way CSR affects financial performance might depend on the particular combination of firm history, social problem being addressed, and stakeholder group caring about the social problem.</w:t>
      </w:r>
    </w:p>
    <w:p w:rsidR="00BE5EBA" w:rsidRPr="0068740C" w:rsidRDefault="00BE5EBA" w:rsidP="00BE5EBA">
      <w:pPr>
        <w:spacing w:line="240" w:lineRule="auto"/>
      </w:pPr>
    </w:p>
    <w:p w:rsidR="00D741E1" w:rsidRDefault="00D741E1" w:rsidP="007D09A8">
      <w:pPr>
        <w:pStyle w:val="Heading1"/>
        <w:spacing w:line="240" w:lineRule="auto"/>
      </w:pPr>
      <w:r w:rsidRPr="00EC19A5">
        <w:t xml:space="preserve">Chapter </w:t>
      </w:r>
      <w:r w:rsidR="0068740C">
        <w:t>4</w:t>
      </w:r>
      <w:r w:rsidRPr="00EC19A5">
        <w:t xml:space="preserve">: The </w:t>
      </w:r>
      <w:r w:rsidRPr="0091584F">
        <w:t>Effect</w:t>
      </w:r>
      <w:r w:rsidRPr="00EC19A5">
        <w:t xml:space="preserve"> of CSR Reputation on Collective Action</w:t>
      </w:r>
      <w:bookmarkEnd w:id="6"/>
    </w:p>
    <w:p w:rsidR="002A38C5" w:rsidRDefault="002A38C5" w:rsidP="007D09A8">
      <w:pPr>
        <w:spacing w:line="240" w:lineRule="auto"/>
      </w:pPr>
      <w:r>
        <w:t>This study examines how a firm's reputation for CSR is related to its likelihood of implementing a newly-emerging strategy to manage natural resource scarcity.</w:t>
      </w:r>
    </w:p>
    <w:p w:rsidR="002A38C5" w:rsidRDefault="002A38C5" w:rsidP="007D09A8">
      <w:pPr>
        <w:spacing w:line="240" w:lineRule="auto"/>
      </w:pPr>
    </w:p>
    <w:p w:rsidR="002A38C5" w:rsidRDefault="002A38C5" w:rsidP="007D09A8">
      <w:pPr>
        <w:spacing w:line="240" w:lineRule="auto"/>
      </w:pPr>
      <w:r>
        <w:t>I use CSRHub data to measure CSR reputation and correlate the measure with firm's implementing resource management coalition strategies.</w:t>
      </w:r>
    </w:p>
    <w:p w:rsidR="00052FB9" w:rsidRDefault="00052FB9" w:rsidP="007D09A8">
      <w:pPr>
        <w:pStyle w:val="Title"/>
        <w:spacing w:line="240" w:lineRule="auto"/>
      </w:pPr>
      <w:bookmarkStart w:id="7" w:name="_Toc512506508"/>
      <w:r>
        <w:t>References</w:t>
      </w:r>
      <w:bookmarkEnd w:id="7"/>
    </w:p>
    <w:p w:rsidR="00630432" w:rsidRPr="00630432" w:rsidRDefault="00052FB9" w:rsidP="00630432">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630432" w:rsidRPr="00630432">
        <w:rPr>
          <w:noProof/>
        </w:rPr>
        <w:t xml:space="preserve">Bansal, P., &amp; Song, H.-C. (2017). Similar But Not the Same: Differentiating Corporate Sustainability From Corporate Responsibility. </w:t>
      </w:r>
      <w:r w:rsidR="00630432" w:rsidRPr="00630432">
        <w:rPr>
          <w:i/>
          <w:iCs/>
          <w:noProof/>
        </w:rPr>
        <w:t>Academy of Management Annals</w:t>
      </w:r>
      <w:r w:rsidR="00630432" w:rsidRPr="00630432">
        <w:rPr>
          <w:noProof/>
        </w:rPr>
        <w:t xml:space="preserve">, </w:t>
      </w:r>
      <w:r w:rsidR="00630432" w:rsidRPr="00630432">
        <w:rPr>
          <w:i/>
          <w:iCs/>
          <w:noProof/>
        </w:rPr>
        <w:t>11</w:t>
      </w:r>
      <w:r w:rsidR="00630432" w:rsidRPr="00630432">
        <w:rPr>
          <w:noProof/>
        </w:rPr>
        <w:t>(1), 105–149. http://doi.org/10.5465/annals.2015.0095</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Barnett, M. L. (2016). The Business Case for Corporate Social Responsibility: A Critique and an Indirect Path Forward. </w:t>
      </w:r>
      <w:r w:rsidRPr="00630432">
        <w:rPr>
          <w:i/>
          <w:iCs/>
          <w:noProof/>
        </w:rPr>
        <w:t>Business &amp; Society</w:t>
      </w:r>
      <w:r w:rsidRPr="00630432">
        <w:rPr>
          <w:noProof/>
        </w:rPr>
        <w:t>, 1–24. http://doi.org/10.1177/0007650316660044</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Barnett, M. L., &amp; Salomon, R. M. (2012). Does it pay to be really good? Addressing the shape of the relationship between social and financial performance. </w:t>
      </w:r>
      <w:r w:rsidRPr="00630432">
        <w:rPr>
          <w:i/>
          <w:iCs/>
          <w:noProof/>
        </w:rPr>
        <w:t>Strategic Management Journal</w:t>
      </w:r>
      <w:r w:rsidRPr="00630432">
        <w:rPr>
          <w:noProof/>
        </w:rPr>
        <w:t xml:space="preserve">, </w:t>
      </w:r>
      <w:r w:rsidRPr="00630432">
        <w:rPr>
          <w:i/>
          <w:iCs/>
          <w:noProof/>
        </w:rPr>
        <w:t>33</w:t>
      </w:r>
      <w:r w:rsidRPr="00630432">
        <w:rPr>
          <w:noProof/>
        </w:rPr>
        <w:t>, 1304–1320. http://doi.org/10.1002/smj</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Buysse, K., &amp; Verbeke, A. (2003). Proactive Environmental Strategies: A Stakeholder Management Perspective. </w:t>
      </w:r>
      <w:r w:rsidRPr="00630432">
        <w:rPr>
          <w:i/>
          <w:iCs/>
          <w:noProof/>
        </w:rPr>
        <w:t>Strategic Management Journal</w:t>
      </w:r>
      <w:r w:rsidRPr="00630432">
        <w:rPr>
          <w:noProof/>
        </w:rPr>
        <w:t xml:space="preserve">, </w:t>
      </w:r>
      <w:r w:rsidRPr="00630432">
        <w:rPr>
          <w:i/>
          <w:iCs/>
          <w:noProof/>
        </w:rPr>
        <w:t>24</w:t>
      </w:r>
      <w:r w:rsidRPr="00630432">
        <w:rPr>
          <w:noProof/>
        </w:rPr>
        <w:t>(5), 453–470.</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Chiu, S.-C., &amp; Sharfman, M.</w:t>
      </w:r>
      <w:r w:rsidRPr="00630432">
        <w:rPr>
          <w:noProof/>
        </w:rPr>
        <w:lastRenderedPageBreak/>
        <w:t xml:space="preserve"> (2011). Legitimacy, Visibility, and the Antecedents of Corporate Social Performance: An Investigation of the Instrumental Perspective. </w:t>
      </w:r>
      <w:r w:rsidRPr="00630432">
        <w:rPr>
          <w:i/>
          <w:iCs/>
          <w:noProof/>
        </w:rPr>
        <w:t>Journal of Management</w:t>
      </w:r>
      <w:r w:rsidRPr="00630432">
        <w:rPr>
          <w:noProof/>
        </w:rPr>
        <w:t xml:space="preserve">, </w:t>
      </w:r>
      <w:r w:rsidRPr="00630432">
        <w:rPr>
          <w:i/>
          <w:iCs/>
          <w:noProof/>
        </w:rPr>
        <w:t>37</w:t>
      </w:r>
      <w:r w:rsidRPr="00630432">
        <w:rPr>
          <w:noProof/>
        </w:rPr>
        <w:t>(6), 1558–1585. http://doi.org/10.1177/0149206309347958</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Crane, A., Henriques, I., Husted, B. W., &amp; Matten, D. (2017). Measuring Corporate Social Responsibility and Impact: Enhancing Quantitative Research Design and Methods in Business and Society Research. </w:t>
      </w:r>
      <w:r w:rsidRPr="00630432">
        <w:rPr>
          <w:i/>
          <w:iCs/>
          <w:noProof/>
        </w:rPr>
        <w:t>Business &amp; Society</w:t>
      </w:r>
      <w:r w:rsidRPr="00630432">
        <w:rPr>
          <w:noProof/>
        </w:rPr>
        <w:t xml:space="preserve">, </w:t>
      </w:r>
      <w:r w:rsidRPr="00630432">
        <w:rPr>
          <w:i/>
          <w:iCs/>
          <w:noProof/>
        </w:rPr>
        <w:t>56</w:t>
      </w:r>
      <w:r w:rsidRPr="00630432">
        <w:rPr>
          <w:noProof/>
        </w:rPr>
        <w:t>(6), 787–795. http://doi.org/10.1177/0007650317713267</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Deng, X., Kang, J., &amp; Low, B. S. (2013). Corporate social responsibility and stakeholder value maximization: Evidence from mergers. </w:t>
      </w:r>
      <w:r w:rsidRPr="00630432">
        <w:rPr>
          <w:i/>
          <w:iCs/>
          <w:noProof/>
        </w:rPr>
        <w:t>Journal of Financial Economics</w:t>
      </w:r>
      <w:r w:rsidRPr="00630432">
        <w:rPr>
          <w:noProof/>
        </w:rPr>
        <w:t xml:space="preserve">, </w:t>
      </w:r>
      <w:r w:rsidRPr="00630432">
        <w:rPr>
          <w:i/>
          <w:iCs/>
          <w:noProof/>
        </w:rPr>
        <w:t>110</w:t>
      </w:r>
      <w:r w:rsidRPr="00630432">
        <w:rPr>
          <w:noProof/>
        </w:rPr>
        <w:t>(1), 87–109. http://doi.org/10.1016/j.jfineco.2013.04.014</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Donaldson, T., &amp; Preston, L. E. (1995). The stakeholder theory of the corporation: concepts, evidence, and implications. </w:t>
      </w:r>
      <w:r w:rsidRPr="00630432">
        <w:rPr>
          <w:i/>
          <w:iCs/>
          <w:noProof/>
        </w:rPr>
        <w:t>Academy of Management Review</w:t>
      </w:r>
      <w:r w:rsidRPr="00630432">
        <w:rPr>
          <w:noProof/>
        </w:rPr>
        <w:t xml:space="preserve">, </w:t>
      </w:r>
      <w:r w:rsidRPr="00630432">
        <w:rPr>
          <w:i/>
          <w:iCs/>
          <w:noProof/>
        </w:rPr>
        <w:t>20</w:t>
      </w:r>
      <w:r w:rsidRPr="00630432">
        <w:rPr>
          <w:noProof/>
        </w:rPr>
        <w:t>(1), 65–91.</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Flammer, C. (2013). Corporate Social Responsibility and Shareholder Value: The Environmental Awareness of Investors. </w:t>
      </w:r>
      <w:r w:rsidRPr="00630432">
        <w:rPr>
          <w:i/>
          <w:iCs/>
          <w:noProof/>
        </w:rPr>
        <w:t>Academy of Management Journal</w:t>
      </w:r>
      <w:r w:rsidRPr="00630432">
        <w:rPr>
          <w:noProof/>
        </w:rPr>
        <w:t xml:space="preserve">, </w:t>
      </w:r>
      <w:r w:rsidRPr="00630432">
        <w:rPr>
          <w:i/>
          <w:iCs/>
          <w:noProof/>
        </w:rPr>
        <w:t>56</w:t>
      </w:r>
      <w:r w:rsidRPr="00630432">
        <w:rPr>
          <w:noProof/>
        </w:rPr>
        <w:t>(3), 758–781. http://doi.org/10.5465/amj.2011.0744</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Flammer, C. (2015). Does Corporate Social Responsibility Lead to Superior Financial Performance? A Regression Discontinuity Approach. </w:t>
      </w:r>
      <w:r w:rsidRPr="00630432">
        <w:rPr>
          <w:i/>
          <w:iCs/>
          <w:noProof/>
        </w:rPr>
        <w:t>Management Science</w:t>
      </w:r>
      <w:r w:rsidRPr="00630432">
        <w:rPr>
          <w:noProof/>
        </w:rPr>
        <w:t xml:space="preserve">, </w:t>
      </w:r>
      <w:r w:rsidRPr="00630432">
        <w:rPr>
          <w:i/>
          <w:iCs/>
          <w:noProof/>
        </w:rPr>
        <w:t>61</w:t>
      </w:r>
      <w:r w:rsidRPr="00630432">
        <w:rPr>
          <w:noProof/>
        </w:rPr>
        <w:t>(11), 1–46. http://doi.org/10.1287/mnsc.2014.2038</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Flammer, C., &amp; Bansal, P. (2017). Does a long-term orientation create value? Evidence from a regression discontinuity. </w:t>
      </w:r>
      <w:r w:rsidRPr="00630432">
        <w:rPr>
          <w:i/>
          <w:iCs/>
          <w:noProof/>
        </w:rPr>
        <w:t>Strategic Management Journal</w:t>
      </w:r>
      <w:r w:rsidRPr="00630432">
        <w:rPr>
          <w:noProof/>
        </w:rPr>
        <w:t xml:space="preserve">, </w:t>
      </w:r>
      <w:r w:rsidRPr="00630432">
        <w:rPr>
          <w:i/>
          <w:iCs/>
          <w:noProof/>
        </w:rPr>
        <w:t>38</w:t>
      </w:r>
      <w:r w:rsidRPr="00630432">
        <w:rPr>
          <w:noProof/>
        </w:rPr>
        <w:t>(9), 1827–1847. http://doi.org/10.1002/smj.2629</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Freeman, R. E. (1984). </w:t>
      </w:r>
      <w:r w:rsidRPr="00630432">
        <w:rPr>
          <w:i/>
          <w:iCs/>
          <w:noProof/>
        </w:rPr>
        <w:t>Strategic Management: A Stakeholder Perspective</w:t>
      </w:r>
      <w:r w:rsidRPr="00630432">
        <w:rPr>
          <w:noProof/>
        </w:rPr>
        <w:t>. Englewood Cliffs, NJ, USA: Prentice Hall.</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Friedman, M. (1970). The Social Responsibility of Business Is to Increase Its Profits. </w:t>
      </w:r>
      <w:r w:rsidRPr="00630432">
        <w:rPr>
          <w:i/>
          <w:iCs/>
          <w:noProof/>
        </w:rPr>
        <w:t>New York Times Magazine</w:t>
      </w:r>
      <w:r w:rsidRPr="00630432">
        <w:rPr>
          <w:noProof/>
        </w:rPr>
        <w:t>.</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Heal, G. (2005). Corporate social responsibility: An economic and financial framework. </w:t>
      </w:r>
      <w:r w:rsidRPr="00630432">
        <w:rPr>
          <w:i/>
          <w:iCs/>
          <w:noProof/>
        </w:rPr>
        <w:t>Geneva Papers on Risk and Insurance: Issues and Practice</w:t>
      </w:r>
      <w:r w:rsidRPr="00630432">
        <w:rPr>
          <w:noProof/>
        </w:rPr>
        <w:t xml:space="preserve">, </w:t>
      </w:r>
      <w:r w:rsidRPr="00630432">
        <w:rPr>
          <w:i/>
          <w:iCs/>
          <w:noProof/>
        </w:rPr>
        <w:t>30</w:t>
      </w:r>
      <w:r w:rsidRPr="00630432">
        <w:rPr>
          <w:noProof/>
        </w:rPr>
        <w:t>(3), 387–409. http://doi.org/10.1057/palgrave.gpp.2510037</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Hillman, A. J., Keim, G. D., &amp; Luce, R. a. (2001). Board composition and stakeholder performance: Do stakholder directors make a difference? </w:t>
      </w:r>
      <w:r w:rsidRPr="00630432">
        <w:rPr>
          <w:i/>
          <w:iCs/>
          <w:noProof/>
        </w:rPr>
        <w:t>Business &amp; Society</w:t>
      </w:r>
      <w:r w:rsidRPr="00630432">
        <w:rPr>
          <w:noProof/>
        </w:rPr>
        <w:t xml:space="preserve">, </w:t>
      </w:r>
      <w:r w:rsidRPr="00630432">
        <w:rPr>
          <w:i/>
          <w:iCs/>
          <w:noProof/>
        </w:rPr>
        <w:t>40</w:t>
      </w:r>
      <w:r w:rsidRPr="00630432">
        <w:rPr>
          <w:noProof/>
        </w:rPr>
        <w:t>(3), 295–314. http://doi.org/10.1177/000765030104000304</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Hong, H. G., Kubik, J. D., &amp; Scheinkman, J. A. (2012). </w:t>
      </w:r>
      <w:r w:rsidRPr="00630432">
        <w:rPr>
          <w:i/>
          <w:iCs/>
          <w:noProof/>
        </w:rPr>
        <w:t>Financial Constraints on Corporate Goodness</w:t>
      </w:r>
      <w:r w:rsidRPr="00630432">
        <w:rPr>
          <w:noProof/>
        </w:rPr>
        <w:t xml:space="preserve"> (NBER Working Paper Series No. 18476). </w:t>
      </w:r>
      <w:r w:rsidRPr="00630432">
        <w:rPr>
          <w:i/>
          <w:iCs/>
          <w:noProof/>
        </w:rPr>
        <w:t>NBER Working Paper Series</w:t>
      </w:r>
      <w:r w:rsidRPr="00630432">
        <w:rPr>
          <w:noProof/>
        </w:rPr>
        <w:t>. Retrieved from http://www.ssrn.com/abstract=1784357</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Jiao, Y. (2010). Stakeholder welfare and firm value. </w:t>
      </w:r>
      <w:r w:rsidRPr="00630432">
        <w:rPr>
          <w:i/>
          <w:iCs/>
          <w:noProof/>
        </w:rPr>
        <w:t>Journal of Banking and Finance</w:t>
      </w:r>
      <w:r w:rsidRPr="00630432">
        <w:rPr>
          <w:noProof/>
        </w:rPr>
        <w:t xml:space="preserve">, </w:t>
      </w:r>
      <w:r w:rsidRPr="00630432">
        <w:rPr>
          <w:i/>
          <w:iCs/>
          <w:noProof/>
        </w:rPr>
        <w:t>34</w:t>
      </w:r>
      <w:r w:rsidRPr="00630432">
        <w:rPr>
          <w:noProof/>
        </w:rPr>
        <w:t>(10), 2549–2561. http://doi.org/10.1016/j.jbankfin.2010.04.013</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Jitmaneeroj, B. (2018). A latent variable analysis of corporate social responsibility and firm value. </w:t>
      </w:r>
      <w:r w:rsidRPr="00630432">
        <w:rPr>
          <w:i/>
          <w:iCs/>
          <w:noProof/>
        </w:rPr>
        <w:t>Managerial Finance</w:t>
      </w:r>
      <w:r w:rsidRPr="00630432">
        <w:rPr>
          <w:noProof/>
        </w:rPr>
        <w:t xml:space="preserve">, </w:t>
      </w:r>
      <w:r w:rsidRPr="00630432">
        <w:rPr>
          <w:i/>
          <w:iCs/>
          <w:noProof/>
        </w:rPr>
        <w:t>44</w:t>
      </w:r>
      <w:r w:rsidRPr="00630432">
        <w:rPr>
          <w:noProof/>
        </w:rPr>
        <w:t>(4). http://doi.org/10.1108/MF-08-2017-0303</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Liang, H., &amp; Renneboog, L. (2017). On the Foundations of Corporate Social Responsibility. </w:t>
      </w:r>
      <w:r w:rsidRPr="00630432">
        <w:rPr>
          <w:i/>
          <w:iCs/>
          <w:noProof/>
        </w:rPr>
        <w:t>Journal of Finance</w:t>
      </w:r>
      <w:r w:rsidRPr="00630432">
        <w:rPr>
          <w:noProof/>
        </w:rPr>
        <w:t xml:space="preserve">, </w:t>
      </w:r>
      <w:r w:rsidRPr="00630432">
        <w:rPr>
          <w:i/>
          <w:iCs/>
          <w:noProof/>
        </w:rPr>
        <w:t>72</w:t>
      </w:r>
      <w:r w:rsidRPr="00630432">
        <w:rPr>
          <w:noProof/>
        </w:rPr>
        <w:t>(2), 853–910. http://doi.org/10.1111/jofi.12487</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Margolis, J. D., Elfenbein, H. A., &amp; Walsh, J. P. (2007). </w:t>
      </w:r>
      <w:r w:rsidRPr="00630432">
        <w:rPr>
          <w:i/>
          <w:iCs/>
          <w:noProof/>
        </w:rPr>
        <w:t>Does it pay to be good? A meta-analysis and redirection of researach on the relationship between corporate social and financial performance</w:t>
      </w:r>
      <w:r w:rsidRPr="00630432">
        <w:rPr>
          <w:noProof/>
        </w:rPr>
        <w:t>.</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Mattingly, J. E. (2017). Corporate Social Performance: A Review of Empirical Research Examining the Corporation–Society Relationship Using Kinder, Lydenberg, Domini Social Ratings </w:t>
      </w:r>
      <w:r w:rsidRPr="00630432">
        <w:rPr>
          <w:noProof/>
        </w:rPr>
        <w:lastRenderedPageBreak/>
        <w:t xml:space="preserve">Data. </w:t>
      </w:r>
      <w:r w:rsidRPr="00630432">
        <w:rPr>
          <w:i/>
          <w:iCs/>
          <w:noProof/>
        </w:rPr>
        <w:t>Business and Society</w:t>
      </w:r>
      <w:r w:rsidRPr="00630432">
        <w:rPr>
          <w:noProof/>
        </w:rPr>
        <w:t xml:space="preserve">, </w:t>
      </w:r>
      <w:r w:rsidRPr="00630432">
        <w:rPr>
          <w:i/>
          <w:iCs/>
          <w:noProof/>
        </w:rPr>
        <w:t>56</w:t>
      </w:r>
      <w:r w:rsidRPr="00630432">
        <w:rPr>
          <w:noProof/>
        </w:rPr>
        <w:t>(6), 796–839. http://doi.org/10.1177/0007650315585761</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McGahan, A. M., &amp; Porter, M. E. (2002). What Do We Know About Variance in Accounting Profitability ? </w:t>
      </w:r>
      <w:r w:rsidRPr="00630432">
        <w:rPr>
          <w:i/>
          <w:iCs/>
          <w:noProof/>
        </w:rPr>
        <w:t>Management Science</w:t>
      </w:r>
      <w:r w:rsidRPr="00630432">
        <w:rPr>
          <w:noProof/>
        </w:rPr>
        <w:t xml:space="preserve">, </w:t>
      </w:r>
      <w:r w:rsidRPr="00630432">
        <w:rPr>
          <w:i/>
          <w:iCs/>
          <w:noProof/>
        </w:rPr>
        <w:t>48</w:t>
      </w:r>
      <w:r w:rsidRPr="00630432">
        <w:rPr>
          <w:noProof/>
        </w:rPr>
        <w:t>(7), 834–851.</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McWilliams, A., &amp; Siegel, D. (2000). Research Notes and Communications Corporate Social Responsibility and Financial Performance: Correlation or Misspecification? </w:t>
      </w:r>
      <w:r w:rsidRPr="00630432">
        <w:rPr>
          <w:i/>
          <w:iCs/>
          <w:noProof/>
        </w:rPr>
        <w:t>Strategic Management Journal</w:t>
      </w:r>
      <w:r w:rsidRPr="00630432">
        <w:rPr>
          <w:noProof/>
        </w:rPr>
        <w:t xml:space="preserve">, </w:t>
      </w:r>
      <w:r w:rsidRPr="00630432">
        <w:rPr>
          <w:i/>
          <w:iCs/>
          <w:noProof/>
        </w:rPr>
        <w:t>21</w:t>
      </w:r>
      <w:r w:rsidRPr="00630432">
        <w:rPr>
          <w:noProof/>
        </w:rPr>
        <w:t>(January 1999), 603–609. http://doi.org/10.1002/(SICI)1097-0266(200005)21:5&lt;603::AID-SMJ101&gt;3.0.CO;2-3</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Orlitzky, M., Schmidt, F. L., &amp; Rynes, S. L. (2003). Corporate social and financial performance: A meta-analysis. </w:t>
      </w:r>
      <w:r w:rsidRPr="00630432">
        <w:rPr>
          <w:i/>
          <w:iCs/>
          <w:noProof/>
        </w:rPr>
        <w:t>Organization Studies</w:t>
      </w:r>
      <w:r w:rsidRPr="00630432">
        <w:rPr>
          <w:noProof/>
        </w:rPr>
        <w:t xml:space="preserve">, </w:t>
      </w:r>
      <w:r w:rsidRPr="00630432">
        <w:rPr>
          <w:i/>
          <w:iCs/>
          <w:noProof/>
        </w:rPr>
        <w:t>24</w:t>
      </w:r>
      <w:r w:rsidRPr="00630432">
        <w:rPr>
          <w:noProof/>
        </w:rPr>
        <w:t>(3), 403–441. http://doi.org/10.1177/0170840603024003910</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Rost, K., &amp; Ehrmann, T. (2017). Reporting Biases in Empirical Management Research: The Example of Win-Win Corporate Social Responsibility. </w:t>
      </w:r>
      <w:r w:rsidRPr="00630432">
        <w:rPr>
          <w:i/>
          <w:iCs/>
          <w:noProof/>
        </w:rPr>
        <w:t>Business and Society</w:t>
      </w:r>
      <w:r w:rsidRPr="00630432">
        <w:rPr>
          <w:noProof/>
        </w:rPr>
        <w:t xml:space="preserve">, </w:t>
      </w:r>
      <w:r w:rsidRPr="00630432">
        <w:rPr>
          <w:i/>
          <w:iCs/>
          <w:noProof/>
        </w:rPr>
        <w:t>56</w:t>
      </w:r>
      <w:r w:rsidRPr="00630432">
        <w:rPr>
          <w:noProof/>
        </w:rPr>
        <w:t>(6), 840–888. http://doi.org/10.1177/0007650315572858</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Sahut, J., Tekaya, S. Ben, Mili, M., &amp; Teulon, F. (2016). Financial Impacts and antecedents of CSR: a PLS Path Modelling Approach. </w:t>
      </w:r>
      <w:r w:rsidRPr="00630432">
        <w:rPr>
          <w:i/>
          <w:iCs/>
          <w:noProof/>
        </w:rPr>
        <w:t>Economics Bulletin</w:t>
      </w:r>
      <w:r w:rsidRPr="00630432">
        <w:rPr>
          <w:noProof/>
        </w:rPr>
        <w:t xml:space="preserve">, </w:t>
      </w:r>
      <w:r w:rsidRPr="00630432">
        <w:rPr>
          <w:i/>
          <w:iCs/>
          <w:noProof/>
        </w:rPr>
        <w:t>36</w:t>
      </w:r>
      <w:r w:rsidRPr="00630432">
        <w:rPr>
          <w:noProof/>
        </w:rPr>
        <w:t>(2), 736–751.</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Shahzad, A. M., &amp; Sharfman, M. P. (2017). Corporate Social Performance and Financial Performance: Sample-Selection Issues. </w:t>
      </w:r>
      <w:r w:rsidRPr="00630432">
        <w:rPr>
          <w:i/>
          <w:iCs/>
          <w:noProof/>
        </w:rPr>
        <w:t>Business &amp; Society</w:t>
      </w:r>
      <w:r w:rsidRPr="00630432">
        <w:rPr>
          <w:noProof/>
        </w:rPr>
        <w:t xml:space="preserve">, </w:t>
      </w:r>
      <w:r w:rsidRPr="00630432">
        <w:rPr>
          <w:i/>
          <w:iCs/>
          <w:noProof/>
        </w:rPr>
        <w:t>56</w:t>
      </w:r>
      <w:r w:rsidRPr="00630432">
        <w:rPr>
          <w:noProof/>
        </w:rPr>
        <w:t>(6), 889–918. http://doi.org/10.1177/0007650315590399</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Waddock, S. A., &amp; Graves, S. B. (1997). The corporate social performance-financial performance link. </w:t>
      </w:r>
      <w:r w:rsidRPr="00630432">
        <w:rPr>
          <w:i/>
          <w:iCs/>
          <w:noProof/>
        </w:rPr>
        <w:t>Strategic Management Journal</w:t>
      </w:r>
      <w:r w:rsidRPr="00630432">
        <w:rPr>
          <w:noProof/>
        </w:rPr>
        <w:t xml:space="preserve">, </w:t>
      </w:r>
      <w:r w:rsidRPr="00630432">
        <w:rPr>
          <w:i/>
          <w:iCs/>
          <w:noProof/>
        </w:rPr>
        <w:t>18</w:t>
      </w:r>
      <w:r w:rsidRPr="00630432">
        <w:rPr>
          <w:noProof/>
        </w:rPr>
        <w:t>(4), 303–319. http://doi.org/10.1002/(SICI)1097-0266(199704)18:4&lt;303::AID-SMJ869&gt;3.0.CO;2-G</w:t>
      </w:r>
    </w:p>
    <w:p w:rsidR="00630432" w:rsidRPr="00630432" w:rsidRDefault="00630432" w:rsidP="00630432">
      <w:pPr>
        <w:widowControl w:val="0"/>
        <w:autoSpaceDE w:val="0"/>
        <w:autoSpaceDN w:val="0"/>
        <w:adjustRightInd w:val="0"/>
        <w:spacing w:line="240" w:lineRule="auto"/>
        <w:ind w:left="480" w:hanging="480"/>
        <w:rPr>
          <w:noProof/>
        </w:rPr>
      </w:pPr>
      <w:r w:rsidRPr="00630432">
        <w:rPr>
          <w:noProof/>
        </w:rPr>
        <w:t xml:space="preserve">Wood, D. J. (1991). Corporate Social Performance Revisited. </w:t>
      </w:r>
      <w:r w:rsidRPr="00630432">
        <w:rPr>
          <w:i/>
          <w:iCs/>
          <w:noProof/>
        </w:rPr>
        <w:t>The Academy of Management Review</w:t>
      </w:r>
      <w:r w:rsidRPr="00630432">
        <w:rPr>
          <w:noProof/>
        </w:rPr>
        <w:t xml:space="preserve">, </w:t>
      </w:r>
      <w:r w:rsidRPr="00630432">
        <w:rPr>
          <w:i/>
          <w:iCs/>
          <w:noProof/>
        </w:rPr>
        <w:t>16</w:t>
      </w:r>
      <w:r w:rsidRPr="00630432">
        <w:rPr>
          <w:noProof/>
        </w:rPr>
        <w:t>(4), 691. http://doi.org/10.2307/258977</w:t>
      </w:r>
    </w:p>
    <w:p w:rsidR="00052FB9" w:rsidRPr="00052FB9" w:rsidRDefault="00052FB9" w:rsidP="007D09A8">
      <w:pPr>
        <w:spacing w:line="240" w:lineRule="auto"/>
      </w:pPr>
      <w:r>
        <w:fldChar w:fldCharType="end"/>
      </w:r>
    </w:p>
    <w:sectPr w:rsidR="00052FB9" w:rsidRPr="00052FB9" w:rsidSect="007D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127"/>
    <w:multiLevelType w:val="hybridMultilevel"/>
    <w:tmpl w:val="CB60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04E4"/>
    <w:multiLevelType w:val="hybridMultilevel"/>
    <w:tmpl w:val="95DC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91D5E"/>
    <w:multiLevelType w:val="hybridMultilevel"/>
    <w:tmpl w:val="BCAA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D7CCF"/>
    <w:multiLevelType w:val="hybridMultilevel"/>
    <w:tmpl w:val="A3F8F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1AAF"/>
    <w:multiLevelType w:val="hybridMultilevel"/>
    <w:tmpl w:val="E2B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1417B"/>
    <w:multiLevelType w:val="hybridMultilevel"/>
    <w:tmpl w:val="7692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11911"/>
    <w:multiLevelType w:val="hybridMultilevel"/>
    <w:tmpl w:val="CD1E84B2"/>
    <w:lvl w:ilvl="0" w:tplc="79C29B54">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85C37C4"/>
    <w:multiLevelType w:val="hybridMultilevel"/>
    <w:tmpl w:val="3DC6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54D5A"/>
    <w:multiLevelType w:val="hybridMultilevel"/>
    <w:tmpl w:val="6DF2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94DB5"/>
    <w:multiLevelType w:val="hybridMultilevel"/>
    <w:tmpl w:val="B1CED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70565"/>
    <w:multiLevelType w:val="hybridMultilevel"/>
    <w:tmpl w:val="621073B8"/>
    <w:lvl w:ilvl="0" w:tplc="D92621E2">
      <w:start w:val="1"/>
      <w:numFmt w:val="decimal"/>
      <w:lvlText w:val="%1."/>
      <w:lvlJc w:val="left"/>
      <w:pPr>
        <w:ind w:left="720" w:hanging="360"/>
      </w:pPr>
      <w:rPr>
        <w:b w:val="0"/>
      </w:rPr>
    </w:lvl>
    <w:lvl w:ilvl="1" w:tplc="79C29B54">
      <w:start w:val="1"/>
      <w:numFmt w:val="lowerLetter"/>
      <w:lvlText w:val="%2."/>
      <w:lvlJc w:val="left"/>
      <w:pPr>
        <w:ind w:left="1440" w:hanging="360"/>
      </w:pPr>
      <w:rPr>
        <w:b w:val="0"/>
      </w:rPr>
    </w:lvl>
    <w:lvl w:ilvl="2" w:tplc="B8B45BA6">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843CE"/>
    <w:multiLevelType w:val="hybridMultilevel"/>
    <w:tmpl w:val="D0E69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2"/>
  </w:num>
  <w:num w:numId="5">
    <w:abstractNumId w:val="8"/>
  </w:num>
  <w:num w:numId="6">
    <w:abstractNumId w:val="12"/>
  </w:num>
  <w:num w:numId="7">
    <w:abstractNumId w:val="11"/>
  </w:num>
  <w:num w:numId="8">
    <w:abstractNumId w:val="3"/>
  </w:num>
  <w:num w:numId="9">
    <w:abstractNumId w:val="1"/>
  </w:num>
  <w:num w:numId="10">
    <w:abstractNumId w:val="4"/>
  </w:num>
  <w:num w:numId="11">
    <w:abstractNumId w:val="10"/>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1E1"/>
    <w:rsid w:val="00004A23"/>
    <w:rsid w:val="00016A65"/>
    <w:rsid w:val="00021FDB"/>
    <w:rsid w:val="0003458B"/>
    <w:rsid w:val="00043F3E"/>
    <w:rsid w:val="00052FB9"/>
    <w:rsid w:val="000619E7"/>
    <w:rsid w:val="0006511D"/>
    <w:rsid w:val="00066A65"/>
    <w:rsid w:val="000C0627"/>
    <w:rsid w:val="000E4FAB"/>
    <w:rsid w:val="000F70FB"/>
    <w:rsid w:val="0014059F"/>
    <w:rsid w:val="001625A2"/>
    <w:rsid w:val="00194E27"/>
    <w:rsid w:val="001A387D"/>
    <w:rsid w:val="001B6272"/>
    <w:rsid w:val="001F2943"/>
    <w:rsid w:val="002204D2"/>
    <w:rsid w:val="0022754A"/>
    <w:rsid w:val="002509D9"/>
    <w:rsid w:val="0027654D"/>
    <w:rsid w:val="0028718B"/>
    <w:rsid w:val="002A38C5"/>
    <w:rsid w:val="002B1030"/>
    <w:rsid w:val="002B580F"/>
    <w:rsid w:val="002B75D2"/>
    <w:rsid w:val="002D1CA3"/>
    <w:rsid w:val="002D50B7"/>
    <w:rsid w:val="002D52D7"/>
    <w:rsid w:val="002E6986"/>
    <w:rsid w:val="002F41B3"/>
    <w:rsid w:val="00306E91"/>
    <w:rsid w:val="00320C42"/>
    <w:rsid w:val="00322A3D"/>
    <w:rsid w:val="0032608F"/>
    <w:rsid w:val="00326270"/>
    <w:rsid w:val="0033043A"/>
    <w:rsid w:val="00330ECC"/>
    <w:rsid w:val="0034260E"/>
    <w:rsid w:val="00353A41"/>
    <w:rsid w:val="00364974"/>
    <w:rsid w:val="003728B7"/>
    <w:rsid w:val="003951A4"/>
    <w:rsid w:val="00414A6D"/>
    <w:rsid w:val="00452C9C"/>
    <w:rsid w:val="0046105C"/>
    <w:rsid w:val="0046373C"/>
    <w:rsid w:val="004A7D1E"/>
    <w:rsid w:val="004C3E5F"/>
    <w:rsid w:val="004C77EC"/>
    <w:rsid w:val="004D1D7C"/>
    <w:rsid w:val="00500946"/>
    <w:rsid w:val="00522739"/>
    <w:rsid w:val="00531E2F"/>
    <w:rsid w:val="0056535D"/>
    <w:rsid w:val="00573112"/>
    <w:rsid w:val="00590666"/>
    <w:rsid w:val="005A2C8B"/>
    <w:rsid w:val="005A3C72"/>
    <w:rsid w:val="005B35E5"/>
    <w:rsid w:val="005C5A14"/>
    <w:rsid w:val="005D27E6"/>
    <w:rsid w:val="00605BFA"/>
    <w:rsid w:val="00626976"/>
    <w:rsid w:val="00630432"/>
    <w:rsid w:val="00632A32"/>
    <w:rsid w:val="0063655D"/>
    <w:rsid w:val="00664C81"/>
    <w:rsid w:val="00684CC3"/>
    <w:rsid w:val="00686FB1"/>
    <w:rsid w:val="0068740C"/>
    <w:rsid w:val="006B6CFF"/>
    <w:rsid w:val="006C1FA7"/>
    <w:rsid w:val="00713BFC"/>
    <w:rsid w:val="007150B3"/>
    <w:rsid w:val="00731A77"/>
    <w:rsid w:val="00737C54"/>
    <w:rsid w:val="007475FB"/>
    <w:rsid w:val="00782A99"/>
    <w:rsid w:val="00791EDE"/>
    <w:rsid w:val="007B6145"/>
    <w:rsid w:val="007C6CDD"/>
    <w:rsid w:val="007D09A8"/>
    <w:rsid w:val="007D23CF"/>
    <w:rsid w:val="008277C6"/>
    <w:rsid w:val="00835945"/>
    <w:rsid w:val="00845D58"/>
    <w:rsid w:val="00862BFF"/>
    <w:rsid w:val="00887084"/>
    <w:rsid w:val="00891F90"/>
    <w:rsid w:val="0089336E"/>
    <w:rsid w:val="008D5A36"/>
    <w:rsid w:val="008E0E92"/>
    <w:rsid w:val="008F7C86"/>
    <w:rsid w:val="009066F1"/>
    <w:rsid w:val="009153A5"/>
    <w:rsid w:val="0091584F"/>
    <w:rsid w:val="00923B9C"/>
    <w:rsid w:val="0093187B"/>
    <w:rsid w:val="00951062"/>
    <w:rsid w:val="00957F5F"/>
    <w:rsid w:val="00966C8E"/>
    <w:rsid w:val="00974868"/>
    <w:rsid w:val="0097491F"/>
    <w:rsid w:val="00981474"/>
    <w:rsid w:val="009C082B"/>
    <w:rsid w:val="009E23F1"/>
    <w:rsid w:val="009E5A62"/>
    <w:rsid w:val="009F47E5"/>
    <w:rsid w:val="00A04B71"/>
    <w:rsid w:val="00A438A2"/>
    <w:rsid w:val="00A4749D"/>
    <w:rsid w:val="00A53F6A"/>
    <w:rsid w:val="00A97AD1"/>
    <w:rsid w:val="00AA6C65"/>
    <w:rsid w:val="00AD7FA8"/>
    <w:rsid w:val="00AE7924"/>
    <w:rsid w:val="00B0614A"/>
    <w:rsid w:val="00B1007D"/>
    <w:rsid w:val="00B11602"/>
    <w:rsid w:val="00B31519"/>
    <w:rsid w:val="00B42DBB"/>
    <w:rsid w:val="00B47086"/>
    <w:rsid w:val="00B56084"/>
    <w:rsid w:val="00B91616"/>
    <w:rsid w:val="00B932D1"/>
    <w:rsid w:val="00B96F81"/>
    <w:rsid w:val="00BA12BD"/>
    <w:rsid w:val="00BA5BFA"/>
    <w:rsid w:val="00BC2AE8"/>
    <w:rsid w:val="00BE144C"/>
    <w:rsid w:val="00BE5EBA"/>
    <w:rsid w:val="00BF0081"/>
    <w:rsid w:val="00BF058D"/>
    <w:rsid w:val="00BF1B2F"/>
    <w:rsid w:val="00BF3F9D"/>
    <w:rsid w:val="00C40B87"/>
    <w:rsid w:val="00C436D6"/>
    <w:rsid w:val="00C60828"/>
    <w:rsid w:val="00C65FF1"/>
    <w:rsid w:val="00C86616"/>
    <w:rsid w:val="00C872E0"/>
    <w:rsid w:val="00CA73C8"/>
    <w:rsid w:val="00CB14C0"/>
    <w:rsid w:val="00CD4849"/>
    <w:rsid w:val="00CE2F6F"/>
    <w:rsid w:val="00CE67E8"/>
    <w:rsid w:val="00CF0D63"/>
    <w:rsid w:val="00CF4436"/>
    <w:rsid w:val="00CF6778"/>
    <w:rsid w:val="00D00670"/>
    <w:rsid w:val="00D139F1"/>
    <w:rsid w:val="00D4352A"/>
    <w:rsid w:val="00D51A14"/>
    <w:rsid w:val="00D71681"/>
    <w:rsid w:val="00D7383E"/>
    <w:rsid w:val="00D741E1"/>
    <w:rsid w:val="00D823EE"/>
    <w:rsid w:val="00D84930"/>
    <w:rsid w:val="00DA67ED"/>
    <w:rsid w:val="00DC4A60"/>
    <w:rsid w:val="00DD4BD1"/>
    <w:rsid w:val="00DF3319"/>
    <w:rsid w:val="00E33F77"/>
    <w:rsid w:val="00E42DA0"/>
    <w:rsid w:val="00E4793F"/>
    <w:rsid w:val="00E74B68"/>
    <w:rsid w:val="00E75778"/>
    <w:rsid w:val="00EA7C44"/>
    <w:rsid w:val="00EC19A5"/>
    <w:rsid w:val="00ED0273"/>
    <w:rsid w:val="00EE34FC"/>
    <w:rsid w:val="00F1429A"/>
    <w:rsid w:val="00F21B83"/>
    <w:rsid w:val="00F22E0E"/>
    <w:rsid w:val="00F43E73"/>
    <w:rsid w:val="00F514D5"/>
    <w:rsid w:val="00F55B2E"/>
    <w:rsid w:val="00F63B83"/>
    <w:rsid w:val="00F77532"/>
    <w:rsid w:val="00F910A8"/>
    <w:rsid w:val="00FA1DE3"/>
    <w:rsid w:val="00FA5887"/>
    <w:rsid w:val="00FB0B57"/>
    <w:rsid w:val="00FB2420"/>
    <w:rsid w:val="00FC26CA"/>
    <w:rsid w:val="00FD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F34E"/>
  <w15:chartTrackingRefBased/>
  <w15:docId w15:val="{7DB8A97F-6066-4642-9624-73F42C25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FB9"/>
    <w:pPr>
      <w:spacing w:line="480" w:lineRule="auto"/>
      <w:jc w:val="both"/>
    </w:pPr>
    <w:rPr>
      <w:b w:val="0"/>
    </w:rPr>
  </w:style>
  <w:style w:type="paragraph" w:styleId="Heading1">
    <w:name w:val="heading 1"/>
    <w:next w:val="Normal"/>
    <w:link w:val="Heading1Char"/>
    <w:uiPriority w:val="9"/>
    <w:qFormat/>
    <w:rsid w:val="0091584F"/>
    <w:pPr>
      <w:keepNext/>
      <w:spacing w:line="480" w:lineRule="auto"/>
      <w:outlineLvl w:val="0"/>
    </w:pPr>
    <w:rPr>
      <w:caps/>
    </w:rPr>
  </w:style>
  <w:style w:type="paragraph" w:styleId="Heading2">
    <w:name w:val="heading 2"/>
    <w:basedOn w:val="Heading1"/>
    <w:next w:val="Normal"/>
    <w:link w:val="Heading2Char"/>
    <w:uiPriority w:val="9"/>
    <w:unhideWhenUsed/>
    <w:qFormat/>
    <w:rsid w:val="0091584F"/>
    <w:pPr>
      <w:outlineLvl w:val="1"/>
    </w:pPr>
    <w:rPr>
      <w:caps w:val="0"/>
    </w:rPr>
  </w:style>
  <w:style w:type="paragraph" w:styleId="Heading3">
    <w:name w:val="heading 3"/>
    <w:basedOn w:val="Heading2"/>
    <w:next w:val="Normal"/>
    <w:link w:val="Heading3Char"/>
    <w:uiPriority w:val="9"/>
    <w:unhideWhenUsed/>
    <w:qFormat/>
    <w:rsid w:val="0091584F"/>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4F"/>
    <w:rPr>
      <w:caps/>
    </w:rPr>
  </w:style>
  <w:style w:type="character" w:customStyle="1" w:styleId="Heading2Char">
    <w:name w:val="Heading 2 Char"/>
    <w:basedOn w:val="DefaultParagraphFont"/>
    <w:link w:val="Heading2"/>
    <w:uiPriority w:val="9"/>
    <w:rsid w:val="0091584F"/>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91584F"/>
    <w:pPr>
      <w:jc w:val="center"/>
    </w:pPr>
  </w:style>
  <w:style w:type="character" w:customStyle="1" w:styleId="TitleChar">
    <w:name w:val="Title Char"/>
    <w:basedOn w:val="DefaultParagraphFont"/>
    <w:link w:val="Title"/>
    <w:uiPriority w:val="10"/>
    <w:rsid w:val="0091584F"/>
    <w:rPr>
      <w:caps/>
    </w:rPr>
  </w:style>
  <w:style w:type="character" w:customStyle="1" w:styleId="Heading3Char">
    <w:name w:val="Heading 3 Char"/>
    <w:basedOn w:val="DefaultParagraphFont"/>
    <w:link w:val="Heading3"/>
    <w:uiPriority w:val="9"/>
    <w:rsid w:val="0091584F"/>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 w:type="character" w:styleId="LineNumber">
    <w:name w:val="line number"/>
    <w:basedOn w:val="DefaultParagraphFont"/>
    <w:uiPriority w:val="99"/>
    <w:semiHidden/>
    <w:unhideWhenUsed/>
    <w:rsid w:val="00052FB9"/>
  </w:style>
  <w:style w:type="paragraph" w:styleId="TOCHeading">
    <w:name w:val="TOC Heading"/>
    <w:basedOn w:val="Heading1"/>
    <w:next w:val="Normal"/>
    <w:uiPriority w:val="39"/>
    <w:unhideWhenUsed/>
    <w:qFormat/>
    <w:rsid w:val="0091584F"/>
    <w:pPr>
      <w:keepLines/>
      <w:spacing w:before="240" w:line="259" w:lineRule="auto"/>
      <w:outlineLvl w:val="9"/>
    </w:pPr>
    <w:rPr>
      <w:rFonts w:asciiTheme="majorHAnsi" w:eastAsiaTheme="majorEastAsia" w:hAnsiTheme="majorHAnsi" w:cstheme="majorBidi"/>
      <w:b w:val="0"/>
      <w:caps w:val="0"/>
      <w:color w:val="2E74B5" w:themeColor="accent1" w:themeShade="BF"/>
      <w:sz w:val="32"/>
      <w:szCs w:val="32"/>
    </w:rPr>
  </w:style>
  <w:style w:type="paragraph" w:styleId="TOC1">
    <w:name w:val="toc 1"/>
    <w:basedOn w:val="Normal"/>
    <w:next w:val="Normal"/>
    <w:autoRedefine/>
    <w:uiPriority w:val="39"/>
    <w:unhideWhenUsed/>
    <w:rsid w:val="0091584F"/>
    <w:pPr>
      <w:spacing w:after="100"/>
    </w:pPr>
  </w:style>
  <w:style w:type="paragraph" w:styleId="TOC2">
    <w:name w:val="toc 2"/>
    <w:basedOn w:val="Normal"/>
    <w:next w:val="Normal"/>
    <w:autoRedefine/>
    <w:uiPriority w:val="39"/>
    <w:unhideWhenUsed/>
    <w:rsid w:val="0091584F"/>
    <w:pPr>
      <w:spacing w:after="100"/>
      <w:ind w:left="240"/>
    </w:pPr>
  </w:style>
  <w:style w:type="character" w:styleId="UnresolvedMention">
    <w:name w:val="Unresolved Mention"/>
    <w:basedOn w:val="DefaultParagraphFont"/>
    <w:uiPriority w:val="99"/>
    <w:semiHidden/>
    <w:unhideWhenUsed/>
    <w:rsid w:val="006365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s.aom.org/doi/abs/10.5465/amr.2015.008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16B8-7023-435B-B1DD-736BDDC59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11</Pages>
  <Words>24237</Words>
  <Characters>138155</Characters>
  <Application>Microsoft Office Word</Application>
  <DocSecurity>0</DocSecurity>
  <Lines>1151</Lines>
  <Paragraphs>324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126</cp:revision>
  <cp:lastPrinted>2018-04-20T22:00:00Z</cp:lastPrinted>
  <dcterms:created xsi:type="dcterms:W3CDTF">2018-04-12T14:57:00Z</dcterms:created>
  <dcterms:modified xsi:type="dcterms:W3CDTF">2018-05-11T16:23:00Z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b112d4eb-eb61-31da-bf05-740db4838ad2</vt:lpwstr>
  </property>
  <property fmtid="{D5CDD505-2E9C-101B-9397-08002B2CF9AE}" pid="24" name="Mendeley Citation Style_1">
    <vt:lpwstr>http://www.zotero.org/styles/apa</vt:lpwstr>
  </property>
</Properties>
</file>