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65F94" w14:textId="77777777" w:rsidR="007A3866" w:rsidRPr="007A3866" w:rsidRDefault="007A3866" w:rsidP="007A3866">
      <w:pPr>
        <w:shd w:val="clear" w:color="auto" w:fill="FFFFFF"/>
        <w:spacing w:after="240"/>
        <w:jc w:val="left"/>
        <w:outlineLvl w:val="0"/>
        <w:rPr>
          <w:rFonts w:ascii="Arial" w:eastAsia="Times New Roman" w:hAnsi="Arial" w:cs="Arial"/>
          <w:b/>
          <w:bCs/>
          <w:color w:val="202225"/>
          <w:kern w:val="36"/>
          <w:sz w:val="48"/>
          <w:szCs w:val="48"/>
        </w:rPr>
      </w:pPr>
      <w:r w:rsidRPr="007A3866">
        <w:rPr>
          <w:rFonts w:ascii="Arial" w:eastAsia="Times New Roman" w:hAnsi="Arial" w:cs="Arial"/>
          <w:b/>
          <w:bCs/>
          <w:color w:val="202225"/>
          <w:kern w:val="36"/>
          <w:sz w:val="48"/>
          <w:szCs w:val="48"/>
        </w:rPr>
        <w:t>Data Disclosure Policy</w:t>
      </w:r>
    </w:p>
    <w:p w14:paraId="65FD8FFF" w14:textId="77777777" w:rsidR="007A3866" w:rsidRPr="007A3866" w:rsidRDefault="007A3866" w:rsidP="007A3866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To support the scientific process, </w:t>
      </w:r>
      <w:r w:rsidRPr="007A3866">
        <w:rPr>
          <w:rFonts w:ascii="Arial" w:eastAsia="Times New Roman" w:hAnsi="Arial" w:cs="Arial"/>
          <w:i/>
          <w:iCs/>
          <w:color w:val="202225"/>
        </w:rPr>
        <w:t>Management Science</w:t>
      </w:r>
      <w:r w:rsidRPr="007A3866">
        <w:rPr>
          <w:rFonts w:ascii="Arial" w:eastAsia="Times New Roman" w:hAnsi="Arial" w:cs="Arial"/>
          <w:color w:val="202225"/>
        </w:rPr>
        <w:t> encourages (but does not require) the disclosure of data associated with the manuscripts we publish—if authors are willing to make their data available and accessible to the public, </w:t>
      </w:r>
      <w:r w:rsidRPr="007A3866">
        <w:rPr>
          <w:rFonts w:ascii="Arial" w:eastAsia="Times New Roman" w:hAnsi="Arial" w:cs="Arial"/>
          <w:i/>
          <w:iCs/>
          <w:color w:val="202225"/>
        </w:rPr>
        <w:t xml:space="preserve">Management </w:t>
      </w:r>
      <w:proofErr w:type="spellStart"/>
      <w:r w:rsidRPr="007A3866">
        <w:rPr>
          <w:rFonts w:ascii="Arial" w:eastAsia="Times New Roman" w:hAnsi="Arial" w:cs="Arial"/>
          <w:i/>
          <w:iCs/>
          <w:color w:val="202225"/>
        </w:rPr>
        <w:t>Science</w:t>
      </w:r>
      <w:r w:rsidRPr="007A3866">
        <w:rPr>
          <w:rFonts w:ascii="Arial" w:eastAsia="Times New Roman" w:hAnsi="Arial" w:cs="Arial"/>
          <w:color w:val="202225"/>
        </w:rPr>
        <w:t>will</w:t>
      </w:r>
      <w:proofErr w:type="spellEnd"/>
      <w:r w:rsidRPr="007A3866">
        <w:rPr>
          <w:rFonts w:ascii="Arial" w:eastAsia="Times New Roman" w:hAnsi="Arial" w:cs="Arial"/>
          <w:color w:val="202225"/>
        </w:rPr>
        <w:t xml:space="preserve"> post the data to the journal’s website.</w:t>
      </w:r>
    </w:p>
    <w:p w14:paraId="4B8A24AB" w14:textId="77777777" w:rsidR="007A3866" w:rsidRPr="007A3866" w:rsidRDefault="007A3866" w:rsidP="007A3866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Although authors may have concerns with disclosure, there are also clear benefits. For example, disclosure can promote additional research, thereby increasing a paper’s impact, and disclosure may increase the credibility of the findings.</w:t>
      </w:r>
    </w:p>
    <w:p w14:paraId="0DAD97B4" w14:textId="77777777" w:rsidR="007A3866" w:rsidRPr="007A3866" w:rsidRDefault="007A3866" w:rsidP="007A3866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So that the journal can learn more about the implications of data disclosure, authors are required upon submission to complete a short data disclosure checklist. With this form authors indicate whether they plan to disclose their data and whether they face restrictions on disclosure (e.g., a non-disclosure agreement).</w:t>
      </w:r>
    </w:p>
    <w:p w14:paraId="57A1973A" w14:textId="77777777" w:rsidR="007A3866" w:rsidRPr="007A3866" w:rsidRDefault="007A3866" w:rsidP="007A3866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b/>
          <w:bCs/>
          <w:color w:val="202225"/>
        </w:rPr>
        <w:t>Download </w:t>
      </w:r>
      <w:hyperlink r:id="rId5" w:tgtFrame="_blank" w:history="1">
        <w:r w:rsidRPr="007A3866">
          <w:rPr>
            <w:rFonts w:ascii="Arial" w:eastAsia="Times New Roman" w:hAnsi="Arial" w:cs="Arial"/>
            <w:b/>
            <w:bCs/>
            <w:color w:val="003896"/>
            <w:u w:val="single"/>
          </w:rPr>
          <w:t>Data-Disclosure-Checklist</w:t>
        </w:r>
      </w:hyperlink>
    </w:p>
    <w:p w14:paraId="6D3366CE" w14:textId="77777777" w:rsidR="007A3866" w:rsidRPr="007A3866" w:rsidRDefault="007A3866" w:rsidP="007A3866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 xml:space="preserve">To disclose data, authors of accepted papers should upload the following materials (in a single zip file) during the First Look process in </w:t>
      </w:r>
      <w:proofErr w:type="spellStart"/>
      <w:r w:rsidRPr="007A3866">
        <w:rPr>
          <w:rFonts w:ascii="Arial" w:eastAsia="Times New Roman" w:hAnsi="Arial" w:cs="Arial"/>
          <w:color w:val="202225"/>
        </w:rPr>
        <w:t>ScholarOne</w:t>
      </w:r>
      <w:proofErr w:type="spellEnd"/>
      <w:r w:rsidRPr="007A3866">
        <w:rPr>
          <w:rFonts w:ascii="Arial" w:eastAsia="Times New Roman" w:hAnsi="Arial" w:cs="Arial"/>
          <w:color w:val="202225"/>
        </w:rPr>
        <w:t xml:space="preserve"> Manuscripts:</w:t>
      </w:r>
    </w:p>
    <w:p w14:paraId="67FBEBC3" w14:textId="77777777" w:rsidR="007A3866" w:rsidRPr="007A3866" w:rsidRDefault="007A3866" w:rsidP="007A38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The data collected (from the field, experiments, or simulation),</w:t>
      </w:r>
    </w:p>
    <w:p w14:paraId="46908CA7" w14:textId="77777777" w:rsidR="007A3866" w:rsidRPr="007A3866" w:rsidRDefault="007A3866" w:rsidP="007A38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A readme file with instructions on how to read the data and interpret variables,</w:t>
      </w:r>
    </w:p>
    <w:p w14:paraId="3270C354" w14:textId="77777777" w:rsidR="007A3866" w:rsidRPr="007A3866" w:rsidRDefault="007A3866" w:rsidP="007A38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Instructions on how to obtain data that cannot be disclosed (e.g., where the data were purchased from),</w:t>
      </w:r>
    </w:p>
    <w:p w14:paraId="2B022D22" w14:textId="77777777" w:rsidR="007A3866" w:rsidRPr="007A3866" w:rsidRDefault="007A3866" w:rsidP="007A38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Code used to analyze the data,</w:t>
      </w:r>
    </w:p>
    <w:p w14:paraId="0D8A2CFF" w14:textId="77777777" w:rsidR="007A3866" w:rsidRPr="007A3866" w:rsidRDefault="007A3866" w:rsidP="007A38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For experimental work, if not reported elsewhere, a document describing how sample sizes were determined, all data exclusions (if any), all manipulations, and all measures collected,</w:t>
      </w:r>
    </w:p>
    <w:p w14:paraId="08ECFC98" w14:textId="77777777" w:rsidR="007A3866" w:rsidRPr="007A3866" w:rsidRDefault="007A3866" w:rsidP="007A38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Any other materials the authors deem to be useful to others.</w:t>
      </w:r>
    </w:p>
    <w:p w14:paraId="06A3116A" w14:textId="77777777" w:rsidR="007A3866" w:rsidRPr="007A3866" w:rsidRDefault="007A3866" w:rsidP="007A3866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Authors are not required to provide user support for their data or to maintain and update their data.</w:t>
      </w:r>
    </w:p>
    <w:p w14:paraId="38DFB9D8" w14:textId="77777777" w:rsidR="007A3866" w:rsidRPr="007A3866" w:rsidRDefault="007A3866" w:rsidP="007A3866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Questions and feedback can be directed to the Editor-in-Chief.</w:t>
      </w:r>
    </w:p>
    <w:p w14:paraId="79E95EFE" w14:textId="77777777" w:rsidR="007A3866" w:rsidRPr="007A3866" w:rsidRDefault="007A3866" w:rsidP="007A3866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02225"/>
        </w:rPr>
      </w:pPr>
      <w:r w:rsidRPr="007A3866">
        <w:rPr>
          <w:rFonts w:ascii="Arial" w:eastAsia="Times New Roman" w:hAnsi="Arial" w:cs="Arial"/>
          <w:color w:val="202225"/>
        </w:rPr>
        <w:t>This policy will apply to all manuscripts accepted after January 1, 2013.</w:t>
      </w:r>
    </w:p>
    <w:p w14:paraId="58A5EBC4" w14:textId="77777777" w:rsidR="0006511D" w:rsidRDefault="0006511D">
      <w:bookmarkStart w:id="0" w:name="_GoBack"/>
      <w:bookmarkEnd w:id="0"/>
    </w:p>
    <w:sectPr w:rsidR="0006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500D"/>
    <w:multiLevelType w:val="hybridMultilevel"/>
    <w:tmpl w:val="CE784888"/>
    <w:lvl w:ilvl="0" w:tplc="26D4F0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A5DF1"/>
    <w:multiLevelType w:val="multilevel"/>
    <w:tmpl w:val="7D7C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62CF3"/>
    <w:multiLevelType w:val="hybridMultilevel"/>
    <w:tmpl w:val="F48AFC42"/>
    <w:lvl w:ilvl="0" w:tplc="209EB0C0">
      <w:start w:val="1"/>
      <w:numFmt w:val="decimal"/>
      <w:lvlText w:val="H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66"/>
    <w:rsid w:val="00004A23"/>
    <w:rsid w:val="00021FDB"/>
    <w:rsid w:val="0006511D"/>
    <w:rsid w:val="000E17EC"/>
    <w:rsid w:val="00117B8E"/>
    <w:rsid w:val="00134107"/>
    <w:rsid w:val="0014059F"/>
    <w:rsid w:val="001B6272"/>
    <w:rsid w:val="00201049"/>
    <w:rsid w:val="0022754A"/>
    <w:rsid w:val="0028718B"/>
    <w:rsid w:val="002B116A"/>
    <w:rsid w:val="00326270"/>
    <w:rsid w:val="003838CF"/>
    <w:rsid w:val="003951A4"/>
    <w:rsid w:val="00415862"/>
    <w:rsid w:val="00475384"/>
    <w:rsid w:val="004D065C"/>
    <w:rsid w:val="004F5123"/>
    <w:rsid w:val="00510399"/>
    <w:rsid w:val="00521ED2"/>
    <w:rsid w:val="00573FFC"/>
    <w:rsid w:val="00575A39"/>
    <w:rsid w:val="00590666"/>
    <w:rsid w:val="005A6B8B"/>
    <w:rsid w:val="005B35E5"/>
    <w:rsid w:val="00663923"/>
    <w:rsid w:val="006C1FA7"/>
    <w:rsid w:val="006E590E"/>
    <w:rsid w:val="00713BFC"/>
    <w:rsid w:val="00782A99"/>
    <w:rsid w:val="007A3866"/>
    <w:rsid w:val="007A7099"/>
    <w:rsid w:val="008277C6"/>
    <w:rsid w:val="008310C6"/>
    <w:rsid w:val="00857C06"/>
    <w:rsid w:val="00891F90"/>
    <w:rsid w:val="00937AAA"/>
    <w:rsid w:val="009626E3"/>
    <w:rsid w:val="00976456"/>
    <w:rsid w:val="009B4EA3"/>
    <w:rsid w:val="009D1558"/>
    <w:rsid w:val="009E23F1"/>
    <w:rsid w:val="009F2A3E"/>
    <w:rsid w:val="00A04B71"/>
    <w:rsid w:val="00A142A7"/>
    <w:rsid w:val="00A26280"/>
    <w:rsid w:val="00A3632A"/>
    <w:rsid w:val="00AE30C2"/>
    <w:rsid w:val="00AE7924"/>
    <w:rsid w:val="00B21E28"/>
    <w:rsid w:val="00BA12BD"/>
    <w:rsid w:val="00BB6471"/>
    <w:rsid w:val="00BF7484"/>
    <w:rsid w:val="00C37C2A"/>
    <w:rsid w:val="00CD4849"/>
    <w:rsid w:val="00D60B85"/>
    <w:rsid w:val="00D729D0"/>
    <w:rsid w:val="00D7383E"/>
    <w:rsid w:val="00D823EE"/>
    <w:rsid w:val="00E25AB4"/>
    <w:rsid w:val="00E42DA0"/>
    <w:rsid w:val="00E75778"/>
    <w:rsid w:val="00E901B4"/>
    <w:rsid w:val="00E94419"/>
    <w:rsid w:val="00EB681E"/>
    <w:rsid w:val="00EE34FC"/>
    <w:rsid w:val="00EE636E"/>
    <w:rsid w:val="00F01A67"/>
    <w:rsid w:val="00FA1DE3"/>
    <w:rsid w:val="00FD4756"/>
    <w:rsid w:val="00FD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F631"/>
  <w15:chartTrackingRefBased/>
  <w15:docId w15:val="{F298D735-9298-467D-96EC-B48AFF28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ED2"/>
    <w:pPr>
      <w:jc w:val="both"/>
    </w:pPr>
    <w:rPr>
      <w:b w:val="0"/>
    </w:rPr>
  </w:style>
  <w:style w:type="paragraph" w:styleId="Heading1">
    <w:name w:val="heading 1"/>
    <w:next w:val="Normal"/>
    <w:link w:val="Heading1Char"/>
    <w:uiPriority w:val="9"/>
    <w:qFormat/>
    <w:rsid w:val="00521ED2"/>
    <w:pPr>
      <w:keepNext/>
      <w:outlineLvl w:val="0"/>
    </w:pPr>
    <w:rPr>
      <w:cap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42A7"/>
    <w:pPr>
      <w:outlineLvl w:val="1"/>
    </w:pPr>
    <w:rPr>
      <w:caps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1558"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0C2"/>
    <w:pPr>
      <w:spacing w:before="120" w:line="360" w:lineRule="auto"/>
      <w:jc w:val="left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D2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A142A7"/>
  </w:style>
  <w:style w:type="character" w:customStyle="1" w:styleId="Heading3Char">
    <w:name w:val="Heading 3 Char"/>
    <w:basedOn w:val="DefaultParagraphFont"/>
    <w:link w:val="Heading3"/>
    <w:uiPriority w:val="9"/>
    <w:rsid w:val="009D1558"/>
    <w:rPr>
      <w:b w:val="0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AE30C2"/>
    <w:rPr>
      <w:b w:val="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3923"/>
    <w:pPr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23"/>
    <w:rPr>
      <w:rFonts w:eastAsiaTheme="majorEastAsia" w:cstheme="majorBidi"/>
      <w:caps/>
      <w:spacing w:val="-10"/>
      <w:kern w:val="28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2B116A"/>
    <w:pPr>
      <w:spacing w:before="120" w:after="120"/>
      <w:ind w:left="864" w:right="864"/>
    </w:pPr>
    <w:rPr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B116A"/>
    <w:rPr>
      <w:b w:val="0"/>
      <w:iCs/>
      <w:color w:val="404040" w:themeColor="text1" w:themeTint="BF"/>
      <w:sz w:val="20"/>
    </w:rPr>
  </w:style>
  <w:style w:type="paragraph" w:customStyle="1" w:styleId="Hypothesis">
    <w:name w:val="Hypothesis"/>
    <w:basedOn w:val="Normal"/>
    <w:next w:val="Normal"/>
    <w:autoRedefine/>
    <w:qFormat/>
    <w:rsid w:val="009F2A3E"/>
    <w:pPr>
      <w:spacing w:before="240" w:after="240"/>
      <w:ind w:left="720" w:right="720"/>
    </w:pPr>
    <w:rPr>
      <w:i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B8E"/>
    <w:pPr>
      <w:keepNext/>
      <w:spacing w:after="240"/>
      <w:jc w:val="center"/>
    </w:pPr>
    <w:rPr>
      <w:i/>
      <w:iCs/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7A3866"/>
    <w:pPr>
      <w:spacing w:before="100" w:beforeAutospacing="1" w:after="100" w:afterAutospacing="1"/>
      <w:jc w:val="left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7A3866"/>
    <w:rPr>
      <w:i/>
      <w:iCs/>
    </w:rPr>
  </w:style>
  <w:style w:type="character" w:styleId="Strong">
    <w:name w:val="Strong"/>
    <w:basedOn w:val="DefaultParagraphFont"/>
    <w:uiPriority w:val="22"/>
    <w:qFormat/>
    <w:rsid w:val="007A3866"/>
    <w:rPr>
      <w:b w:val="0"/>
      <w:bCs/>
    </w:rPr>
  </w:style>
  <w:style w:type="character" w:styleId="Hyperlink">
    <w:name w:val="Hyperlink"/>
    <w:basedOn w:val="DefaultParagraphFont"/>
    <w:uiPriority w:val="99"/>
    <w:semiHidden/>
    <w:unhideWhenUsed/>
    <w:rsid w:val="007A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sonline.informs.org/pb-assets/Data-Disclosure-Checklist-1531500699690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Poggioli</dc:creator>
  <cp:keywords/>
  <dc:description/>
  <cp:lastModifiedBy>Nicholas Poggioli</cp:lastModifiedBy>
  <cp:revision>1</cp:revision>
  <dcterms:created xsi:type="dcterms:W3CDTF">2019-01-26T19:58:00Z</dcterms:created>
  <dcterms:modified xsi:type="dcterms:W3CDTF">2019-01-26T19:59:00Z</dcterms:modified>
</cp:coreProperties>
</file>