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04A3" w14:textId="77777777" w:rsidR="008431AB" w:rsidRDefault="0027413B">
      <w:pPr>
        <w:spacing w:after="18"/>
        <w:ind w:left="1411" w:right="-29"/>
      </w:pPr>
      <w:r>
        <w:rPr>
          <w:noProof/>
        </w:rPr>
        <mc:AlternateContent>
          <mc:Choice Requires="wpg">
            <w:drawing>
              <wp:inline distT="0" distB="0" distL="0" distR="0" wp14:anchorId="36B6CEB2" wp14:editId="1E245AB5">
                <wp:extent cx="5065776" cy="76200"/>
                <wp:effectExtent l="0" t="0" r="0" b="0"/>
                <wp:docPr id="7435" name="Group 7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76200"/>
                          <a:chOff x="0" y="0"/>
                          <a:chExt cx="5065776" cy="76200"/>
                        </a:xfrm>
                      </wpg:grpSpPr>
                      <wps:wsp>
                        <wps:cNvPr id="9692" name="Shape 9692"/>
                        <wps:cNvSpPr/>
                        <wps:spPr>
                          <a:xfrm>
                            <a:off x="0" y="0"/>
                            <a:ext cx="506577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76200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35" style="width:398.88pt;height:6pt;mso-position-horizontal-relative:char;mso-position-vertical-relative:line" coordsize="50657,762">
                <v:shape id="Shape 9693" style="position:absolute;width:50657;height:762;left:0;top:0;" coordsize="5065776,76200" path="m0,0l5065776,0l5065776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A1C578" w14:textId="77777777" w:rsidR="008431AB" w:rsidRDefault="0027413B">
      <w:pPr>
        <w:spacing w:after="31"/>
        <w:jc w:val="right"/>
      </w:pPr>
      <w:r>
        <w:rPr>
          <w:b/>
          <w:sz w:val="28"/>
        </w:rPr>
        <w:t>Informatics</w:t>
      </w:r>
      <w:r>
        <w:rPr>
          <w:b/>
          <w:sz w:val="28"/>
        </w:rPr>
        <w:tab/>
        <w:t xml:space="preserve">   for</w:t>
      </w:r>
      <w:r>
        <w:rPr>
          <w:b/>
          <w:sz w:val="28"/>
        </w:rPr>
        <w:tab/>
        <w:t xml:space="preserve">   Integrating</w:t>
      </w:r>
      <w:r>
        <w:rPr>
          <w:b/>
          <w:sz w:val="28"/>
        </w:rPr>
        <w:tab/>
        <w:t xml:space="preserve">   Biology</w:t>
      </w:r>
      <w:r>
        <w:rPr>
          <w:b/>
          <w:sz w:val="28"/>
        </w:rPr>
        <w:tab/>
        <w:t xml:space="preserve">   and</w:t>
      </w:r>
      <w:r>
        <w:rPr>
          <w:b/>
          <w:sz w:val="28"/>
        </w:rPr>
        <w:tab/>
        <w:t xml:space="preserve">   the</w:t>
      </w:r>
      <w:r>
        <w:rPr>
          <w:b/>
          <w:sz w:val="28"/>
        </w:rPr>
        <w:tab/>
        <w:t xml:space="preserve">   Bedside</w:t>
      </w:r>
      <w:r>
        <w:rPr>
          <w:b/>
          <w:sz w:val="28"/>
        </w:rPr>
        <w:tab/>
        <w:t xml:space="preserve">   </w:t>
      </w:r>
    </w:p>
    <w:p w14:paraId="3D2167C8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45973FAB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56725F0F" w14:textId="77777777" w:rsidR="008431AB" w:rsidRDefault="0027413B">
      <w:pPr>
        <w:spacing w:after="90"/>
        <w:ind w:left="360"/>
      </w:pPr>
      <w:r>
        <w:rPr>
          <w:rFonts w:ascii="Arial" w:eastAsia="Arial" w:hAnsi="Arial" w:cs="Arial"/>
        </w:rPr>
        <w:t xml:space="preserve"> </w:t>
      </w:r>
    </w:p>
    <w:p w14:paraId="7CB5976A" w14:textId="77777777" w:rsidR="008431AB" w:rsidRDefault="0027413B">
      <w:pPr>
        <w:spacing w:after="58"/>
        <w:ind w:left="418"/>
        <w:jc w:val="center"/>
      </w:pPr>
      <w:r>
        <w:rPr>
          <w:noProof/>
        </w:rPr>
        <w:drawing>
          <wp:inline distT="0" distB="0" distL="0" distR="0" wp14:anchorId="73B895A3" wp14:editId="0B517DC9">
            <wp:extent cx="2950464" cy="194462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46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D7EBCF6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2240228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1A739BBD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02A6804" w14:textId="77777777" w:rsidR="008431AB" w:rsidRDefault="0027413B">
      <w:pPr>
        <w:spacing w:after="433"/>
        <w:ind w:left="360"/>
      </w:pPr>
      <w:r>
        <w:rPr>
          <w:rFonts w:ascii="Arial" w:eastAsia="Arial" w:hAnsi="Arial" w:cs="Arial"/>
        </w:rPr>
        <w:t xml:space="preserve"> </w:t>
      </w:r>
    </w:p>
    <w:p w14:paraId="55E550CC" w14:textId="77777777" w:rsidR="008431AB" w:rsidRDefault="0027413B">
      <w:pPr>
        <w:spacing w:after="317"/>
        <w:ind w:right="4"/>
        <w:jc w:val="center"/>
      </w:pPr>
      <w:r>
        <w:rPr>
          <w:rFonts w:ascii="Arial" w:eastAsia="Arial" w:hAnsi="Arial" w:cs="Arial"/>
          <w:sz w:val="44"/>
        </w:rPr>
        <w:t xml:space="preserve">i2b2 Functional Specification </w:t>
      </w:r>
    </w:p>
    <w:p w14:paraId="595978CD" w14:textId="775CD44A" w:rsidR="008431AB" w:rsidRDefault="00785DC0">
      <w:pPr>
        <w:spacing w:after="0"/>
        <w:ind w:right="2"/>
        <w:jc w:val="center"/>
      </w:pPr>
      <w:r>
        <w:rPr>
          <w:rFonts w:ascii="Arial" w:eastAsia="Arial" w:hAnsi="Arial" w:cs="Arial"/>
          <w:b/>
          <w:sz w:val="56"/>
        </w:rPr>
        <w:t xml:space="preserve">Run SQL </w:t>
      </w:r>
      <w:r w:rsidR="0027413B">
        <w:rPr>
          <w:rFonts w:ascii="Arial" w:eastAsia="Arial" w:hAnsi="Arial" w:cs="Arial"/>
          <w:b/>
          <w:sz w:val="56"/>
        </w:rPr>
        <w:t xml:space="preserve">Plug-in </w:t>
      </w:r>
    </w:p>
    <w:p w14:paraId="587C3061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2F58E643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008656D6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3CBDEF96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5D9D2EE6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721D17F3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12CC2C8" w14:textId="77777777" w:rsidR="008431AB" w:rsidRDefault="0027413B">
      <w:pPr>
        <w:spacing w:after="125"/>
        <w:ind w:left="360"/>
      </w:pPr>
      <w:r>
        <w:rPr>
          <w:rFonts w:ascii="Arial" w:eastAsia="Arial" w:hAnsi="Arial" w:cs="Arial"/>
        </w:rPr>
        <w:t xml:space="preserve"> </w:t>
      </w:r>
    </w:p>
    <w:p w14:paraId="0D395617" w14:textId="723C5130" w:rsidR="008431AB" w:rsidRDefault="0027413B">
      <w:pPr>
        <w:tabs>
          <w:tab w:val="center" w:pos="7767"/>
          <w:tab w:val="right" w:pos="9360"/>
        </w:tabs>
        <w:spacing w:after="111"/>
        <w:ind w:right="-15"/>
      </w:pPr>
      <w:r>
        <w:tab/>
      </w:r>
      <w:r>
        <w:rPr>
          <w:rFonts w:ascii="Arial" w:eastAsia="Arial" w:hAnsi="Arial" w:cs="Arial"/>
          <w:i/>
          <w:sz w:val="18"/>
        </w:rPr>
        <w:t xml:space="preserve">Document Version: </w:t>
      </w:r>
      <w:r>
        <w:rPr>
          <w:rFonts w:ascii="Arial" w:eastAsia="Arial" w:hAnsi="Arial" w:cs="Arial"/>
          <w:i/>
          <w:sz w:val="18"/>
        </w:rPr>
        <w:tab/>
        <w:t>1.</w:t>
      </w:r>
      <w:r w:rsidR="00785DC0">
        <w:rPr>
          <w:rFonts w:ascii="Arial" w:eastAsia="Arial" w:hAnsi="Arial" w:cs="Arial"/>
          <w:i/>
          <w:sz w:val="18"/>
        </w:rPr>
        <w:t>0</w:t>
      </w:r>
      <w:r>
        <w:rPr>
          <w:rFonts w:ascii="Arial" w:eastAsia="Arial" w:hAnsi="Arial" w:cs="Arial"/>
          <w:i/>
          <w:sz w:val="18"/>
        </w:rPr>
        <w:t xml:space="preserve"> </w:t>
      </w:r>
    </w:p>
    <w:p w14:paraId="6BA86541" w14:textId="77777777" w:rsidR="008431AB" w:rsidRDefault="0027413B">
      <w:pPr>
        <w:tabs>
          <w:tab w:val="center" w:pos="7622"/>
          <w:tab w:val="right" w:pos="9360"/>
        </w:tabs>
        <w:spacing w:after="212"/>
        <w:ind w:right="-15"/>
      </w:pPr>
      <w:r>
        <w:tab/>
      </w:r>
      <w:r>
        <w:rPr>
          <w:rFonts w:ascii="Arial" w:eastAsia="Arial" w:hAnsi="Arial" w:cs="Arial"/>
          <w:i/>
          <w:sz w:val="18"/>
        </w:rPr>
        <w:t xml:space="preserve">I2b2 Software Version: </w:t>
      </w:r>
      <w:r>
        <w:rPr>
          <w:rFonts w:ascii="Arial" w:eastAsia="Arial" w:hAnsi="Arial" w:cs="Arial"/>
          <w:i/>
          <w:sz w:val="18"/>
        </w:rPr>
        <w:tab/>
        <w:t xml:space="preserve">1.7 </w:t>
      </w:r>
    </w:p>
    <w:p w14:paraId="36415198" w14:textId="77777777" w:rsidR="008431AB" w:rsidRDefault="0027413B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02E40C1D" w14:textId="77777777" w:rsidR="008431AB" w:rsidRDefault="0027413B">
      <w:pPr>
        <w:spacing w:after="169"/>
        <w:ind w:left="360"/>
      </w:pPr>
      <w:r>
        <w:rPr>
          <w:rFonts w:ascii="Arial" w:eastAsia="Arial" w:hAnsi="Arial" w:cs="Arial"/>
        </w:rPr>
        <w:lastRenderedPageBreak/>
        <w:t xml:space="preserve"> </w:t>
      </w:r>
    </w:p>
    <w:sdt>
      <w:sdtPr>
        <w:id w:val="-1746718405"/>
        <w:docPartObj>
          <w:docPartGallery w:val="Table of Contents"/>
        </w:docPartObj>
      </w:sdtPr>
      <w:sdtEndPr/>
      <w:sdtContent>
        <w:p w14:paraId="01B16A7D" w14:textId="77777777" w:rsidR="008431AB" w:rsidRDefault="0027413B">
          <w:pPr>
            <w:spacing w:after="0"/>
            <w:ind w:left="360"/>
          </w:pPr>
          <w:r>
            <w:rPr>
              <w:rFonts w:ascii="Arial" w:eastAsia="Arial" w:hAnsi="Arial" w:cs="Arial"/>
              <w:b/>
              <w:sz w:val="28"/>
            </w:rPr>
            <w:t xml:space="preserve">Table of Contents </w:t>
          </w:r>
        </w:p>
        <w:p w14:paraId="0E4EE880" w14:textId="77777777" w:rsidR="008431AB" w:rsidRDefault="0027413B">
          <w:pPr>
            <w:spacing w:after="247"/>
            <w:ind w:left="331" w:right="-29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0534D54" wp14:editId="26CA6A08">
                    <wp:extent cx="5751576" cy="6096"/>
                    <wp:effectExtent l="0" t="0" r="0" b="0"/>
                    <wp:docPr id="8321" name="Group 83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1576" cy="6096"/>
                              <a:chOff x="0" y="0"/>
                              <a:chExt cx="5751576" cy="6096"/>
                            </a:xfrm>
                          </wpg:grpSpPr>
                          <wps:wsp>
                            <wps:cNvPr id="9694" name="Shape 9694"/>
                            <wps:cNvSpPr/>
                            <wps:spPr>
                              <a:xfrm>
                                <a:off x="0" y="0"/>
                                <a:ext cx="5751576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751576" h="9144">
                                    <a:moveTo>
                                      <a:pt x="0" y="0"/>
                                    </a:moveTo>
                                    <a:lnTo>
                                      <a:pt x="5751576" y="0"/>
                                    </a:lnTo>
                                    <a:lnTo>
                                      <a:pt x="5751576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8321" style="width:452.88pt;height:0.47998pt;mso-position-horizontal-relative:char;mso-position-vertical-relative:line" coordsize="57515,60">
                    <v:shape id="Shape 9695" style="position:absolute;width:57515;height:91;left:0;top:0;" coordsize="5751576,9144" path="m0,0l5751576,0l5751576,9144l0,9144l0,0">
                      <v:stroke weight="0pt" endcap="flat" joinstyle="miter" miterlimit="10" on="false" color="#000000" opacity="0"/>
                      <v:fill on="true" color="#000000"/>
                    </v:shape>
                  </v:group>
                </w:pict>
              </mc:Fallback>
            </mc:AlternateContent>
          </w:r>
        </w:p>
        <w:p w14:paraId="702C6D93" w14:textId="0A7A362E" w:rsidR="00270DED" w:rsidRDefault="0027413B">
          <w:pPr>
            <w:pStyle w:val="TOC1"/>
            <w:tabs>
              <w:tab w:val="left" w:pos="455"/>
              <w:tab w:val="right" w:leader="underscore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27187" w:history="1">
            <w:r w:rsidR="00270DED" w:rsidRPr="00EA12FD">
              <w:rPr>
                <w:rStyle w:val="Hyperlink"/>
                <w:bCs/>
                <w:noProof/>
                <w:u w:color="000000"/>
              </w:rPr>
              <w:t>1.</w:t>
            </w:r>
            <w:r w:rsidR="00270DED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</w:rPr>
              <w:tab/>
            </w:r>
            <w:r w:rsidR="00270DED" w:rsidRPr="00EA12FD">
              <w:rPr>
                <w:rStyle w:val="Hyperlink"/>
                <w:noProof/>
              </w:rPr>
              <w:t>OVERVIEW</w:t>
            </w:r>
            <w:r w:rsidR="00270DED">
              <w:rPr>
                <w:noProof/>
                <w:webHidden/>
              </w:rPr>
              <w:tab/>
            </w:r>
            <w:r w:rsidR="00270DED">
              <w:rPr>
                <w:noProof/>
                <w:webHidden/>
              </w:rPr>
              <w:fldChar w:fldCharType="begin"/>
            </w:r>
            <w:r w:rsidR="00270DED">
              <w:rPr>
                <w:noProof/>
                <w:webHidden/>
              </w:rPr>
              <w:instrText xml:space="preserve"> PAGEREF _Toc518027187 \h </w:instrText>
            </w:r>
            <w:r w:rsidR="00270DED">
              <w:rPr>
                <w:noProof/>
                <w:webHidden/>
              </w:rPr>
            </w:r>
            <w:r w:rsidR="00270DED">
              <w:rPr>
                <w:noProof/>
                <w:webHidden/>
              </w:rPr>
              <w:fldChar w:fldCharType="separate"/>
            </w:r>
            <w:r w:rsidR="00270DED">
              <w:rPr>
                <w:noProof/>
                <w:webHidden/>
              </w:rPr>
              <w:t>3</w:t>
            </w:r>
            <w:r w:rsidR="00270DED">
              <w:rPr>
                <w:noProof/>
                <w:webHidden/>
              </w:rPr>
              <w:fldChar w:fldCharType="end"/>
            </w:r>
          </w:hyperlink>
        </w:p>
        <w:p w14:paraId="7374943D" w14:textId="400839DB" w:rsidR="00270DED" w:rsidRDefault="00270DED">
          <w:pPr>
            <w:pStyle w:val="TOC2"/>
            <w:tabs>
              <w:tab w:val="left" w:pos="880"/>
              <w:tab w:val="right" w:leader="underscore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18027188" w:history="1">
            <w:r w:rsidRPr="00EA12FD">
              <w:rPr>
                <w:rStyle w:val="Hyperlink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Pr="00EA12FD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E178" w14:textId="6EA04E2A" w:rsidR="00270DED" w:rsidRDefault="00270DED">
          <w:pPr>
            <w:pStyle w:val="TOC1"/>
            <w:tabs>
              <w:tab w:val="left" w:pos="455"/>
              <w:tab w:val="right" w:leader="underscore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  <w:sz w:val="22"/>
            </w:rPr>
          </w:pPr>
          <w:hyperlink w:anchor="_Toc518027189" w:history="1">
            <w:r w:rsidRPr="00EA12FD">
              <w:rPr>
                <w:rStyle w:val="Hyperlink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  <w:sz w:val="22"/>
              </w:rPr>
              <w:tab/>
            </w:r>
            <w:r w:rsidRPr="00EA12F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956E" w14:textId="79913FBB" w:rsidR="00270DED" w:rsidRDefault="00270DED">
          <w:pPr>
            <w:pStyle w:val="TOC2"/>
            <w:tabs>
              <w:tab w:val="left" w:pos="880"/>
              <w:tab w:val="right" w:leader="underscore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18027190" w:history="1">
            <w:r w:rsidRPr="00EA12FD">
              <w:rPr>
                <w:rStyle w:val="Hyperlink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Pr="00EA12FD">
              <w:rPr>
                <w:rStyle w:val="Hyperlink"/>
                <w:noProof/>
              </w:rPr>
              <w:t>Download and Extract XML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78D3" w14:textId="4F6CFD43" w:rsidR="00270DED" w:rsidRDefault="00270DED">
          <w:pPr>
            <w:pStyle w:val="TOC2"/>
            <w:tabs>
              <w:tab w:val="left" w:pos="880"/>
              <w:tab w:val="right" w:leader="underscore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18027191" w:history="1">
            <w:r w:rsidRPr="00EA12FD">
              <w:rPr>
                <w:rStyle w:val="Hyperlink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Pr="00EA12FD">
              <w:rPr>
                <w:rStyle w:val="Hyperlink"/>
                <w:noProof/>
              </w:rPr>
              <w:t>Configure Run SQL Plug-in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04A7" w14:textId="5A24ED95" w:rsidR="00270DED" w:rsidRDefault="00270DED">
          <w:pPr>
            <w:pStyle w:val="TOC2"/>
            <w:tabs>
              <w:tab w:val="left" w:pos="880"/>
              <w:tab w:val="right" w:leader="underscore" w:pos="93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18027192" w:history="1">
            <w:r w:rsidRPr="00EA12FD">
              <w:rPr>
                <w:rStyle w:val="Hyperlink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Pr="00EA12FD">
              <w:rPr>
                <w:rStyle w:val="Hyperlink"/>
                <w:noProof/>
              </w:rPr>
              <w:t>Build and Deploy edu.harvard.i2b2.crcplugin.runSql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55DE" w14:textId="28B2D89B" w:rsidR="008431AB" w:rsidRDefault="0027413B">
          <w:r>
            <w:fldChar w:fldCharType="end"/>
          </w:r>
        </w:p>
      </w:sdtContent>
    </w:sdt>
    <w:p w14:paraId="765F0182" w14:textId="77777777" w:rsidR="008431AB" w:rsidRDefault="0027413B">
      <w:pPr>
        <w:spacing w:after="0"/>
        <w:ind w:left="360"/>
      </w:pPr>
      <w:bookmarkStart w:id="0" w:name="_GoBack"/>
      <w:bookmarkEnd w:id="0"/>
      <w:r>
        <w:rPr>
          <w:rFonts w:ascii="Arial" w:eastAsia="Arial" w:hAnsi="Arial" w:cs="Arial"/>
        </w:rPr>
        <w:t xml:space="preserve"> </w:t>
      </w:r>
      <w:r>
        <w:br w:type="page"/>
      </w:r>
    </w:p>
    <w:p w14:paraId="35C9CC97" w14:textId="77777777" w:rsidR="008431AB" w:rsidRDefault="0027413B">
      <w:pPr>
        <w:pStyle w:val="Heading1"/>
        <w:ind w:left="705" w:hanging="360"/>
      </w:pPr>
      <w:bookmarkStart w:id="1" w:name="_Toc518027187"/>
      <w:r>
        <w:lastRenderedPageBreak/>
        <w:t>OVERVIEW</w:t>
      </w:r>
      <w:bookmarkEnd w:id="1"/>
      <w:r>
        <w:t xml:space="preserve"> </w:t>
      </w:r>
    </w:p>
    <w:p w14:paraId="1776FC16" w14:textId="173CE013" w:rsidR="00785DC0" w:rsidRDefault="00785DC0">
      <w:pPr>
        <w:spacing w:after="113" w:line="250" w:lineRule="auto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plug-in runs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SQL stored procedure based on the -SQL argument handed to it by the CRC cell. </w:t>
      </w:r>
      <w:r w:rsidR="001502D6">
        <w:rPr>
          <w:rFonts w:ascii="Arial" w:eastAsia="Arial" w:hAnsi="Arial" w:cs="Arial"/>
        </w:rPr>
        <w:t>This is intended to abstract the i2b2 application logic from the business logic of the plugin, allowing database developers to create new plugins entirely in SQL.</w:t>
      </w:r>
    </w:p>
    <w:p w14:paraId="156CEEB4" w14:textId="38D162AF" w:rsidR="003F2521" w:rsidRDefault="003F2521">
      <w:pPr>
        <w:spacing w:after="113" w:line="250" w:lineRule="auto"/>
        <w:ind w:left="7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document will describe how to set up the plugin for use with the Healthcare System Dynamics stored procedures. For this </w:t>
      </w:r>
      <w:proofErr w:type="gramStart"/>
      <w:r>
        <w:rPr>
          <w:rFonts w:ascii="Arial" w:eastAsia="Arial" w:hAnsi="Arial" w:cs="Arial"/>
        </w:rPr>
        <w:t>example</w:t>
      </w:r>
      <w:proofErr w:type="gramEnd"/>
      <w:r>
        <w:rPr>
          <w:rFonts w:ascii="Arial" w:eastAsia="Arial" w:hAnsi="Arial" w:cs="Arial"/>
        </w:rPr>
        <w:t xml:space="preserve"> it is expected that the CRC database updates have already been performed. These can be downloaded from: </w:t>
      </w:r>
      <w:r w:rsidRPr="003F2521">
        <w:rPr>
          <w:rFonts w:ascii="Arial" w:eastAsia="Arial" w:hAnsi="Arial" w:cs="Arial"/>
        </w:rPr>
        <w:t>http://weber.hms.harvard.edu/HealthcareSystemDynamics/</w:t>
      </w:r>
      <w:r>
        <w:rPr>
          <w:rFonts w:ascii="Arial" w:eastAsia="Arial" w:hAnsi="Arial" w:cs="Arial"/>
        </w:rPr>
        <w:t>.</w:t>
      </w:r>
    </w:p>
    <w:p w14:paraId="040B4F9B" w14:textId="77777777" w:rsidR="008431AB" w:rsidRDefault="0027413B">
      <w:pPr>
        <w:pStyle w:val="Heading2"/>
        <w:ind w:left="1065" w:hanging="720"/>
      </w:pPr>
      <w:bookmarkStart w:id="2" w:name="_Toc518027188"/>
      <w:r>
        <w:t>Message</w:t>
      </w:r>
      <w:bookmarkEnd w:id="2"/>
      <w:r>
        <w:t xml:space="preserve"> </w:t>
      </w:r>
    </w:p>
    <w:p w14:paraId="40F9A667" w14:textId="77777777" w:rsidR="008431AB" w:rsidRDefault="0027413B">
      <w:pPr>
        <w:spacing w:after="8" w:line="250" w:lineRule="auto"/>
        <w:ind w:left="1075" w:hanging="10"/>
      </w:pPr>
      <w:r>
        <w:rPr>
          <w:rFonts w:ascii="Arial" w:eastAsia="Arial" w:hAnsi="Arial" w:cs="Arial"/>
        </w:rPr>
        <w:t xml:space="preserve">Run an Analysis plug-in by passing the plug-in name </w:t>
      </w:r>
    </w:p>
    <w:p w14:paraId="4471A6FE" w14:textId="61EDF54C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>[</w:t>
      </w:r>
      <w:r w:rsidR="003F2521" w:rsidRPr="003F2521">
        <w:rPr>
          <w:rFonts w:ascii="Arial" w:eastAsia="Arial" w:hAnsi="Arial" w:cs="Arial"/>
        </w:rPr>
        <w:t>HEALTHCARE_SYSTEM_DYNAMICS</w:t>
      </w:r>
      <w:r>
        <w:rPr>
          <w:rFonts w:ascii="Arial" w:eastAsia="Arial" w:hAnsi="Arial" w:cs="Arial"/>
        </w:rPr>
        <w:t xml:space="preserve">] and its parameters. The response message for this request is </w:t>
      </w:r>
      <w:proofErr w:type="gramStart"/>
      <w:r>
        <w:rPr>
          <w:rFonts w:ascii="Arial" w:eastAsia="Arial" w:hAnsi="Arial" w:cs="Arial"/>
        </w:rPr>
        <w:t>similar to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</w:rPr>
        <w:t>setfinder’s</w:t>
      </w:r>
      <w:proofErr w:type="spellEnd"/>
      <w:r>
        <w:rPr>
          <w:rFonts w:ascii="Arial" w:eastAsia="Arial" w:hAnsi="Arial" w:cs="Arial"/>
        </w:rPr>
        <w:t xml:space="preserve"> run query request.  </w:t>
      </w:r>
    </w:p>
    <w:p w14:paraId="5720357D" w14:textId="77777777" w:rsidR="008431AB" w:rsidRDefault="0027413B">
      <w:pPr>
        <w:spacing w:after="0"/>
        <w:ind w:left="108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78" w:type="dxa"/>
        <w:tblInd w:w="-109" w:type="dxa"/>
        <w:tblCellMar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4444"/>
        <w:gridCol w:w="1814"/>
        <w:gridCol w:w="3320"/>
      </w:tblGrid>
      <w:tr w:rsidR="008431AB" w14:paraId="1A585776" w14:textId="77777777">
        <w:trPr>
          <w:trHeight w:val="440"/>
        </w:trPr>
        <w:tc>
          <w:tcPr>
            <w:tcW w:w="44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9B0E6BD" w14:textId="77777777" w:rsidR="008431AB" w:rsidRDefault="0027413B">
            <w:pPr>
              <w:ind w:left="4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Request Type </w:t>
            </w:r>
          </w:p>
        </w:tc>
        <w:tc>
          <w:tcPr>
            <w:tcW w:w="18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2908A78" w14:textId="77777777" w:rsidR="008431AB" w:rsidRDefault="0027413B">
            <w:r>
              <w:rPr>
                <w:rFonts w:ascii="Verdana" w:eastAsia="Verdana" w:hAnsi="Verdana" w:cs="Verdana"/>
                <w:b/>
                <w:sz w:val="16"/>
              </w:rPr>
              <w:t xml:space="preserve">Request </w:t>
            </w:r>
          </w:p>
        </w:tc>
        <w:tc>
          <w:tcPr>
            <w:tcW w:w="3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E1D0511" w14:textId="77777777" w:rsidR="008431AB" w:rsidRDefault="0027413B">
            <w:pPr>
              <w:ind w:left="5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Response </w:t>
            </w:r>
          </w:p>
        </w:tc>
      </w:tr>
      <w:tr w:rsidR="008431AB" w14:paraId="19081BBE" w14:textId="77777777">
        <w:trPr>
          <w:trHeight w:val="446"/>
        </w:trPr>
        <w:tc>
          <w:tcPr>
            <w:tcW w:w="44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200E20" w14:textId="77777777" w:rsidR="008431AB" w:rsidRDefault="0027413B">
            <w:pPr>
              <w:ind w:left="4"/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CRC_QRY_runQueryInstance_fromAnalysisDefinition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CACDAC" w14:textId="77777777" w:rsidR="008431AB" w:rsidRDefault="0027413B">
            <w:proofErr w:type="spellStart"/>
            <w:r>
              <w:rPr>
                <w:rFonts w:ascii="Verdana" w:eastAsia="Verdana" w:hAnsi="Verdana" w:cs="Verdana"/>
                <w:sz w:val="16"/>
              </w:rPr>
              <w:t>analysis_definition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411679" w14:textId="77777777" w:rsidR="008431AB" w:rsidRDefault="0027413B">
            <w:pPr>
              <w:ind w:left="5"/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master_instance_result_responseType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14:paraId="4C92600D" w14:textId="77777777" w:rsidR="008431AB" w:rsidRDefault="0027413B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67BBE3F" w14:textId="77777777" w:rsidR="008431AB" w:rsidRDefault="0027413B">
      <w:pPr>
        <w:pStyle w:val="Heading1"/>
        <w:ind w:left="705" w:hanging="360"/>
      </w:pPr>
      <w:bookmarkStart w:id="3" w:name="_Toc518027189"/>
      <w:r>
        <w:t>INSTALLATION</w:t>
      </w:r>
      <w:bookmarkEnd w:id="3"/>
      <w:r>
        <w:t xml:space="preserve"> </w:t>
      </w:r>
    </w:p>
    <w:p w14:paraId="743E4376" w14:textId="060E684F" w:rsidR="008431AB" w:rsidRDefault="0027413B">
      <w:pPr>
        <w:spacing w:after="113" w:line="250" w:lineRule="auto"/>
        <w:ind w:left="730" w:hanging="10"/>
      </w:pPr>
      <w:r>
        <w:rPr>
          <w:rFonts w:ascii="Arial" w:eastAsia="Arial" w:hAnsi="Arial" w:cs="Arial"/>
        </w:rPr>
        <w:t xml:space="preserve">The following outlines the steps to install the </w:t>
      </w:r>
      <w:r w:rsidR="00AE5240">
        <w:rPr>
          <w:rFonts w:ascii="Arial" w:eastAsia="Arial" w:hAnsi="Arial" w:cs="Arial"/>
        </w:rPr>
        <w:t>Run SQL</w:t>
      </w:r>
      <w:r>
        <w:rPr>
          <w:rFonts w:ascii="Arial" w:eastAsia="Arial" w:hAnsi="Arial" w:cs="Arial"/>
        </w:rPr>
        <w:t xml:space="preserve"> plug-in. </w:t>
      </w:r>
    </w:p>
    <w:p w14:paraId="13AEF823" w14:textId="77777777" w:rsidR="008431AB" w:rsidRDefault="0027413B">
      <w:pPr>
        <w:spacing w:after="284"/>
        <w:ind w:left="720"/>
      </w:pPr>
      <w:r>
        <w:rPr>
          <w:rFonts w:ascii="Arial" w:eastAsia="Arial" w:hAnsi="Arial" w:cs="Arial"/>
        </w:rPr>
        <w:t xml:space="preserve"> </w:t>
      </w:r>
    </w:p>
    <w:p w14:paraId="3A720A57" w14:textId="77777777" w:rsidR="008431AB" w:rsidRDefault="0027413B">
      <w:pPr>
        <w:pStyle w:val="Heading2"/>
        <w:ind w:left="1065" w:hanging="720"/>
      </w:pPr>
      <w:bookmarkStart w:id="4" w:name="_Toc518027190"/>
      <w:r>
        <w:t>Download and Extract XML Source Code</w:t>
      </w:r>
      <w:bookmarkEnd w:id="4"/>
      <w:r>
        <w:t xml:space="preserve"> </w:t>
      </w:r>
    </w:p>
    <w:p w14:paraId="44038B37" w14:textId="77777777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 xml:space="preserve">Steps to download and extract the plug-in, common and xml source code to a target area. </w:t>
      </w:r>
    </w:p>
    <w:p w14:paraId="57008E20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4B5956F6" w14:textId="77777777" w:rsidR="008431AB" w:rsidRDefault="0027413B">
      <w:pPr>
        <w:numPr>
          <w:ilvl w:val="0"/>
          <w:numId w:val="1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Set up a target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. </w:t>
      </w:r>
    </w:p>
    <w:p w14:paraId="3D6A0671" w14:textId="77777777" w:rsidR="008431AB" w:rsidRDefault="0027413B">
      <w:pPr>
        <w:numPr>
          <w:ilvl w:val="0"/>
          <w:numId w:val="1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Extract the plug-in and common source code to the target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. The source directory should have the following three projects. </w:t>
      </w:r>
    </w:p>
    <w:p w14:paraId="2785E62F" w14:textId="77777777" w:rsidR="008431AB" w:rsidRDefault="0027413B">
      <w:pPr>
        <w:numPr>
          <w:ilvl w:val="1"/>
          <w:numId w:val="1"/>
        </w:numPr>
        <w:spacing w:after="52" w:line="250" w:lineRule="auto"/>
        <w:ind w:hanging="360"/>
      </w:pPr>
      <w:proofErr w:type="gramStart"/>
      <w:r>
        <w:rPr>
          <w:rFonts w:ascii="Arial" w:eastAsia="Arial" w:hAnsi="Arial" w:cs="Arial"/>
        </w:rPr>
        <w:t>edu.harvard</w:t>
      </w:r>
      <w:proofErr w:type="gramEnd"/>
      <w:r>
        <w:rPr>
          <w:rFonts w:ascii="Arial" w:eastAsia="Arial" w:hAnsi="Arial" w:cs="Arial"/>
        </w:rPr>
        <w:t xml:space="preserve">.i2b2.server-common </w:t>
      </w:r>
    </w:p>
    <w:p w14:paraId="56DC5757" w14:textId="77777777" w:rsidR="008431AB" w:rsidRDefault="0027413B">
      <w:pPr>
        <w:numPr>
          <w:ilvl w:val="1"/>
          <w:numId w:val="1"/>
        </w:numPr>
        <w:spacing w:after="52" w:line="250" w:lineRule="auto"/>
        <w:ind w:hanging="360"/>
      </w:pPr>
      <w:r>
        <w:rPr>
          <w:rFonts w:ascii="Arial" w:eastAsia="Arial" w:hAnsi="Arial" w:cs="Arial"/>
        </w:rPr>
        <w:t xml:space="preserve">edu.harvard.i2b2.xml </w:t>
      </w:r>
    </w:p>
    <w:p w14:paraId="5E0F7C45" w14:textId="5D52F8A5" w:rsidR="008431AB" w:rsidRDefault="0027413B">
      <w:pPr>
        <w:numPr>
          <w:ilvl w:val="1"/>
          <w:numId w:val="1"/>
        </w:numPr>
        <w:spacing w:after="113" w:line="250" w:lineRule="auto"/>
        <w:ind w:hanging="360"/>
      </w:pPr>
      <w:proofErr w:type="gramStart"/>
      <w:r>
        <w:rPr>
          <w:rFonts w:ascii="Arial" w:eastAsia="Arial" w:hAnsi="Arial" w:cs="Arial"/>
        </w:rPr>
        <w:t>edu.harvard</w:t>
      </w:r>
      <w:proofErr w:type="gramEnd"/>
      <w:r>
        <w:rPr>
          <w:rFonts w:ascii="Arial" w:eastAsia="Arial" w:hAnsi="Arial" w:cs="Arial"/>
        </w:rPr>
        <w:t>.i2b2.crcplugin.</w:t>
      </w:r>
      <w:r w:rsidR="00AE5240">
        <w:rPr>
          <w:rFonts w:ascii="Arial" w:eastAsia="Arial" w:hAnsi="Arial" w:cs="Arial"/>
        </w:rPr>
        <w:t>runSql</w:t>
      </w:r>
      <w:r>
        <w:rPr>
          <w:rFonts w:ascii="Arial" w:eastAsia="Arial" w:hAnsi="Arial" w:cs="Arial"/>
        </w:rPr>
        <w:t xml:space="preserve"> </w:t>
      </w:r>
    </w:p>
    <w:p w14:paraId="131F50D7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336CFF8E" w14:textId="77777777" w:rsidR="008431AB" w:rsidRDefault="0027413B">
      <w:pPr>
        <w:spacing w:after="284"/>
        <w:ind w:left="1080"/>
      </w:pPr>
      <w:r>
        <w:rPr>
          <w:rFonts w:ascii="Arial" w:eastAsia="Arial" w:hAnsi="Arial" w:cs="Arial"/>
        </w:rPr>
        <w:t xml:space="preserve"> </w:t>
      </w:r>
    </w:p>
    <w:p w14:paraId="7794ADF2" w14:textId="2C34F990" w:rsidR="008431AB" w:rsidRDefault="0027413B">
      <w:pPr>
        <w:pStyle w:val="Heading2"/>
        <w:ind w:left="1065" w:hanging="720"/>
      </w:pPr>
      <w:bookmarkStart w:id="5" w:name="_Toc518027191"/>
      <w:r>
        <w:t xml:space="preserve">Configure </w:t>
      </w:r>
      <w:r w:rsidR="00270DED">
        <w:t>Run SQL</w:t>
      </w:r>
      <w:r>
        <w:t xml:space="preserve"> Plug-in</w:t>
      </w:r>
      <w:bookmarkEnd w:id="5"/>
      <w:r>
        <w:t xml:space="preserve"> </w:t>
      </w:r>
    </w:p>
    <w:p w14:paraId="1DE20212" w14:textId="77777777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 xml:space="preserve">Steps to configure the patient count plug-in. </w:t>
      </w:r>
    </w:p>
    <w:p w14:paraId="02762869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09F8FCA5" w14:textId="14520D4E" w:rsidR="008431AB" w:rsidRDefault="0027413B">
      <w:pPr>
        <w:numPr>
          <w:ilvl w:val="0"/>
          <w:numId w:val="2"/>
        </w:numPr>
        <w:spacing w:after="107" w:line="253" w:lineRule="auto"/>
        <w:ind w:hanging="421"/>
      </w:pPr>
      <w:r>
        <w:rPr>
          <w:rFonts w:ascii="Arial" w:eastAsia="Arial" w:hAnsi="Arial" w:cs="Arial"/>
        </w:rPr>
        <w:t xml:space="preserve">Go to </w:t>
      </w:r>
      <w:r w:rsidR="00AE5240">
        <w:rPr>
          <w:rFonts w:ascii="Arial" w:eastAsia="Arial" w:hAnsi="Arial" w:cs="Arial"/>
        </w:rPr>
        <w:t xml:space="preserve">run </w:t>
      </w:r>
      <w:proofErr w:type="spellStart"/>
      <w:r w:rsidR="00AE5240"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 plug-in project:  </w:t>
      </w:r>
      <w:r>
        <w:rPr>
          <w:rFonts w:ascii="Arial" w:eastAsia="Arial" w:hAnsi="Arial" w:cs="Arial"/>
          <w:i/>
        </w:rPr>
        <w:t xml:space="preserve">cd </w:t>
      </w:r>
      <w:proofErr w:type="gramStart"/>
      <w:r>
        <w:rPr>
          <w:rFonts w:ascii="Arial" w:eastAsia="Arial" w:hAnsi="Arial" w:cs="Arial"/>
          <w:i/>
        </w:rPr>
        <w:t>edu.harvard</w:t>
      </w:r>
      <w:proofErr w:type="gramEnd"/>
      <w:r>
        <w:rPr>
          <w:rFonts w:ascii="Arial" w:eastAsia="Arial" w:hAnsi="Arial" w:cs="Arial"/>
          <w:i/>
        </w:rPr>
        <w:t>.i2b2.crcplugin.</w:t>
      </w:r>
      <w:r w:rsidR="00AE5240">
        <w:rPr>
          <w:rFonts w:ascii="Arial" w:eastAsia="Arial" w:hAnsi="Arial" w:cs="Arial"/>
          <w:i/>
        </w:rPr>
        <w:t>runSql</w:t>
      </w:r>
      <w:r>
        <w:rPr>
          <w:rFonts w:ascii="Arial" w:eastAsia="Arial" w:hAnsi="Arial" w:cs="Arial"/>
        </w:rPr>
        <w:t xml:space="preserve"> </w:t>
      </w:r>
    </w:p>
    <w:p w14:paraId="3000F7C6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lastRenderedPageBreak/>
        <w:t xml:space="preserve">Setup the plugin property files location. </w:t>
      </w:r>
    </w:p>
    <w:p w14:paraId="302E2962" w14:textId="579C7364" w:rsidR="008431AB" w:rsidRDefault="0027413B">
      <w:pPr>
        <w:numPr>
          <w:ilvl w:val="1"/>
          <w:numId w:val="2"/>
        </w:numPr>
        <w:spacing w:after="50" w:line="253" w:lineRule="auto"/>
        <w:ind w:hanging="360"/>
      </w:pPr>
      <w:r>
        <w:rPr>
          <w:rFonts w:ascii="Arial" w:eastAsia="Arial" w:hAnsi="Arial" w:cs="Arial"/>
        </w:rPr>
        <w:t xml:space="preserve">Open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</w:t>
      </w:r>
      <w:proofErr w:type="spellStart"/>
      <w:r w:rsidR="00D71ACB">
        <w:rPr>
          <w:rFonts w:ascii="Arial" w:eastAsia="Arial" w:hAnsi="Arial" w:cs="Arial"/>
          <w:i/>
        </w:rPr>
        <w:t>runsql</w:t>
      </w:r>
      <w:r>
        <w:rPr>
          <w:rFonts w:ascii="Arial" w:eastAsia="Arial" w:hAnsi="Arial" w:cs="Arial"/>
          <w:i/>
        </w:rPr>
        <w:t>_application_directory.properties</w:t>
      </w:r>
      <w:proofErr w:type="spellEnd"/>
      <w:r>
        <w:rPr>
          <w:rFonts w:ascii="Arial" w:eastAsia="Arial" w:hAnsi="Arial" w:cs="Arial"/>
        </w:rPr>
        <w:t xml:space="preserve">. </w:t>
      </w:r>
    </w:p>
    <w:p w14:paraId="75F6639C" w14:textId="77777777" w:rsidR="008431AB" w:rsidRDefault="0027413B">
      <w:pPr>
        <w:numPr>
          <w:ilvl w:val="1"/>
          <w:numId w:val="2"/>
        </w:numPr>
        <w:spacing w:after="33" w:line="250" w:lineRule="auto"/>
        <w:ind w:hanging="360"/>
      </w:pPr>
      <w:r>
        <w:rPr>
          <w:rFonts w:ascii="Arial" w:eastAsia="Arial" w:hAnsi="Arial" w:cs="Arial"/>
        </w:rPr>
        <w:t xml:space="preserve">Setup the location under which the properties files will be copied. </w:t>
      </w:r>
    </w:p>
    <w:p w14:paraId="0858596A" w14:textId="77777777" w:rsidR="008431AB" w:rsidRDefault="0027413B">
      <w:pPr>
        <w:spacing w:after="0"/>
        <w:ind w:left="2160"/>
      </w:pPr>
      <w:r>
        <w:rPr>
          <w:rFonts w:ascii="Verdana" w:eastAsia="Verdana" w:hAnsi="Verdana" w:cs="Verdana"/>
          <w:sz w:val="18"/>
        </w:rPr>
        <w:t xml:space="preserve"> </w:t>
      </w:r>
    </w:p>
    <w:p w14:paraId="2CED9414" w14:textId="24B8AC93" w:rsidR="008431AB" w:rsidRDefault="0027413B" w:rsidP="00D71ACB">
      <w:pPr>
        <w:spacing w:after="7" w:line="250" w:lineRule="auto"/>
        <w:ind w:left="2155" w:hanging="10"/>
        <w:rPr>
          <w:rFonts w:ascii="Arial" w:eastAsia="Arial" w:hAnsi="Arial" w:cs="Arial"/>
        </w:rPr>
      </w:pPr>
      <w:proofErr w:type="gramStart"/>
      <w:r>
        <w:rPr>
          <w:rFonts w:ascii="Verdana" w:eastAsia="Verdana" w:hAnsi="Verdana" w:cs="Verdana"/>
          <w:sz w:val="18"/>
        </w:rPr>
        <w:t>edu.harvard</w:t>
      </w:r>
      <w:proofErr w:type="gramEnd"/>
      <w:r>
        <w:rPr>
          <w:rFonts w:ascii="Verdana" w:eastAsia="Verdana" w:hAnsi="Verdana" w:cs="Verdana"/>
          <w:sz w:val="18"/>
        </w:rPr>
        <w:t>.i2b2.crcplugin.pb.applicationdir=</w:t>
      </w:r>
      <w:r w:rsidR="00D71ACB" w:rsidRPr="00D71ACB">
        <w:rPr>
          <w:rFonts w:ascii="Verdana" w:eastAsia="Verdana" w:hAnsi="Verdana" w:cs="Verdana"/>
          <w:sz w:val="18"/>
        </w:rPr>
        <w:t>/i2b2/conf</w:t>
      </w:r>
      <w:r>
        <w:rPr>
          <w:rFonts w:ascii="Arial" w:eastAsia="Arial" w:hAnsi="Arial" w:cs="Arial"/>
        </w:rPr>
        <w:t xml:space="preserve"> </w:t>
      </w:r>
    </w:p>
    <w:p w14:paraId="5BC15A3E" w14:textId="77777777" w:rsidR="00D71ACB" w:rsidRDefault="00D71ACB" w:rsidP="00D71ACB">
      <w:pPr>
        <w:spacing w:after="7" w:line="250" w:lineRule="auto"/>
        <w:ind w:left="2155" w:hanging="10"/>
      </w:pPr>
    </w:p>
    <w:p w14:paraId="315693BD" w14:textId="77777777" w:rsidR="008431AB" w:rsidRDefault="0027413B">
      <w:pPr>
        <w:numPr>
          <w:ilvl w:val="1"/>
          <w:numId w:val="2"/>
        </w:numPr>
        <w:spacing w:after="50" w:line="253" w:lineRule="auto"/>
        <w:ind w:hanging="360"/>
      </w:pPr>
      <w:r>
        <w:rPr>
          <w:rFonts w:ascii="Arial" w:eastAsia="Arial" w:hAnsi="Arial" w:cs="Arial"/>
        </w:rPr>
        <w:t xml:space="preserve">Open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/spring/edu.harvard.i2b2.crcplugin.pb.properties</w:t>
      </w:r>
      <w:r>
        <w:rPr>
          <w:rFonts w:ascii="Arial" w:eastAsia="Arial" w:hAnsi="Arial" w:cs="Arial"/>
        </w:rPr>
        <w:t xml:space="preserve">. </w:t>
      </w:r>
    </w:p>
    <w:p w14:paraId="616E96A5" w14:textId="77777777" w:rsidR="008431AB" w:rsidRDefault="0027413B">
      <w:pPr>
        <w:numPr>
          <w:ilvl w:val="1"/>
          <w:numId w:val="2"/>
        </w:numPr>
        <w:spacing w:after="28" w:line="250" w:lineRule="auto"/>
        <w:ind w:hanging="360"/>
      </w:pPr>
      <w:r>
        <w:rPr>
          <w:rFonts w:ascii="Arial" w:eastAsia="Arial" w:hAnsi="Arial" w:cs="Arial"/>
        </w:rPr>
        <w:t xml:space="preserve">Setup the PM Cell URL. </w:t>
      </w:r>
    </w:p>
    <w:p w14:paraId="6A9621BD" w14:textId="77777777" w:rsidR="008431AB" w:rsidRDefault="0027413B">
      <w:pPr>
        <w:spacing w:after="0"/>
        <w:ind w:left="2160"/>
      </w:pPr>
      <w:r>
        <w:rPr>
          <w:rFonts w:ascii="Verdana" w:eastAsia="Verdana" w:hAnsi="Verdana" w:cs="Verdana"/>
          <w:sz w:val="18"/>
        </w:rPr>
        <w:t xml:space="preserve"> </w:t>
      </w:r>
    </w:p>
    <w:p w14:paraId="1C993BC9" w14:textId="77777777" w:rsidR="008431AB" w:rsidRDefault="0027413B">
      <w:pPr>
        <w:spacing w:after="7" w:line="250" w:lineRule="auto"/>
        <w:ind w:left="2155" w:hanging="10"/>
      </w:pPr>
      <w:r>
        <w:rPr>
          <w:rFonts w:ascii="Verdana" w:eastAsia="Verdana" w:hAnsi="Verdana" w:cs="Verdana"/>
          <w:sz w:val="18"/>
        </w:rPr>
        <w:t xml:space="preserve">edu.harvard.i2b2.crcplugin.pb.ws.pm.url= </w:t>
      </w:r>
    </w:p>
    <w:p w14:paraId="3D97459E" w14:textId="77777777" w:rsidR="008431AB" w:rsidRDefault="0027413B">
      <w:pPr>
        <w:spacing w:after="134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http://localhost:9090/i2b2/services/PMService/getServices </w:t>
      </w:r>
    </w:p>
    <w:p w14:paraId="6F568FB1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66D37C93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t xml:space="preserve">Setup the </w:t>
      </w:r>
      <w:proofErr w:type="spellStart"/>
      <w:r>
        <w:rPr>
          <w:rFonts w:ascii="Arial" w:eastAsia="Arial" w:hAnsi="Arial" w:cs="Arial"/>
        </w:rPr>
        <w:t>datasource</w:t>
      </w:r>
      <w:proofErr w:type="spellEnd"/>
      <w:r>
        <w:rPr>
          <w:rFonts w:ascii="Arial" w:eastAsia="Arial" w:hAnsi="Arial" w:cs="Arial"/>
        </w:rPr>
        <w:t xml:space="preserve"> lookup properties. </w:t>
      </w:r>
    </w:p>
    <w:p w14:paraId="5A5EF63B" w14:textId="77777777" w:rsidR="008431AB" w:rsidRDefault="0027413B">
      <w:pPr>
        <w:spacing w:after="129" w:line="249" w:lineRule="auto"/>
        <w:ind w:left="715" w:hanging="370"/>
      </w:pPr>
      <w:r>
        <w:rPr>
          <w:noProof/>
        </w:rPr>
        <w:drawing>
          <wp:inline distT="0" distB="0" distL="0" distR="0" wp14:anchorId="3E527891" wp14:editId="7CE82D56">
            <wp:extent cx="100584" cy="100584"/>
            <wp:effectExtent l="0" t="0" r="0" b="0"/>
            <wp:docPr id="896" name="Picture 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Picture 8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80"/>
          <w:sz w:val="20"/>
        </w:rPr>
        <w:t>Note:</w:t>
      </w:r>
      <w:r>
        <w:rPr>
          <w:rFonts w:ascii="Arial" w:eastAsia="Arial" w:hAnsi="Arial" w:cs="Arial"/>
          <w:i/>
          <w:color w:val="000080"/>
          <w:sz w:val="20"/>
        </w:rPr>
        <w:t xml:space="preserve"> This is </w:t>
      </w:r>
      <w:proofErr w:type="gramStart"/>
      <w:r>
        <w:rPr>
          <w:rFonts w:ascii="Arial" w:eastAsia="Arial" w:hAnsi="Arial" w:cs="Arial"/>
          <w:i/>
          <w:color w:val="000080"/>
          <w:sz w:val="20"/>
        </w:rPr>
        <w:t>similar to</w:t>
      </w:r>
      <w:proofErr w:type="gramEnd"/>
      <w:r>
        <w:rPr>
          <w:rFonts w:ascii="Arial" w:eastAsia="Arial" w:hAnsi="Arial" w:cs="Arial"/>
          <w:i/>
          <w:color w:val="000080"/>
          <w:sz w:val="20"/>
        </w:rPr>
        <w:t xml:space="preserve"> the CRC </w:t>
      </w:r>
      <w:proofErr w:type="spellStart"/>
      <w:r>
        <w:rPr>
          <w:rFonts w:ascii="Arial" w:eastAsia="Arial" w:hAnsi="Arial" w:cs="Arial"/>
          <w:i/>
          <w:color w:val="000080"/>
          <w:sz w:val="20"/>
        </w:rPr>
        <w:t>datasource</w:t>
      </w:r>
      <w:proofErr w:type="spellEnd"/>
      <w:r>
        <w:rPr>
          <w:rFonts w:ascii="Arial" w:eastAsia="Arial" w:hAnsi="Arial" w:cs="Arial"/>
          <w:i/>
          <w:color w:val="000080"/>
          <w:sz w:val="20"/>
        </w:rPr>
        <w:t xml:space="preserve"> lookup setup. For more detail on lookup </w:t>
      </w:r>
      <w:proofErr w:type="spellStart"/>
      <w:r>
        <w:rPr>
          <w:rFonts w:ascii="Arial" w:eastAsia="Arial" w:hAnsi="Arial" w:cs="Arial"/>
          <w:i/>
          <w:color w:val="000080"/>
          <w:sz w:val="20"/>
        </w:rPr>
        <w:t>datasource</w:t>
      </w:r>
      <w:proofErr w:type="spellEnd"/>
      <w:r>
        <w:rPr>
          <w:rFonts w:ascii="Arial" w:eastAsia="Arial" w:hAnsi="Arial" w:cs="Arial"/>
          <w:i/>
          <w:color w:val="000080"/>
          <w:sz w:val="20"/>
        </w:rPr>
        <w:t>, please refer to the CRC Installation document.</w:t>
      </w:r>
      <w:r>
        <w:rPr>
          <w:rFonts w:ascii="Arial" w:eastAsia="Arial" w:hAnsi="Arial" w:cs="Arial"/>
          <w:b/>
          <w:i/>
          <w:color w:val="000080"/>
          <w:sz w:val="20"/>
        </w:rPr>
        <w:t xml:space="preserve"> </w:t>
      </w:r>
    </w:p>
    <w:p w14:paraId="081925AE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t xml:space="preserve">Specify the </w:t>
      </w:r>
      <w:proofErr w:type="spellStart"/>
      <w:r>
        <w:rPr>
          <w:rFonts w:ascii="Arial" w:eastAsia="Arial" w:hAnsi="Arial" w:cs="Arial"/>
        </w:rPr>
        <w:t>jdbc</w:t>
      </w:r>
      <w:proofErr w:type="spellEnd"/>
      <w:r>
        <w:rPr>
          <w:rFonts w:ascii="Arial" w:eastAsia="Arial" w:hAnsi="Arial" w:cs="Arial"/>
        </w:rPr>
        <w:t xml:space="preserve"> properties to locate the ‘CRC_DB_LOOKUP’ table in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/spring/PatientCountApplicationContext.xml</w:t>
      </w:r>
      <w:r>
        <w:rPr>
          <w:rFonts w:ascii="Arial" w:eastAsia="Arial" w:hAnsi="Arial" w:cs="Arial"/>
        </w:rPr>
        <w:t xml:space="preserve">. </w:t>
      </w:r>
    </w:p>
    <w:p w14:paraId="47C73B6F" w14:textId="77777777" w:rsidR="008431AB" w:rsidRDefault="0027413B">
      <w:pPr>
        <w:spacing w:after="82"/>
        <w:ind w:left="360"/>
      </w:pPr>
      <w:r>
        <w:rPr>
          <w:rFonts w:ascii="Arial" w:eastAsia="Arial" w:hAnsi="Arial" w:cs="Arial"/>
        </w:rPr>
        <w:t xml:space="preserve"> </w:t>
      </w:r>
    </w:p>
    <w:p w14:paraId="413FE625" w14:textId="77777777" w:rsidR="008431AB" w:rsidRDefault="0027413B">
      <w:pPr>
        <w:spacing w:after="55" w:line="250" w:lineRule="auto"/>
        <w:ind w:left="1090" w:hanging="10"/>
      </w:pPr>
      <w:r>
        <w:rPr>
          <w:rFonts w:ascii="Verdana" w:eastAsia="Verdana" w:hAnsi="Verdana" w:cs="Verdana"/>
          <w:sz w:val="18"/>
        </w:rPr>
        <w:t>&lt;bean id="</w:t>
      </w:r>
      <w:proofErr w:type="spellStart"/>
      <w:r>
        <w:rPr>
          <w:rFonts w:ascii="Verdana" w:eastAsia="Verdana" w:hAnsi="Verdana" w:cs="Verdana"/>
          <w:sz w:val="18"/>
        </w:rPr>
        <w:t>PBBootStrapDS</w:t>
      </w:r>
      <w:proofErr w:type="spellEnd"/>
      <w:r>
        <w:rPr>
          <w:rFonts w:ascii="Verdana" w:eastAsia="Verdana" w:hAnsi="Verdana" w:cs="Verdana"/>
          <w:sz w:val="18"/>
        </w:rPr>
        <w:t>" class="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org.apache</w:t>
      </w:r>
      <w:proofErr w:type="gramEnd"/>
      <w:r>
        <w:rPr>
          <w:rFonts w:ascii="Verdana" w:eastAsia="Verdana" w:hAnsi="Verdana" w:cs="Verdana"/>
          <w:sz w:val="18"/>
        </w:rPr>
        <w:t>.commons.dbcp.BasicDataSource</w:t>
      </w:r>
      <w:proofErr w:type="spellEnd"/>
      <w:r>
        <w:rPr>
          <w:rFonts w:ascii="Verdana" w:eastAsia="Verdana" w:hAnsi="Verdana" w:cs="Verdana"/>
          <w:sz w:val="18"/>
        </w:rPr>
        <w:t xml:space="preserve">" </w:t>
      </w:r>
      <w:proofErr w:type="spellStart"/>
      <w:r>
        <w:rPr>
          <w:rFonts w:ascii="Verdana" w:eastAsia="Verdana" w:hAnsi="Verdana" w:cs="Verdana"/>
          <w:sz w:val="18"/>
        </w:rPr>
        <w:t>destroymethod</w:t>
      </w:r>
      <w:proofErr w:type="spellEnd"/>
      <w:r>
        <w:rPr>
          <w:rFonts w:ascii="Verdana" w:eastAsia="Verdana" w:hAnsi="Verdana" w:cs="Verdana"/>
          <w:sz w:val="18"/>
        </w:rPr>
        <w:t xml:space="preserve">="close"&gt; </w:t>
      </w:r>
    </w:p>
    <w:p w14:paraId="4B6CE498" w14:textId="791A5DD0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driverClassName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com.microsoft</w:t>
      </w:r>
      <w:proofErr w:type="gramEnd"/>
      <w:r w:rsidR="00D71ACB" w:rsidRPr="00D71ACB">
        <w:rPr>
          <w:rFonts w:ascii="Verdana" w:eastAsia="Verdana" w:hAnsi="Verdana" w:cs="Verdana"/>
          <w:sz w:val="18"/>
        </w:rPr>
        <w:t>.sqlserver.jdbc.SQLServerDriver</w:t>
      </w:r>
      <w:proofErr w:type="spellEnd"/>
      <w:r w:rsidR="00D71ACB" w:rsidRPr="00D71ACB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"/&gt; </w:t>
      </w:r>
    </w:p>
    <w:p w14:paraId="2B8A7C2D" w14:textId="075A037A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url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jdbc:sqlserver</w:t>
      </w:r>
      <w:proofErr w:type="spellEnd"/>
      <w:r w:rsidR="00D71ACB" w:rsidRPr="00D71ACB">
        <w:rPr>
          <w:rFonts w:ascii="Verdana" w:eastAsia="Verdana" w:hAnsi="Verdana" w:cs="Verdana"/>
          <w:sz w:val="18"/>
        </w:rPr>
        <w:t>://localhost:1433;databasename=i2b2</w:t>
      </w:r>
      <w:r w:rsidR="00D71ACB">
        <w:rPr>
          <w:rFonts w:ascii="Verdana" w:eastAsia="Verdana" w:hAnsi="Verdana" w:cs="Verdana"/>
          <w:sz w:val="18"/>
        </w:rPr>
        <w:t>hive</w:t>
      </w:r>
      <w:r>
        <w:rPr>
          <w:rFonts w:ascii="Verdana" w:eastAsia="Verdana" w:hAnsi="Verdana" w:cs="Verdana"/>
          <w:sz w:val="18"/>
        </w:rPr>
        <w:t>"/</w:t>
      </w:r>
      <w:proofErr w:type="gramEnd"/>
      <w:r>
        <w:rPr>
          <w:rFonts w:ascii="Verdana" w:eastAsia="Verdana" w:hAnsi="Verdana" w:cs="Verdana"/>
          <w:sz w:val="18"/>
        </w:rPr>
        <w:t xml:space="preserve">&gt; </w:t>
      </w:r>
    </w:p>
    <w:p w14:paraId="7ACAA5D5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 xml:space="preserve">&lt;property name="username" value="i2b2hive"/&gt; </w:t>
      </w:r>
    </w:p>
    <w:p w14:paraId="4B48D444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name="password" value="</w:t>
      </w:r>
      <w:proofErr w:type="spellStart"/>
      <w:r>
        <w:rPr>
          <w:rFonts w:ascii="Verdana" w:eastAsia="Verdana" w:hAnsi="Verdana" w:cs="Verdana"/>
          <w:sz w:val="18"/>
        </w:rPr>
        <w:t>demouser</w:t>
      </w:r>
      <w:proofErr w:type="spellEnd"/>
      <w:r>
        <w:rPr>
          <w:rFonts w:ascii="Verdana" w:eastAsia="Verdana" w:hAnsi="Verdana" w:cs="Verdana"/>
          <w:sz w:val="18"/>
        </w:rPr>
        <w:t xml:space="preserve"> "/&gt; </w:t>
      </w:r>
    </w:p>
    <w:p w14:paraId="44040028" w14:textId="77777777" w:rsidR="008431AB" w:rsidRDefault="0027413B">
      <w:pPr>
        <w:spacing w:after="139" w:line="250" w:lineRule="auto"/>
        <w:ind w:left="1090" w:hanging="10"/>
      </w:pPr>
      <w:r>
        <w:rPr>
          <w:rFonts w:ascii="Verdana" w:eastAsia="Verdana" w:hAnsi="Verdana" w:cs="Verdana"/>
          <w:sz w:val="18"/>
        </w:rPr>
        <w:t xml:space="preserve">&lt;/bean&gt; </w:t>
      </w:r>
    </w:p>
    <w:p w14:paraId="6886D4FF" w14:textId="77777777" w:rsidR="008431AB" w:rsidRDefault="0027413B">
      <w:pPr>
        <w:spacing w:after="101"/>
        <w:ind w:left="1080"/>
      </w:pPr>
      <w:r>
        <w:rPr>
          <w:rFonts w:ascii="Arial" w:eastAsia="Arial" w:hAnsi="Arial" w:cs="Arial"/>
        </w:rPr>
        <w:t xml:space="preserve"> </w:t>
      </w:r>
    </w:p>
    <w:p w14:paraId="17A62C02" w14:textId="77777777" w:rsidR="008431AB" w:rsidRDefault="0027413B">
      <w:pPr>
        <w:numPr>
          <w:ilvl w:val="0"/>
          <w:numId w:val="2"/>
        </w:numPr>
        <w:spacing w:after="90" w:line="253" w:lineRule="auto"/>
        <w:ind w:hanging="421"/>
      </w:pPr>
      <w:r>
        <w:rPr>
          <w:rFonts w:ascii="Arial" w:eastAsia="Arial" w:hAnsi="Arial" w:cs="Arial"/>
        </w:rPr>
        <w:t xml:space="preserve">Update entry in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/spring/edu.harvard.i2b2.crcplugin.pb.properties</w:t>
      </w:r>
      <w:r>
        <w:rPr>
          <w:rFonts w:ascii="Arial" w:eastAsia="Arial" w:hAnsi="Arial" w:cs="Arial"/>
        </w:rPr>
        <w:t xml:space="preserve"> to reflect the above change. </w:t>
      </w:r>
    </w:p>
    <w:p w14:paraId="5CF2F562" w14:textId="4F89AB2C" w:rsidR="008431AB" w:rsidRDefault="0027413B">
      <w:pPr>
        <w:spacing w:after="136" w:line="250" w:lineRule="auto"/>
        <w:ind w:left="1810" w:hanging="10"/>
      </w:pPr>
      <w:proofErr w:type="gramStart"/>
      <w:r>
        <w:rPr>
          <w:rFonts w:ascii="Verdana" w:eastAsia="Verdana" w:hAnsi="Verdana" w:cs="Verdana"/>
          <w:sz w:val="18"/>
        </w:rPr>
        <w:t>edu.harvard.i2b2.crcplugin.pb.ds.lookup.datasource</w:t>
      </w:r>
      <w:proofErr w:type="gramEnd"/>
      <w:r>
        <w:rPr>
          <w:rFonts w:ascii="Verdana" w:eastAsia="Verdana" w:hAnsi="Verdana" w:cs="Verdana"/>
          <w:sz w:val="18"/>
        </w:rPr>
        <w:t>=</w:t>
      </w:r>
      <w:proofErr w:type="spellStart"/>
      <w:r>
        <w:rPr>
          <w:rFonts w:ascii="Verdana" w:eastAsia="Verdana" w:hAnsi="Verdana" w:cs="Verdana"/>
          <w:sz w:val="18"/>
        </w:rPr>
        <w:t>PBBootStrapDS</w:t>
      </w:r>
      <w:proofErr w:type="spellEnd"/>
      <w:r>
        <w:rPr>
          <w:rFonts w:ascii="Verdana" w:eastAsia="Verdana" w:hAnsi="Verdana" w:cs="Verdana"/>
          <w:sz w:val="18"/>
        </w:rPr>
        <w:t xml:space="preserve"> edu.harvard.i2b2.crcplugin.pb.ds.lookup.servertype=</w:t>
      </w:r>
      <w:r w:rsidR="00D71ACB">
        <w:rPr>
          <w:rFonts w:ascii="Verdana" w:eastAsia="Verdana" w:hAnsi="Verdana" w:cs="Verdana"/>
          <w:sz w:val="18"/>
        </w:rPr>
        <w:t>SQLSERVER</w:t>
      </w:r>
      <w:r>
        <w:rPr>
          <w:rFonts w:ascii="Verdana" w:eastAsia="Verdana" w:hAnsi="Verdana" w:cs="Verdana"/>
          <w:sz w:val="18"/>
        </w:rPr>
        <w:t xml:space="preserve"> edu.harvard.i2b2.crcplugin.pb.ds.lookup.schemaname=</w:t>
      </w:r>
      <w:proofErr w:type="spellStart"/>
      <w:r w:rsidR="00D71ACB">
        <w:rPr>
          <w:rFonts w:ascii="Verdana" w:eastAsia="Verdana" w:hAnsi="Verdana" w:cs="Verdana"/>
          <w:sz w:val="18"/>
        </w:rPr>
        <w:t>dbo</w:t>
      </w:r>
      <w:proofErr w:type="spellEnd"/>
    </w:p>
    <w:p w14:paraId="6FBC9454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309351A7" w14:textId="77777777" w:rsidR="008431AB" w:rsidRDefault="0027413B">
      <w:pPr>
        <w:numPr>
          <w:ilvl w:val="0"/>
          <w:numId w:val="2"/>
        </w:numPr>
        <w:spacing w:after="90" w:line="250" w:lineRule="auto"/>
        <w:ind w:hanging="421"/>
      </w:pPr>
      <w:r>
        <w:rPr>
          <w:rFonts w:ascii="Arial" w:eastAsia="Arial" w:hAnsi="Arial" w:cs="Arial"/>
        </w:rPr>
        <w:t xml:space="preserve">Setup the </w:t>
      </w:r>
      <w:r>
        <w:rPr>
          <w:rFonts w:ascii="Arial" w:eastAsia="Arial" w:hAnsi="Arial" w:cs="Arial"/>
          <w:b/>
        </w:rPr>
        <w:t>Ontology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Cell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</w:t>
      </w:r>
    </w:p>
    <w:p w14:paraId="1EB04651" w14:textId="77777777" w:rsidR="008431AB" w:rsidRDefault="0027413B">
      <w:pPr>
        <w:spacing w:after="7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edu.harvard.i2b2.crcplugin.pb.delegate.ontology.url= </w:t>
      </w:r>
    </w:p>
    <w:p w14:paraId="6B865250" w14:textId="77777777" w:rsidR="008431AB" w:rsidRDefault="0027413B">
      <w:pPr>
        <w:spacing w:after="139" w:line="250" w:lineRule="auto"/>
        <w:ind w:left="1450" w:hanging="10"/>
      </w:pPr>
      <w:r>
        <w:rPr>
          <w:rFonts w:ascii="Verdana" w:eastAsia="Verdana" w:hAnsi="Verdana" w:cs="Verdana"/>
          <w:sz w:val="18"/>
        </w:rPr>
        <w:t xml:space="preserve">http://localhost:9090/i2b2/services/OntologyService </w:t>
      </w:r>
    </w:p>
    <w:p w14:paraId="1B10AC71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69B43BBF" w14:textId="77777777" w:rsidR="008431AB" w:rsidRDefault="0027413B">
      <w:pPr>
        <w:numPr>
          <w:ilvl w:val="0"/>
          <w:numId w:val="2"/>
        </w:numPr>
        <w:spacing w:after="113" w:line="250" w:lineRule="auto"/>
        <w:ind w:hanging="421"/>
      </w:pPr>
      <w:r>
        <w:rPr>
          <w:rFonts w:ascii="Arial" w:eastAsia="Arial" w:hAnsi="Arial" w:cs="Arial"/>
        </w:rPr>
        <w:t xml:space="preserve">Setup the PM service account details </w:t>
      </w:r>
    </w:p>
    <w:p w14:paraId="42650047" w14:textId="77777777" w:rsidR="008431AB" w:rsidRDefault="0027413B">
      <w:pPr>
        <w:numPr>
          <w:ilvl w:val="1"/>
          <w:numId w:val="2"/>
        </w:numPr>
        <w:spacing w:after="113" w:line="250" w:lineRule="auto"/>
        <w:ind w:hanging="360"/>
      </w:pPr>
      <w:r>
        <w:rPr>
          <w:rFonts w:ascii="Arial" w:eastAsia="Arial" w:hAnsi="Arial" w:cs="Arial"/>
        </w:rPr>
        <w:lastRenderedPageBreak/>
        <w:t xml:space="preserve">Create the CRC service user account in the </w:t>
      </w:r>
      <w:r>
        <w:rPr>
          <w:rFonts w:ascii="Arial" w:eastAsia="Arial" w:hAnsi="Arial" w:cs="Arial"/>
          <w:b/>
        </w:rPr>
        <w:t>Project Management cell</w:t>
      </w:r>
      <w:r>
        <w:rPr>
          <w:rFonts w:ascii="Arial" w:eastAsia="Arial" w:hAnsi="Arial" w:cs="Arial"/>
        </w:rPr>
        <w:t xml:space="preserve"> and assign the ‘</w:t>
      </w:r>
      <w:r>
        <w:rPr>
          <w:rFonts w:ascii="Arial" w:eastAsia="Arial" w:hAnsi="Arial" w:cs="Arial"/>
          <w:i/>
        </w:rPr>
        <w:t>Manager</w:t>
      </w:r>
      <w:r>
        <w:rPr>
          <w:rFonts w:ascii="Arial" w:eastAsia="Arial" w:hAnsi="Arial" w:cs="Arial"/>
        </w:rPr>
        <w:t xml:space="preserve">’ role to the user.  CRC uses this PM user in the Ontology and PM cell calls.  </w:t>
      </w:r>
    </w:p>
    <w:p w14:paraId="37C8813B" w14:textId="77777777" w:rsidR="008431AB" w:rsidRDefault="0027413B">
      <w:pPr>
        <w:spacing w:after="129" w:line="249" w:lineRule="auto"/>
        <w:ind w:left="345"/>
      </w:pPr>
      <w:r>
        <w:rPr>
          <w:noProof/>
        </w:rPr>
        <w:drawing>
          <wp:inline distT="0" distB="0" distL="0" distR="0" wp14:anchorId="72203433" wp14:editId="587F8163">
            <wp:extent cx="100584" cy="100584"/>
            <wp:effectExtent l="0" t="0" r="0" b="0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80"/>
          <w:sz w:val="20"/>
        </w:rPr>
        <w:t>Note:</w:t>
      </w:r>
      <w:r>
        <w:rPr>
          <w:rFonts w:ascii="Arial" w:eastAsia="Arial" w:hAnsi="Arial" w:cs="Arial"/>
          <w:i/>
          <w:color w:val="000080"/>
          <w:sz w:val="20"/>
        </w:rPr>
        <w:t xml:space="preserve"> The CRC uses this PM user in the Ontology and PM cell calls. </w:t>
      </w:r>
    </w:p>
    <w:p w14:paraId="22127B51" w14:textId="77777777" w:rsidR="008431AB" w:rsidRDefault="0027413B">
      <w:pPr>
        <w:spacing w:after="82"/>
        <w:ind w:left="1080"/>
      </w:pPr>
      <w:r>
        <w:rPr>
          <w:rFonts w:ascii="Arial" w:eastAsia="Arial" w:hAnsi="Arial" w:cs="Arial"/>
        </w:rPr>
        <w:t xml:space="preserve"> </w:t>
      </w:r>
    </w:p>
    <w:p w14:paraId="3A11A5D2" w14:textId="77777777" w:rsidR="008431AB" w:rsidRDefault="0027413B">
      <w:pPr>
        <w:spacing w:after="7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# # # # # # # # # # # # # # # # # # # # # # # # # # #  </w:t>
      </w:r>
    </w:p>
    <w:p w14:paraId="5213497F" w14:textId="77777777" w:rsidR="008431AB" w:rsidRDefault="0027413B">
      <w:pPr>
        <w:spacing w:after="7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# CRC service account properties  </w:t>
      </w:r>
    </w:p>
    <w:p w14:paraId="48F76FAB" w14:textId="77777777" w:rsidR="008431AB" w:rsidRDefault="0027413B">
      <w:pPr>
        <w:spacing w:after="141" w:line="250" w:lineRule="auto"/>
        <w:ind w:left="1810" w:hanging="10"/>
      </w:pPr>
      <w:r>
        <w:rPr>
          <w:rFonts w:ascii="Verdana" w:eastAsia="Verdana" w:hAnsi="Verdana" w:cs="Verdana"/>
          <w:sz w:val="18"/>
        </w:rPr>
        <w:t xml:space="preserve"># # # # # # # # # # # # # # # # # # # # # # # # # # </w:t>
      </w:r>
      <w:proofErr w:type="gramStart"/>
      <w:r>
        <w:rPr>
          <w:rFonts w:ascii="Verdana" w:eastAsia="Verdana" w:hAnsi="Verdana" w:cs="Verdana"/>
          <w:sz w:val="18"/>
        </w:rPr>
        <w:t>#  edu.harvard.i2b2.crc.pm.serviceaccount</w:t>
      </w:r>
      <w:proofErr w:type="gramEnd"/>
      <w:r>
        <w:rPr>
          <w:rFonts w:ascii="Verdana" w:eastAsia="Verdana" w:hAnsi="Verdana" w:cs="Verdana"/>
          <w:sz w:val="18"/>
        </w:rPr>
        <w:t>.user=AGG_SERVICE_ACCOUNT edu.harvard.i2b2.crc.pm.serviceaccount.password=</w:t>
      </w:r>
      <w:proofErr w:type="spellStart"/>
      <w:r>
        <w:rPr>
          <w:rFonts w:ascii="Verdana" w:eastAsia="Verdana" w:hAnsi="Verdana" w:cs="Verdana"/>
          <w:sz w:val="18"/>
        </w:rPr>
        <w:t>demouser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</w:p>
    <w:p w14:paraId="5783C77D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7588F47A" w14:textId="77777777" w:rsidR="008431AB" w:rsidRDefault="0027413B">
      <w:pPr>
        <w:numPr>
          <w:ilvl w:val="1"/>
          <w:numId w:val="2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Copy each project’s </w:t>
      </w:r>
      <w:proofErr w:type="spellStart"/>
      <w:r>
        <w:rPr>
          <w:rFonts w:ascii="Arial" w:eastAsia="Arial" w:hAnsi="Arial" w:cs="Arial"/>
        </w:rPr>
        <w:t>datasource</w:t>
      </w:r>
      <w:proofErr w:type="spellEnd"/>
      <w:r>
        <w:rPr>
          <w:rFonts w:ascii="Arial" w:eastAsia="Arial" w:hAnsi="Arial" w:cs="Arial"/>
        </w:rPr>
        <w:t xml:space="preserve"> registered in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jboss</w:t>
      </w:r>
      <w:proofErr w:type="spellEnd"/>
      <w:r>
        <w:rPr>
          <w:rFonts w:ascii="Arial" w:eastAsia="Arial" w:hAnsi="Arial" w:cs="Arial"/>
          <w:i/>
        </w:rPr>
        <w:t>/crc-ds.xml</w:t>
      </w:r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/spring/PatientCountApplicationContext.xml.</w:t>
      </w:r>
      <w:r>
        <w:rPr>
          <w:rFonts w:ascii="Arial" w:eastAsia="Arial" w:hAnsi="Arial" w:cs="Arial"/>
        </w:rPr>
        <w:t xml:space="preserve"> The bean id value will be ‘java:’ plus the name in the crc-ds.xml.  </w:t>
      </w:r>
    </w:p>
    <w:p w14:paraId="2217E602" w14:textId="77777777" w:rsidR="008431AB" w:rsidRDefault="0027413B">
      <w:pPr>
        <w:spacing w:after="82"/>
        <w:ind w:left="1080"/>
      </w:pPr>
      <w:r>
        <w:rPr>
          <w:rFonts w:ascii="Arial" w:eastAsia="Arial" w:hAnsi="Arial" w:cs="Arial"/>
        </w:rPr>
        <w:t xml:space="preserve"> </w:t>
      </w:r>
    </w:p>
    <w:p w14:paraId="09DF8D9B" w14:textId="77777777" w:rsidR="008431AB" w:rsidRDefault="0027413B">
      <w:pPr>
        <w:spacing w:after="55" w:line="250" w:lineRule="auto"/>
        <w:ind w:left="1090" w:hanging="10"/>
      </w:pPr>
      <w:r>
        <w:rPr>
          <w:rFonts w:ascii="Verdana" w:eastAsia="Verdana" w:hAnsi="Verdana" w:cs="Verdana"/>
          <w:sz w:val="18"/>
        </w:rPr>
        <w:t>&lt;bean id="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java:QueryToolDemoDS</w:t>
      </w:r>
      <w:proofErr w:type="spellEnd"/>
      <w:proofErr w:type="gramEnd"/>
      <w:r>
        <w:rPr>
          <w:rFonts w:ascii="Verdana" w:eastAsia="Verdana" w:hAnsi="Verdana" w:cs="Verdana"/>
          <w:sz w:val="18"/>
        </w:rPr>
        <w:t>" class="</w:t>
      </w:r>
      <w:proofErr w:type="spellStart"/>
      <w:r>
        <w:rPr>
          <w:rFonts w:ascii="Verdana" w:eastAsia="Verdana" w:hAnsi="Verdana" w:cs="Verdana"/>
          <w:sz w:val="18"/>
        </w:rPr>
        <w:t>org.apache.commons.dbcp.BasicDataSource</w:t>
      </w:r>
      <w:proofErr w:type="spellEnd"/>
      <w:r>
        <w:rPr>
          <w:rFonts w:ascii="Verdana" w:eastAsia="Verdana" w:hAnsi="Verdana" w:cs="Verdana"/>
          <w:sz w:val="18"/>
        </w:rPr>
        <w:t xml:space="preserve">" destroy-method="close"&gt; </w:t>
      </w:r>
    </w:p>
    <w:p w14:paraId="60483398" w14:textId="3972A5F6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driverClassName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com.microsoft</w:t>
      </w:r>
      <w:proofErr w:type="gramEnd"/>
      <w:r w:rsidR="00D71ACB" w:rsidRPr="00D71ACB">
        <w:rPr>
          <w:rFonts w:ascii="Verdana" w:eastAsia="Verdana" w:hAnsi="Verdana" w:cs="Verdana"/>
          <w:sz w:val="18"/>
        </w:rPr>
        <w:t>.sqlserver.jdbc.SQLServerDriver</w:t>
      </w:r>
      <w:proofErr w:type="spellEnd"/>
      <w:r>
        <w:rPr>
          <w:rFonts w:ascii="Verdana" w:eastAsia="Verdana" w:hAnsi="Verdana" w:cs="Verdana"/>
          <w:sz w:val="18"/>
        </w:rPr>
        <w:t xml:space="preserve">"/&gt; </w:t>
      </w:r>
    </w:p>
    <w:p w14:paraId="4CF04894" w14:textId="73CA94A0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</w:t>
      </w:r>
      <w:proofErr w:type="spellStart"/>
      <w:r>
        <w:rPr>
          <w:rFonts w:ascii="Verdana" w:eastAsia="Verdana" w:hAnsi="Verdana" w:cs="Verdana"/>
          <w:sz w:val="18"/>
        </w:rPr>
        <w:t>url</w:t>
      </w:r>
      <w:proofErr w:type="spellEnd"/>
      <w:r>
        <w:rPr>
          <w:rFonts w:ascii="Verdana" w:eastAsia="Verdana" w:hAnsi="Verdana" w:cs="Verdana"/>
          <w:sz w:val="18"/>
        </w:rPr>
        <w:t>" value="</w:t>
      </w:r>
      <w:r w:rsidR="00D71ACB" w:rsidRPr="00D71ACB">
        <w:t xml:space="preserve"> </w:t>
      </w:r>
      <w:proofErr w:type="spellStart"/>
      <w:proofErr w:type="gramStart"/>
      <w:r w:rsidR="00D71ACB" w:rsidRPr="00D71ACB">
        <w:rPr>
          <w:rFonts w:ascii="Verdana" w:eastAsia="Verdana" w:hAnsi="Verdana" w:cs="Verdana"/>
          <w:sz w:val="18"/>
        </w:rPr>
        <w:t>jdbc:sqlserver</w:t>
      </w:r>
      <w:proofErr w:type="spellEnd"/>
      <w:r w:rsidR="00D71ACB" w:rsidRPr="00D71ACB">
        <w:rPr>
          <w:rFonts w:ascii="Verdana" w:eastAsia="Verdana" w:hAnsi="Verdana" w:cs="Verdana"/>
          <w:sz w:val="18"/>
        </w:rPr>
        <w:t>://localhost:1433;databasename=i2b2crcdata</w:t>
      </w:r>
      <w:r>
        <w:rPr>
          <w:rFonts w:ascii="Verdana" w:eastAsia="Verdana" w:hAnsi="Verdana" w:cs="Verdana"/>
          <w:sz w:val="18"/>
        </w:rPr>
        <w:t>"/</w:t>
      </w:r>
      <w:proofErr w:type="gramEnd"/>
      <w:r>
        <w:rPr>
          <w:rFonts w:ascii="Verdana" w:eastAsia="Verdana" w:hAnsi="Verdana" w:cs="Verdana"/>
          <w:sz w:val="18"/>
        </w:rPr>
        <w:t xml:space="preserve">&gt; </w:t>
      </w:r>
    </w:p>
    <w:p w14:paraId="391D20FF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 xml:space="preserve">&lt;property name="username" value="i2b2demodata"/&gt; </w:t>
      </w:r>
    </w:p>
    <w:p w14:paraId="2D879833" w14:textId="77777777" w:rsidR="008431AB" w:rsidRDefault="0027413B">
      <w:pPr>
        <w:spacing w:after="55" w:line="250" w:lineRule="auto"/>
        <w:ind w:left="1450" w:hanging="10"/>
      </w:pPr>
      <w:r>
        <w:rPr>
          <w:rFonts w:ascii="Verdana" w:eastAsia="Verdana" w:hAnsi="Verdana" w:cs="Verdana"/>
          <w:sz w:val="18"/>
        </w:rPr>
        <w:t>&lt;property name="password" value="</w:t>
      </w:r>
      <w:proofErr w:type="spellStart"/>
      <w:r>
        <w:rPr>
          <w:rFonts w:ascii="Verdana" w:eastAsia="Verdana" w:hAnsi="Verdana" w:cs="Verdana"/>
          <w:sz w:val="18"/>
        </w:rPr>
        <w:t>demouser</w:t>
      </w:r>
      <w:proofErr w:type="spellEnd"/>
      <w:r>
        <w:rPr>
          <w:rFonts w:ascii="Verdana" w:eastAsia="Verdana" w:hAnsi="Verdana" w:cs="Verdana"/>
          <w:sz w:val="18"/>
        </w:rPr>
        <w:t xml:space="preserve">"/&gt; </w:t>
      </w:r>
    </w:p>
    <w:p w14:paraId="45E6B3E5" w14:textId="77777777" w:rsidR="008431AB" w:rsidRDefault="0027413B">
      <w:pPr>
        <w:spacing w:after="139" w:line="250" w:lineRule="auto"/>
        <w:ind w:left="1090" w:hanging="10"/>
      </w:pPr>
      <w:r>
        <w:rPr>
          <w:rFonts w:ascii="Verdana" w:eastAsia="Verdana" w:hAnsi="Verdana" w:cs="Verdana"/>
          <w:sz w:val="18"/>
        </w:rPr>
        <w:t xml:space="preserve"> &lt;/bean&gt; </w:t>
      </w:r>
    </w:p>
    <w:p w14:paraId="3E902A17" w14:textId="77777777" w:rsidR="008431AB" w:rsidRDefault="0027413B">
      <w:pPr>
        <w:spacing w:after="101"/>
        <w:ind w:left="1080"/>
      </w:pPr>
      <w:r>
        <w:rPr>
          <w:rFonts w:ascii="Arial" w:eastAsia="Arial" w:hAnsi="Arial" w:cs="Arial"/>
        </w:rPr>
        <w:t xml:space="preserve"> </w:t>
      </w:r>
    </w:p>
    <w:p w14:paraId="3BAB7C4A" w14:textId="77777777" w:rsidR="008431AB" w:rsidRDefault="0027413B">
      <w:pPr>
        <w:spacing w:after="289"/>
        <w:ind w:left="1080"/>
      </w:pPr>
      <w:r>
        <w:rPr>
          <w:rFonts w:ascii="Arial" w:eastAsia="Arial" w:hAnsi="Arial" w:cs="Arial"/>
        </w:rPr>
        <w:t xml:space="preserve"> </w:t>
      </w:r>
    </w:p>
    <w:p w14:paraId="3CCBE4BF" w14:textId="608BB464" w:rsidR="008431AB" w:rsidRDefault="0027413B">
      <w:pPr>
        <w:pStyle w:val="Heading2"/>
        <w:ind w:left="1065" w:hanging="720"/>
      </w:pPr>
      <w:bookmarkStart w:id="6" w:name="_Toc518027192"/>
      <w:r>
        <w:t xml:space="preserve">Build and Deploy </w:t>
      </w:r>
      <w:proofErr w:type="gramStart"/>
      <w:r>
        <w:t>edu.harvard</w:t>
      </w:r>
      <w:proofErr w:type="gramEnd"/>
      <w:r>
        <w:t>.i2b2.crcplugin.</w:t>
      </w:r>
      <w:r w:rsidR="00270DED">
        <w:t>runSql</w:t>
      </w:r>
      <w:bookmarkEnd w:id="6"/>
      <w:r>
        <w:t xml:space="preserve"> </w:t>
      </w:r>
    </w:p>
    <w:p w14:paraId="75134043" w14:textId="748B17C5" w:rsidR="008431AB" w:rsidRDefault="0027413B">
      <w:pPr>
        <w:spacing w:after="113" w:line="250" w:lineRule="auto"/>
        <w:ind w:left="1075" w:hanging="10"/>
      </w:pPr>
      <w:r>
        <w:rPr>
          <w:rFonts w:ascii="Arial" w:eastAsia="Arial" w:hAnsi="Arial" w:cs="Arial"/>
        </w:rPr>
        <w:t xml:space="preserve">The following are the steps to build and deploy </w:t>
      </w:r>
      <w:proofErr w:type="gramStart"/>
      <w:r>
        <w:rPr>
          <w:rFonts w:ascii="Arial" w:eastAsia="Arial" w:hAnsi="Arial" w:cs="Arial"/>
        </w:rPr>
        <w:t>edu.harvard</w:t>
      </w:r>
      <w:proofErr w:type="gramEnd"/>
      <w:r>
        <w:rPr>
          <w:rFonts w:ascii="Arial" w:eastAsia="Arial" w:hAnsi="Arial" w:cs="Arial"/>
        </w:rPr>
        <w:t>.i2b2.crcplugin.</w:t>
      </w:r>
      <w:r w:rsidR="00270DED">
        <w:rPr>
          <w:rFonts w:ascii="Arial" w:eastAsia="Arial" w:hAnsi="Arial" w:cs="Arial"/>
        </w:rPr>
        <w:t>runSql</w:t>
      </w:r>
      <w:r>
        <w:rPr>
          <w:rFonts w:ascii="Arial" w:eastAsia="Arial" w:hAnsi="Arial" w:cs="Arial"/>
        </w:rPr>
        <w:t xml:space="preserve">. </w:t>
      </w:r>
    </w:p>
    <w:p w14:paraId="7E95321D" w14:textId="77777777" w:rsidR="008431AB" w:rsidRDefault="0027413B">
      <w:pPr>
        <w:spacing w:after="82"/>
        <w:ind w:left="1080"/>
      </w:pPr>
      <w:r>
        <w:rPr>
          <w:rFonts w:ascii="Arial" w:eastAsia="Arial" w:hAnsi="Arial" w:cs="Arial"/>
        </w:rPr>
        <w:t xml:space="preserve"> </w:t>
      </w:r>
    </w:p>
    <w:p w14:paraId="3CB07267" w14:textId="77777777" w:rsidR="008431AB" w:rsidRDefault="0027413B">
      <w:pPr>
        <w:spacing w:after="139" w:line="244" w:lineRule="auto"/>
        <w:ind w:left="720" w:hanging="360"/>
      </w:pPr>
      <w:r>
        <w:rPr>
          <w:noProof/>
        </w:rPr>
        <w:drawing>
          <wp:inline distT="0" distB="0" distL="0" distR="0" wp14:anchorId="2E938C5B" wp14:editId="6D7C4D48">
            <wp:extent cx="100584" cy="100584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i/>
          <w:color w:val="000080"/>
          <w:sz w:val="20"/>
        </w:rPr>
        <w:t xml:space="preserve"> If this has been deployed in a previous installation (</w:t>
      </w:r>
      <w:proofErr w:type="spellStart"/>
      <w:r>
        <w:rPr>
          <w:rFonts w:ascii="Arial" w:eastAsia="Arial" w:hAnsi="Arial" w:cs="Arial"/>
          <w:b/>
          <w:i/>
          <w:color w:val="000080"/>
          <w:sz w:val="20"/>
        </w:rPr>
        <w:t>eg.</w:t>
      </w:r>
      <w:proofErr w:type="spellEnd"/>
      <w:r>
        <w:rPr>
          <w:rFonts w:ascii="Arial" w:eastAsia="Arial" w:hAnsi="Arial" w:cs="Arial"/>
          <w:b/>
          <w:i/>
          <w:color w:val="000080"/>
          <w:sz w:val="20"/>
        </w:rPr>
        <w:t xml:space="preserve"> ONT), then there is no need to repeat this step. </w:t>
      </w:r>
    </w:p>
    <w:p w14:paraId="5821BA99" w14:textId="77777777" w:rsidR="008431AB" w:rsidRDefault="0027413B">
      <w:pPr>
        <w:spacing w:after="106"/>
        <w:ind w:left="360"/>
      </w:pPr>
      <w:r>
        <w:rPr>
          <w:rFonts w:ascii="Arial" w:eastAsia="Arial" w:hAnsi="Arial" w:cs="Arial"/>
        </w:rPr>
        <w:t xml:space="preserve"> </w:t>
      </w:r>
    </w:p>
    <w:p w14:paraId="21006FFA" w14:textId="77777777" w:rsidR="008431AB" w:rsidRDefault="0027413B">
      <w:pPr>
        <w:numPr>
          <w:ilvl w:val="0"/>
          <w:numId w:val="3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Run the following commands: </w:t>
      </w:r>
    </w:p>
    <w:p w14:paraId="28D48EFB" w14:textId="77777777" w:rsidR="008431AB" w:rsidRDefault="0027413B">
      <w:pPr>
        <w:numPr>
          <w:ilvl w:val="2"/>
          <w:numId w:val="5"/>
        </w:numPr>
        <w:spacing w:after="57" w:line="250" w:lineRule="auto"/>
        <w:ind w:hanging="360"/>
      </w:pPr>
      <w:r>
        <w:rPr>
          <w:rFonts w:ascii="Arial" w:eastAsia="Arial" w:hAnsi="Arial" w:cs="Arial"/>
        </w:rPr>
        <w:t xml:space="preserve">cd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/edu.harvard.i2b2.server-common </w:t>
      </w:r>
    </w:p>
    <w:p w14:paraId="7D7DFFC2" w14:textId="77777777" w:rsidR="008431AB" w:rsidRDefault="0027413B">
      <w:pPr>
        <w:numPr>
          <w:ilvl w:val="2"/>
          <w:numId w:val="5"/>
        </w:numPr>
        <w:spacing w:after="52" w:line="250" w:lineRule="auto"/>
        <w:ind w:hanging="360"/>
      </w:pPr>
      <w:r>
        <w:rPr>
          <w:rFonts w:ascii="Arial" w:eastAsia="Arial" w:hAnsi="Arial" w:cs="Arial"/>
        </w:rPr>
        <w:t xml:space="preserve">ant </w:t>
      </w:r>
      <w:proofErr w:type="spellStart"/>
      <w:r>
        <w:rPr>
          <w:rFonts w:ascii="Arial" w:eastAsia="Arial" w:hAnsi="Arial" w:cs="Arial"/>
        </w:rPr>
        <w:t>dist</w:t>
      </w:r>
      <w:proofErr w:type="spellEnd"/>
      <w:r>
        <w:rPr>
          <w:rFonts w:ascii="Arial" w:eastAsia="Arial" w:hAnsi="Arial" w:cs="Arial"/>
        </w:rPr>
        <w:t xml:space="preserve"> </w:t>
      </w:r>
    </w:p>
    <w:p w14:paraId="65C9A7BD" w14:textId="16F81F99" w:rsidR="008431AB" w:rsidRDefault="0027413B">
      <w:pPr>
        <w:numPr>
          <w:ilvl w:val="2"/>
          <w:numId w:val="5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cd </w:t>
      </w:r>
      <w:proofErr w:type="spellStart"/>
      <w:r>
        <w:rPr>
          <w:rFonts w:ascii="Arial" w:eastAsia="Arial" w:hAnsi="Arial" w:cs="Arial"/>
        </w:rPr>
        <w:t>source_directory</w:t>
      </w:r>
      <w:proofErr w:type="spellEnd"/>
      <w:r>
        <w:rPr>
          <w:rFonts w:ascii="Arial" w:eastAsia="Arial" w:hAnsi="Arial" w:cs="Arial"/>
        </w:rPr>
        <w:t xml:space="preserve">/edu.harvard.i2b2.crcplugin.runsql </w:t>
      </w:r>
    </w:p>
    <w:p w14:paraId="0434FE04" w14:textId="77777777" w:rsidR="008431AB" w:rsidRDefault="0027413B">
      <w:pPr>
        <w:spacing w:after="101"/>
        <w:ind w:left="360"/>
      </w:pPr>
      <w:r>
        <w:rPr>
          <w:rFonts w:ascii="Arial" w:eastAsia="Arial" w:hAnsi="Arial" w:cs="Arial"/>
        </w:rPr>
        <w:t xml:space="preserve"> </w:t>
      </w:r>
    </w:p>
    <w:p w14:paraId="000198B4" w14:textId="77777777" w:rsidR="008431AB" w:rsidRDefault="0027413B">
      <w:pPr>
        <w:numPr>
          <w:ilvl w:val="0"/>
          <w:numId w:val="3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Setup the Apache Launcher environment. </w:t>
      </w:r>
    </w:p>
    <w:p w14:paraId="584BDC2C" w14:textId="77777777" w:rsidR="008431AB" w:rsidRDefault="0027413B">
      <w:pPr>
        <w:numPr>
          <w:ilvl w:val="2"/>
          <w:numId w:val="4"/>
        </w:numPr>
        <w:spacing w:after="59" w:line="250" w:lineRule="auto"/>
        <w:ind w:hanging="360"/>
      </w:pPr>
      <w:r>
        <w:rPr>
          <w:rFonts w:ascii="Arial" w:eastAsia="Arial" w:hAnsi="Arial" w:cs="Arial"/>
        </w:rPr>
        <w:lastRenderedPageBreak/>
        <w:t xml:space="preserve">The apache launcher will help run the java class as a simple command line. All the dependent jar files location can be easily configured using the launcher confix.xml </w:t>
      </w:r>
    </w:p>
    <w:p w14:paraId="714A7952" w14:textId="77777777" w:rsidR="008431AB" w:rsidRDefault="0027413B">
      <w:pPr>
        <w:spacing w:after="44"/>
        <w:ind w:left="1800"/>
      </w:pPr>
      <w:r>
        <w:rPr>
          <w:rFonts w:ascii="Arial" w:eastAsia="Arial" w:hAnsi="Arial" w:cs="Arial"/>
        </w:rPr>
        <w:t xml:space="preserve"> </w:t>
      </w:r>
    </w:p>
    <w:p w14:paraId="511D37B9" w14:textId="77777777" w:rsidR="008431AB" w:rsidRDefault="0027413B">
      <w:pPr>
        <w:numPr>
          <w:ilvl w:val="2"/>
          <w:numId w:val="4"/>
        </w:numPr>
        <w:spacing w:after="28" w:line="250" w:lineRule="auto"/>
        <w:ind w:hanging="360"/>
      </w:pPr>
      <w:r>
        <w:rPr>
          <w:rFonts w:ascii="Arial" w:eastAsia="Arial" w:hAnsi="Arial" w:cs="Arial"/>
        </w:rPr>
        <w:t xml:space="preserve">Open </w:t>
      </w:r>
      <w:proofErr w:type="spellStart"/>
      <w:proofErr w:type="gramStart"/>
      <w:r>
        <w:rPr>
          <w:rFonts w:ascii="Arial" w:eastAsia="Arial" w:hAnsi="Arial" w:cs="Arial"/>
        </w:rPr>
        <w:t>build.properties</w:t>
      </w:r>
      <w:proofErr w:type="spellEnd"/>
      <w:proofErr w:type="gramEnd"/>
      <w:r>
        <w:rPr>
          <w:rFonts w:ascii="Arial" w:eastAsia="Arial" w:hAnsi="Arial" w:cs="Arial"/>
        </w:rPr>
        <w:t xml:space="preserve"> and setup the plug-in deployment directory. </w:t>
      </w:r>
    </w:p>
    <w:p w14:paraId="68EF94A3" w14:textId="77777777" w:rsidR="008431AB" w:rsidRDefault="0027413B">
      <w:pPr>
        <w:spacing w:after="136" w:line="250" w:lineRule="auto"/>
        <w:ind w:left="2530" w:hanging="10"/>
      </w:pPr>
      <w:proofErr w:type="spellStart"/>
      <w:proofErr w:type="gramStart"/>
      <w:r>
        <w:rPr>
          <w:rFonts w:ascii="Verdana" w:eastAsia="Verdana" w:hAnsi="Verdana" w:cs="Verdana"/>
          <w:sz w:val="18"/>
        </w:rPr>
        <w:t>crcplugin.home</w:t>
      </w:r>
      <w:proofErr w:type="spellEnd"/>
      <w:proofErr w:type="gramEnd"/>
      <w:r>
        <w:rPr>
          <w:rFonts w:ascii="Verdana" w:eastAsia="Verdana" w:hAnsi="Verdana" w:cs="Verdana"/>
          <w:sz w:val="18"/>
        </w:rPr>
        <w:t xml:space="preserve">=/opt/jboss-as-7.1.1.Final/standalone </w:t>
      </w:r>
      <w:proofErr w:type="spellStart"/>
      <w:r>
        <w:rPr>
          <w:rFonts w:ascii="Verdana" w:eastAsia="Verdana" w:hAnsi="Verdana" w:cs="Verdana"/>
          <w:sz w:val="18"/>
        </w:rPr>
        <w:t>Jboss.home</w:t>
      </w:r>
      <w:proofErr w:type="spellEnd"/>
      <w:r>
        <w:rPr>
          <w:rFonts w:ascii="Verdana" w:eastAsia="Verdana" w:hAnsi="Verdana" w:cs="Verdana"/>
          <w:sz w:val="18"/>
        </w:rPr>
        <w:t xml:space="preserve">=/opt/jboss-as-7.1.1.Final </w:t>
      </w:r>
    </w:p>
    <w:p w14:paraId="4A2628A6" w14:textId="77777777" w:rsidR="008431AB" w:rsidRDefault="0027413B">
      <w:pPr>
        <w:spacing w:after="106"/>
        <w:ind w:left="1080"/>
      </w:pPr>
      <w:r>
        <w:rPr>
          <w:rFonts w:ascii="Arial" w:eastAsia="Arial" w:hAnsi="Arial" w:cs="Arial"/>
        </w:rPr>
        <w:t xml:space="preserve"> </w:t>
      </w:r>
    </w:p>
    <w:p w14:paraId="34F256AD" w14:textId="77777777" w:rsidR="008431AB" w:rsidRDefault="0027413B">
      <w:pPr>
        <w:numPr>
          <w:ilvl w:val="2"/>
          <w:numId w:val="4"/>
        </w:numPr>
        <w:spacing w:after="52" w:line="250" w:lineRule="auto"/>
        <w:ind w:hanging="360"/>
      </w:pPr>
      <w:r>
        <w:rPr>
          <w:rFonts w:ascii="Arial" w:eastAsia="Arial" w:hAnsi="Arial" w:cs="Arial"/>
        </w:rPr>
        <w:t xml:space="preserve">ant </w:t>
      </w:r>
      <w:proofErr w:type="spellStart"/>
      <w:r>
        <w:rPr>
          <w:rFonts w:ascii="Arial" w:eastAsia="Arial" w:hAnsi="Arial" w:cs="Arial"/>
        </w:rPr>
        <w:t>setup_launcher_folder</w:t>
      </w:r>
      <w:proofErr w:type="spellEnd"/>
      <w:r>
        <w:rPr>
          <w:rFonts w:ascii="Arial" w:eastAsia="Arial" w:hAnsi="Arial" w:cs="Arial"/>
        </w:rPr>
        <w:t xml:space="preserve"> </w:t>
      </w:r>
    </w:p>
    <w:p w14:paraId="4FF3F3AD" w14:textId="77777777" w:rsidR="008431AB" w:rsidRDefault="0027413B">
      <w:pPr>
        <w:numPr>
          <w:ilvl w:val="2"/>
          <w:numId w:val="4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ant </w:t>
      </w:r>
      <w:proofErr w:type="gramStart"/>
      <w:r>
        <w:rPr>
          <w:rFonts w:ascii="Arial" w:eastAsia="Arial" w:hAnsi="Arial" w:cs="Arial"/>
        </w:rPr>
        <w:t>deploy</w:t>
      </w:r>
      <w:proofErr w:type="gramEnd"/>
      <w:r>
        <w:rPr>
          <w:rFonts w:ascii="Arial" w:eastAsia="Arial" w:hAnsi="Arial" w:cs="Arial"/>
        </w:rPr>
        <w:t xml:space="preserve"> </w:t>
      </w:r>
    </w:p>
    <w:p w14:paraId="5CD822F7" w14:textId="77777777" w:rsidR="008431AB" w:rsidRDefault="0027413B">
      <w:pPr>
        <w:spacing w:after="101"/>
        <w:ind w:left="1080"/>
      </w:pPr>
      <w:r>
        <w:rPr>
          <w:rFonts w:ascii="Arial" w:eastAsia="Arial" w:hAnsi="Arial" w:cs="Arial"/>
        </w:rPr>
        <w:t xml:space="preserve"> </w:t>
      </w:r>
    </w:p>
    <w:p w14:paraId="6AC245E1" w14:textId="77777777" w:rsidR="008431AB" w:rsidRDefault="0027413B">
      <w:pPr>
        <w:numPr>
          <w:ilvl w:val="0"/>
          <w:numId w:val="3"/>
        </w:numPr>
        <w:spacing w:after="113" w:line="250" w:lineRule="auto"/>
        <w:ind w:hanging="360"/>
      </w:pPr>
      <w:r>
        <w:rPr>
          <w:rFonts w:ascii="Arial" w:eastAsia="Arial" w:hAnsi="Arial" w:cs="Arial"/>
        </w:rPr>
        <w:t xml:space="preserve">Register the plug-in to the CRC cell: Insert the plug-in’s metadata to QT_ANALYSIS_PLUGIN table. The </w:t>
      </w:r>
      <w:proofErr w:type="spellStart"/>
      <w:r>
        <w:rPr>
          <w:rFonts w:ascii="Arial" w:eastAsia="Arial" w:hAnsi="Arial" w:cs="Arial"/>
        </w:rPr>
        <w:t>command_line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working_folder</w:t>
      </w:r>
      <w:proofErr w:type="spellEnd"/>
      <w:r>
        <w:rPr>
          <w:rFonts w:ascii="Arial" w:eastAsia="Arial" w:hAnsi="Arial" w:cs="Arial"/>
        </w:rPr>
        <w:t xml:space="preserve"> values will change based on your </w:t>
      </w:r>
      <w:proofErr w:type="spellStart"/>
      <w:proofErr w:type="gramStart"/>
      <w:r>
        <w:rPr>
          <w:rFonts w:ascii="Arial" w:eastAsia="Arial" w:hAnsi="Arial" w:cs="Arial"/>
        </w:rPr>
        <w:t>crcplugin.home</w:t>
      </w:r>
      <w:proofErr w:type="spellEnd"/>
      <w:proofErr w:type="gramEnd"/>
      <w:r>
        <w:rPr>
          <w:rFonts w:ascii="Arial" w:eastAsia="Arial" w:hAnsi="Arial" w:cs="Arial"/>
        </w:rPr>
        <w:t xml:space="preserve"> values in </w:t>
      </w:r>
      <w:proofErr w:type="spellStart"/>
      <w:r>
        <w:rPr>
          <w:rFonts w:ascii="Arial" w:eastAsia="Arial" w:hAnsi="Arial" w:cs="Arial"/>
        </w:rPr>
        <w:t>build.properties</w:t>
      </w:r>
      <w:proofErr w:type="spellEnd"/>
      <w:r>
        <w:rPr>
          <w:rFonts w:ascii="Arial" w:eastAsia="Arial" w:hAnsi="Arial" w:cs="Arial"/>
        </w:rPr>
        <w:t xml:space="preserve">. </w:t>
      </w:r>
    </w:p>
    <w:p w14:paraId="39FFB503" w14:textId="77777777" w:rsidR="008431AB" w:rsidRDefault="0027413B">
      <w:pPr>
        <w:spacing w:after="77"/>
        <w:ind w:left="1080"/>
      </w:pPr>
      <w:r>
        <w:rPr>
          <w:rFonts w:ascii="Arial" w:eastAsia="Arial" w:hAnsi="Arial" w:cs="Arial"/>
        </w:rPr>
        <w:t xml:space="preserve"> </w:t>
      </w:r>
    </w:p>
    <w:p w14:paraId="21CFF9A0" w14:textId="77777777" w:rsidR="008431AB" w:rsidRDefault="0027413B">
      <w:pPr>
        <w:spacing w:after="0" w:line="250" w:lineRule="auto"/>
        <w:ind w:left="1450" w:hanging="10"/>
      </w:pPr>
      <w:r>
        <w:rPr>
          <w:rFonts w:ascii="Verdana" w:eastAsia="Verdana" w:hAnsi="Verdana" w:cs="Verdana"/>
          <w:color w:val="800080"/>
          <w:sz w:val="18"/>
        </w:rPr>
        <w:t>insert into</w:t>
      </w:r>
      <w:r>
        <w:rPr>
          <w:rFonts w:ascii="Verdana" w:eastAsia="Verdana" w:hAnsi="Verdana" w:cs="Verdana"/>
          <w:sz w:val="18"/>
        </w:rPr>
        <w:t xml:space="preserve"> QT_ANALYSIS_</w:t>
      </w:r>
      <w:proofErr w:type="gramStart"/>
      <w:r>
        <w:rPr>
          <w:rFonts w:ascii="Verdana" w:eastAsia="Verdana" w:hAnsi="Verdana" w:cs="Verdana"/>
          <w:sz w:val="18"/>
        </w:rPr>
        <w:t>PLUGIN(</w:t>
      </w:r>
      <w:proofErr w:type="spellStart"/>
      <w:proofErr w:type="gramEnd"/>
      <w:r>
        <w:rPr>
          <w:rFonts w:ascii="Verdana" w:eastAsia="Verdana" w:hAnsi="Verdana" w:cs="Verdana"/>
          <w:sz w:val="18"/>
        </w:rPr>
        <w:t>plugin_id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plugin_name</w:t>
      </w:r>
      <w:proofErr w:type="spellEnd"/>
      <w:r>
        <w:rPr>
          <w:rFonts w:ascii="Verdana" w:eastAsia="Verdana" w:hAnsi="Verdana" w:cs="Verdana"/>
          <w:sz w:val="18"/>
        </w:rPr>
        <w:t xml:space="preserve">, description, </w:t>
      </w:r>
      <w:proofErr w:type="spellStart"/>
      <w:r>
        <w:rPr>
          <w:rFonts w:ascii="Verdana" w:eastAsia="Verdana" w:hAnsi="Verdana" w:cs="Verdana"/>
          <w:sz w:val="18"/>
        </w:rPr>
        <w:t>version_cd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command_line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working_folder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status_cd,group_id</w:t>
      </w:r>
      <w:proofErr w:type="spellEnd"/>
      <w:r>
        <w:rPr>
          <w:rFonts w:ascii="Verdana" w:eastAsia="Verdana" w:hAnsi="Verdana" w:cs="Verdana"/>
          <w:sz w:val="18"/>
        </w:rPr>
        <w:t xml:space="preserve">) values </w:t>
      </w:r>
    </w:p>
    <w:p w14:paraId="42A8382E" w14:textId="05B897D9" w:rsidR="008431AB" w:rsidRDefault="0027413B">
      <w:pPr>
        <w:spacing w:after="7" w:line="250" w:lineRule="auto"/>
        <w:ind w:left="1450" w:hanging="10"/>
      </w:pPr>
      <w:r>
        <w:rPr>
          <w:rFonts w:ascii="Verdana" w:eastAsia="Verdana" w:hAnsi="Verdana" w:cs="Verdana"/>
          <w:sz w:val="18"/>
        </w:rPr>
        <w:t>('1','HEALTHCARE_SYSTEM_DYNAMICS</w:t>
      </w:r>
      <w:proofErr w:type="gramStart"/>
      <w:r>
        <w:rPr>
          <w:rFonts w:ascii="Verdana" w:eastAsia="Verdana" w:hAnsi="Verdana" w:cs="Verdana"/>
          <w:sz w:val="18"/>
        </w:rPr>
        <w:t>' ,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</w:p>
    <w:p w14:paraId="4A801A5F" w14:textId="2B4C91CB" w:rsidR="008431AB" w:rsidRDefault="0027413B">
      <w:pPr>
        <w:spacing w:after="7" w:line="250" w:lineRule="auto"/>
        <w:ind w:left="1450" w:hanging="10"/>
      </w:pPr>
      <w:r>
        <w:rPr>
          <w:rFonts w:ascii="Verdana" w:eastAsia="Verdana" w:hAnsi="Verdana" w:cs="Verdana"/>
          <w:sz w:val="18"/>
        </w:rPr>
        <w:t>'HEALTHCARE_SYSTEM_DYNAMICS</w:t>
      </w:r>
      <w:proofErr w:type="gramStart"/>
      <w:r>
        <w:rPr>
          <w:rFonts w:ascii="Verdana" w:eastAsia="Verdana" w:hAnsi="Verdana" w:cs="Verdana"/>
          <w:sz w:val="18"/>
        </w:rPr>
        <w:t>' ,</w:t>
      </w:r>
      <w:proofErr w:type="gramEnd"/>
      <w:r>
        <w:rPr>
          <w:rFonts w:ascii="Verdana" w:eastAsia="Verdana" w:hAnsi="Verdana" w:cs="Verdana"/>
          <w:sz w:val="18"/>
        </w:rPr>
        <w:t xml:space="preserve"> '1.0' , ' /opt/</w:t>
      </w:r>
      <w:proofErr w:type="spellStart"/>
      <w:r>
        <w:rPr>
          <w:rFonts w:ascii="Verdana" w:eastAsia="Verdana" w:hAnsi="Verdana" w:cs="Verdana"/>
          <w:sz w:val="18"/>
        </w:rPr>
        <w:t>jboss</w:t>
      </w:r>
      <w:proofErr w:type="spellEnd"/>
      <w:r>
        <w:rPr>
          <w:rFonts w:ascii="Verdana" w:eastAsia="Verdana" w:hAnsi="Verdana" w:cs="Verdana"/>
          <w:sz w:val="18"/>
        </w:rPr>
        <w:t>-as-</w:t>
      </w:r>
    </w:p>
    <w:p w14:paraId="71467301" w14:textId="23E40E72" w:rsidR="008431AB" w:rsidRDefault="0027413B" w:rsidP="0027413B">
      <w:pPr>
        <w:spacing w:after="7" w:line="250" w:lineRule="auto"/>
        <w:ind w:left="1450" w:hanging="10"/>
      </w:pPr>
      <w:r>
        <w:rPr>
          <w:rFonts w:ascii="Verdana" w:eastAsia="Verdana" w:hAnsi="Verdana" w:cs="Verdana"/>
          <w:sz w:val="18"/>
        </w:rPr>
        <w:t>7.1.1.Final/standalone/</w:t>
      </w:r>
      <w:proofErr w:type="spellStart"/>
      <w:r>
        <w:rPr>
          <w:rFonts w:ascii="Verdana" w:eastAsia="Verdana" w:hAnsi="Verdana" w:cs="Verdana"/>
          <w:sz w:val="18"/>
        </w:rPr>
        <w:t>analysis_commons_launcher</w:t>
      </w:r>
      <w:proofErr w:type="spellEnd"/>
      <w:r>
        <w:rPr>
          <w:rFonts w:ascii="Verdana" w:eastAsia="Verdana" w:hAnsi="Verdana" w:cs="Verdana"/>
          <w:sz w:val="18"/>
        </w:rPr>
        <w:t>/bin/runSql.bat -</w:t>
      </w:r>
      <w:proofErr w:type="spellStart"/>
      <w:r>
        <w:rPr>
          <w:rFonts w:ascii="Verdana" w:eastAsia="Verdana" w:hAnsi="Verdana" w:cs="Verdana"/>
          <w:sz w:val="18"/>
        </w:rPr>
        <w:t>sql</w:t>
      </w:r>
      <w:proofErr w:type="spellEnd"/>
      <w:r>
        <w:rPr>
          <w:rFonts w:ascii="Verdana" w:eastAsia="Verdana" w:hAnsi="Verdana" w:cs="Verdana"/>
          <w:sz w:val="18"/>
        </w:rPr>
        <w:t xml:space="preserve">=HSD' , '/opt/jboss-as-7.1.1.Final/standalone/analysis_commons_launcher/bin','A',’@’); </w:t>
      </w:r>
    </w:p>
    <w:sectPr w:rsidR="008431AB">
      <w:pgSz w:w="12240" w:h="15840"/>
      <w:pgMar w:top="1439" w:right="1440" w:bottom="19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AB7"/>
    <w:multiLevelType w:val="multilevel"/>
    <w:tmpl w:val="9E2CA87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55E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55E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76053"/>
    <w:multiLevelType w:val="hybridMultilevel"/>
    <w:tmpl w:val="5C3CEC8C"/>
    <w:lvl w:ilvl="0" w:tplc="706EBB7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C49DD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4A9F8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44A8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28839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1A697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85F7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0251E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3ED5C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B6CC7"/>
    <w:multiLevelType w:val="hybridMultilevel"/>
    <w:tmpl w:val="AC887232"/>
    <w:lvl w:ilvl="0" w:tplc="5AA27730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61EB6">
      <w:start w:val="1"/>
      <w:numFmt w:val="lowerLetter"/>
      <w:lvlText w:val="%2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CBB3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293C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4359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248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82EAA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0C90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A2D0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B62A43"/>
    <w:multiLevelType w:val="hybridMultilevel"/>
    <w:tmpl w:val="F66C30E8"/>
    <w:lvl w:ilvl="0" w:tplc="BCACB61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C5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B2B994">
      <w:start w:val="1"/>
      <w:numFmt w:val="lowerLetter"/>
      <w:lvlRestart w:val="0"/>
      <w:lvlText w:val="%3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C68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D42D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66E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E4E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E17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82EF5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987D78"/>
    <w:multiLevelType w:val="hybridMultilevel"/>
    <w:tmpl w:val="6912792E"/>
    <w:lvl w:ilvl="0" w:tplc="50760E84">
      <w:start w:val="1"/>
      <w:numFmt w:val="decimal"/>
      <w:lvlText w:val="%1.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4FDE8">
      <w:start w:val="1"/>
      <w:numFmt w:val="lowerLetter"/>
      <w:lvlText w:val="%2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C4E7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8D90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5A05E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0D01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456C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1A03F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8A13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C1095B"/>
    <w:multiLevelType w:val="hybridMultilevel"/>
    <w:tmpl w:val="2648E1C8"/>
    <w:lvl w:ilvl="0" w:tplc="508C80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A42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EB566">
      <w:start w:val="1"/>
      <w:numFmt w:val="lowerLetter"/>
      <w:lvlRestart w:val="0"/>
      <w:lvlText w:val="%3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228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425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148C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672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184D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436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AB"/>
    <w:rsid w:val="001502D6"/>
    <w:rsid w:val="00270DED"/>
    <w:rsid w:val="0027413B"/>
    <w:rsid w:val="003F2521"/>
    <w:rsid w:val="00785DC0"/>
    <w:rsid w:val="008431AB"/>
    <w:rsid w:val="00A55A55"/>
    <w:rsid w:val="00AE5240"/>
    <w:rsid w:val="00D71ACB"/>
    <w:rsid w:val="00D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0A7C"/>
  <w15:docId w15:val="{A4CC73D5-3B56-490F-AB51-4CF39353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38"/>
      <w:ind w:left="370" w:hanging="10"/>
      <w:outlineLvl w:val="0"/>
    </w:pPr>
    <w:rPr>
      <w:rFonts w:ascii="Arial" w:eastAsia="Arial" w:hAnsi="Arial" w:cs="Arial"/>
      <w:b/>
      <w:color w:val="355E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38"/>
      <w:ind w:left="370" w:hanging="10"/>
      <w:outlineLvl w:val="1"/>
    </w:pPr>
    <w:rPr>
      <w:rFonts w:ascii="Arial" w:eastAsia="Arial" w:hAnsi="Arial" w:cs="Arial"/>
      <w:b/>
      <w:color w:val="355E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81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5"/>
      <w:ind w:left="1440"/>
      <w:jc w:val="right"/>
      <w:outlineLvl w:val="3"/>
    </w:pPr>
    <w:rPr>
      <w:rFonts w:ascii="Verdana" w:eastAsia="Verdana" w:hAnsi="Verdana" w:cs="Verdan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Verdana" w:eastAsia="Verdana" w:hAnsi="Verdana" w:cs="Verdana"/>
      <w:color w:val="000000"/>
      <w:sz w:val="1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55E91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55E91"/>
      <w:sz w:val="28"/>
    </w:rPr>
  </w:style>
  <w:style w:type="paragraph" w:styleId="TOC1">
    <w:name w:val="toc 1"/>
    <w:hidden/>
    <w:uiPriority w:val="39"/>
    <w:pPr>
      <w:spacing w:after="106"/>
      <w:ind w:left="25" w:right="20" w:hanging="1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OC2">
    <w:name w:val="toc 2"/>
    <w:hidden/>
    <w:uiPriority w:val="39"/>
    <w:pPr>
      <w:spacing w:after="104"/>
      <w:ind w:left="230" w:right="27" w:hanging="10"/>
      <w:jc w:val="right"/>
    </w:pPr>
    <w:rPr>
      <w:rFonts w:ascii="Times New Roman" w:eastAsia="Times New Roman" w:hAnsi="Times New Roman" w:cs="Times New Roman"/>
      <w:b/>
      <w:color w:val="000000"/>
    </w:rPr>
  </w:style>
  <w:style w:type="paragraph" w:styleId="TOC3">
    <w:name w:val="toc 3"/>
    <w:hidden/>
    <w:pPr>
      <w:spacing w:after="122" w:line="238" w:lineRule="auto"/>
      <w:ind w:left="455" w:right="27" w:hanging="22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70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PatientCount_Functional_Specification</vt:lpstr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PatientCount_Functional_Specification</dc:title>
  <dc:subject/>
  <dc:creator>Mike Mendis</dc:creator>
  <cp:keywords/>
  <cp:lastModifiedBy>Brown, Nicholas William</cp:lastModifiedBy>
  <cp:revision>4</cp:revision>
  <dcterms:created xsi:type="dcterms:W3CDTF">2018-06-25T14:37:00Z</dcterms:created>
  <dcterms:modified xsi:type="dcterms:W3CDTF">2018-06-29T13:17:00Z</dcterms:modified>
</cp:coreProperties>
</file>