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00087" w14:textId="47F88752" w:rsidR="004676F2" w:rsidRDefault="004676F2"/>
    <w:p w14:paraId="3F647F6B" w14:textId="77777777" w:rsidR="000A5656" w:rsidRPr="000A5656" w:rsidRDefault="000A5656" w:rsidP="00485C9B">
      <w:pPr>
        <w:spacing w:line="360" w:lineRule="auto"/>
        <w:jc w:val="center"/>
        <w:rPr>
          <w:rFonts w:ascii="Times New Roman" w:hAnsi="Times New Roman" w:cs="Times New Roman"/>
          <w:b/>
        </w:rPr>
      </w:pPr>
      <w:bookmarkStart w:id="0" w:name="_Hlk68003012"/>
      <w:bookmarkStart w:id="1" w:name="_Hlk50462665"/>
      <w:bookmarkEnd w:id="0"/>
      <w:r w:rsidRPr="000A5656">
        <w:rPr>
          <w:rFonts w:ascii="Times New Roman" w:hAnsi="Times New Roman" w:cs="Times New Roman"/>
          <w:b/>
        </w:rPr>
        <w:t xml:space="preserve">Endocrine disruption from plastic pollution and warming interact to increase the energetic cost of growth in fish </w:t>
      </w:r>
    </w:p>
    <w:bookmarkEnd w:id="1"/>
    <w:p w14:paraId="0D79033E" w14:textId="77777777" w:rsidR="000A5656" w:rsidRPr="000A5656" w:rsidRDefault="000A5656" w:rsidP="00485C9B">
      <w:pPr>
        <w:spacing w:line="360" w:lineRule="auto"/>
        <w:rPr>
          <w:rFonts w:ascii="Times New Roman" w:hAnsi="Times New Roman" w:cs="Times New Roman"/>
        </w:rPr>
      </w:pPr>
    </w:p>
    <w:p w14:paraId="767E0D0E" w14:textId="77777777" w:rsidR="000A5656" w:rsidRPr="000A5656" w:rsidRDefault="000A5656" w:rsidP="00485C9B">
      <w:pPr>
        <w:spacing w:line="360" w:lineRule="auto"/>
        <w:jc w:val="center"/>
        <w:rPr>
          <w:rFonts w:ascii="Times New Roman" w:hAnsi="Times New Roman" w:cs="Times New Roman"/>
        </w:rPr>
      </w:pPr>
      <w:r w:rsidRPr="000A5656">
        <w:rPr>
          <w:rFonts w:ascii="Times New Roman" w:hAnsi="Times New Roman" w:cs="Times New Roman"/>
        </w:rPr>
        <w:t>Nicholas C. Wu, Alexander M. Rubin, and Frank Seebacher</w:t>
      </w:r>
    </w:p>
    <w:p w14:paraId="5CC7C061" w14:textId="49D995C7" w:rsidR="000A5656" w:rsidRPr="000A5656" w:rsidRDefault="000A5656" w:rsidP="00485C9B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0A5656">
        <w:rPr>
          <w:rFonts w:ascii="Times New Roman" w:hAnsi="Times New Roman" w:cs="Times New Roman"/>
          <w:i/>
          <w:iCs/>
        </w:rPr>
        <w:t>School of Life and Environmental Sciences A08, The University of Sydney, NSW 200</w:t>
      </w:r>
      <w:r w:rsidR="00485C9B">
        <w:rPr>
          <w:rFonts w:ascii="Times New Roman" w:hAnsi="Times New Roman" w:cs="Times New Roman"/>
          <w:i/>
          <w:iCs/>
        </w:rPr>
        <w:t xml:space="preserve">6, </w:t>
      </w:r>
      <w:r w:rsidRPr="000A5656">
        <w:rPr>
          <w:rFonts w:ascii="Times New Roman" w:hAnsi="Times New Roman" w:cs="Times New Roman"/>
          <w:i/>
          <w:iCs/>
        </w:rPr>
        <w:t>Australia</w:t>
      </w:r>
    </w:p>
    <w:p w14:paraId="762C3176" w14:textId="77777777" w:rsidR="000A5656" w:rsidRPr="000A5656" w:rsidRDefault="000A5656" w:rsidP="00485C9B">
      <w:pPr>
        <w:spacing w:line="360" w:lineRule="auto"/>
        <w:rPr>
          <w:rFonts w:ascii="Times New Roman" w:hAnsi="Times New Roman" w:cs="Times New Roman"/>
          <w:vertAlign w:val="superscript"/>
        </w:rPr>
      </w:pPr>
    </w:p>
    <w:p w14:paraId="18726F1C" w14:textId="5D619529" w:rsidR="000A5656" w:rsidRPr="000A5656" w:rsidRDefault="00DB6291" w:rsidP="00485C9B">
      <w:pPr>
        <w:pStyle w:val="Heading1"/>
        <w:spacing w:before="0"/>
        <w:rPr>
          <w:rFonts w:cs="Times New Roman"/>
          <w:szCs w:val="24"/>
        </w:rPr>
      </w:pPr>
      <w:r w:rsidRPr="000A5656">
        <w:rPr>
          <w:rFonts w:cs="Times New Roman"/>
          <w:szCs w:val="24"/>
        </w:rPr>
        <w:t>Supplementary information</w:t>
      </w:r>
    </w:p>
    <w:p w14:paraId="791D46BB" w14:textId="77777777" w:rsidR="000A5656" w:rsidRPr="00DB6291" w:rsidRDefault="000A5656" w:rsidP="00485C9B">
      <w:pPr>
        <w:pStyle w:val="Heading2"/>
        <w:spacing w:before="0"/>
        <w:rPr>
          <w:rFonts w:cs="Times New Roman"/>
          <w:b w:val="0"/>
          <w:bCs/>
          <w:i/>
          <w:iCs/>
          <w:szCs w:val="24"/>
        </w:rPr>
      </w:pPr>
      <w:r w:rsidRPr="00DB6291">
        <w:rPr>
          <w:rFonts w:cs="Times New Roman"/>
          <w:b w:val="0"/>
          <w:bCs/>
          <w:i/>
          <w:iCs/>
          <w:szCs w:val="24"/>
        </w:rPr>
        <w:t>Repeatability of oxygen consumption</w:t>
      </w:r>
    </w:p>
    <w:p w14:paraId="732F71A9" w14:textId="51AA50DD" w:rsidR="000A5656" w:rsidRPr="000A5656" w:rsidRDefault="00DB6291" w:rsidP="00485C9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W</w:t>
      </w:r>
      <w:r w:rsidR="000A5656" w:rsidRPr="000A5656">
        <w:rPr>
          <w:rFonts w:ascii="Times New Roman" w:hAnsi="Times New Roman" w:cs="Times New Roman"/>
        </w:rPr>
        <w:t>e repeatedly measured oxygen consumption in a subset of adult zebrafish (</w:t>
      </w:r>
      <w:r w:rsidR="000A5656" w:rsidRPr="000A5656">
        <w:rPr>
          <w:rFonts w:ascii="Times New Roman" w:hAnsi="Times New Roman" w:cs="Times New Roman"/>
          <w:i/>
          <w:iCs/>
        </w:rPr>
        <w:t>n</w:t>
      </w:r>
      <w:r w:rsidR="000A5656" w:rsidRPr="000A5656">
        <w:rPr>
          <w:rFonts w:ascii="Times New Roman" w:hAnsi="Times New Roman" w:cs="Times New Roman"/>
        </w:rPr>
        <w:t xml:space="preserve"> = 1</w:t>
      </w:r>
      <w:r>
        <w:rPr>
          <w:rFonts w:ascii="Times New Roman" w:hAnsi="Times New Roman" w:cs="Times New Roman"/>
        </w:rPr>
        <w:t>1</w:t>
      </w:r>
      <w:r w:rsidR="000A5656" w:rsidRPr="000A5656">
        <w:rPr>
          <w:rFonts w:ascii="Times New Roman" w:hAnsi="Times New Roman" w:cs="Times New Roman"/>
        </w:rPr>
        <w:t>) not used elsewhere in the experiment</w:t>
      </w:r>
      <w:r>
        <w:rPr>
          <w:rFonts w:ascii="Times New Roman" w:hAnsi="Times New Roman" w:cs="Times New Roman"/>
        </w:rPr>
        <w:t xml:space="preserve"> t</w:t>
      </w:r>
      <w:r w:rsidRPr="000A5656">
        <w:rPr>
          <w:rFonts w:ascii="Times New Roman" w:hAnsi="Times New Roman" w:cs="Times New Roman"/>
        </w:rPr>
        <w:t xml:space="preserve">o </w:t>
      </w:r>
      <w:r>
        <w:rPr>
          <w:rFonts w:ascii="Times New Roman" w:hAnsi="Times New Roman" w:cs="Times New Roman"/>
        </w:rPr>
        <w:t>verify</w:t>
      </w:r>
      <w:r w:rsidRPr="000A5656">
        <w:rPr>
          <w:rFonts w:ascii="Times New Roman" w:hAnsi="Times New Roman" w:cs="Times New Roman"/>
        </w:rPr>
        <w:t xml:space="preserve"> the repeatability of oxygen consumption </w:t>
      </w:r>
      <w:r w:rsidRPr="000A5656">
        <w:rPr>
          <w:rFonts w:ascii="Times New Roman" w:eastAsiaTheme="minorEastAsia" w:hAnsi="Times New Roman" w:cs="Times New Roman"/>
        </w:rPr>
        <w:t>(</w:t>
      </w:r>
      <w:r>
        <w:rPr>
          <w:rFonts w:ascii="Times New Roman" w:eastAsiaTheme="minorEastAsia" w:hAnsi="Times New Roman" w:cs="Times New Roman"/>
        </w:rPr>
        <w:t>MO</w:t>
      </w:r>
      <w:r w:rsidRPr="00CA3C68">
        <w:rPr>
          <w:rFonts w:ascii="Times New Roman" w:eastAsiaTheme="minorEastAsia" w:hAnsi="Times New Roman" w:cs="Times New Roman"/>
          <w:vertAlign w:val="subscript"/>
        </w:rPr>
        <w:t>2</w:t>
      </w:r>
      <w:r w:rsidRPr="000A5656">
        <w:rPr>
          <w:rFonts w:ascii="Times New Roman" w:eastAsiaTheme="minorEastAsia" w:hAnsi="Times New Roman" w:cs="Times New Roman"/>
          <w:iCs/>
        </w:rPr>
        <w:t>)</w:t>
      </w:r>
      <w:r w:rsidR="000A5656" w:rsidRPr="000A5656">
        <w:rPr>
          <w:rFonts w:ascii="Times New Roman" w:hAnsi="Times New Roman" w:cs="Times New Roman"/>
        </w:rPr>
        <w:t xml:space="preserve">. Individual fish were kept individually in cylindrical </w:t>
      </w:r>
      <w:r>
        <w:rPr>
          <w:rFonts w:ascii="Times New Roman" w:hAnsi="Times New Roman" w:cs="Times New Roman"/>
        </w:rPr>
        <w:t>baskets</w:t>
      </w:r>
      <w:r w:rsidR="000A5656" w:rsidRPr="000A5656">
        <w:rPr>
          <w:rFonts w:ascii="Times New Roman" w:hAnsi="Times New Roman" w:cs="Times New Roman"/>
        </w:rPr>
        <w:t xml:space="preserve"> (1 l volume) that were suspended in 8 l tanks (</w:t>
      </w:r>
      <w:r>
        <w:rPr>
          <w:rFonts w:ascii="Times New Roman" w:hAnsi="Times New Roman" w:cs="Times New Roman"/>
        </w:rPr>
        <w:t>four baskets per tan</w:t>
      </w:r>
      <w:r w:rsidR="000A5656" w:rsidRPr="000A5656">
        <w:rPr>
          <w:rFonts w:ascii="Times New Roman" w:hAnsi="Times New Roman" w:cs="Times New Roman"/>
        </w:rPr>
        <w:t xml:space="preserve">k) to keep track individuals during the repeated measures. Fish </w:t>
      </w:r>
      <w:r>
        <w:rPr>
          <w:rFonts w:ascii="Times New Roman" w:hAnsi="Times New Roman" w:cs="Times New Roman"/>
        </w:rPr>
        <w:t xml:space="preserve">were kept </w:t>
      </w:r>
      <w:r w:rsidRPr="000A5656">
        <w:rPr>
          <w:rFonts w:ascii="Times New Roman" w:hAnsi="Times New Roman" w:cs="Times New Roman"/>
        </w:rPr>
        <w:t xml:space="preserve">at 27 °C for 5 days before </w:t>
      </w:r>
      <w:r>
        <w:rPr>
          <w:rFonts w:ascii="Times New Roman" w:eastAsiaTheme="minorEastAsia" w:hAnsi="Times New Roman" w:cs="Times New Roman"/>
        </w:rPr>
        <w:t>MO</w:t>
      </w:r>
      <w:r w:rsidRPr="00CA3C68">
        <w:rPr>
          <w:rFonts w:ascii="Times New Roman" w:eastAsiaTheme="minorEastAsia" w:hAnsi="Times New Roman" w:cs="Times New Roman"/>
          <w:vertAlign w:val="subscript"/>
        </w:rPr>
        <w:t>2</w:t>
      </w:r>
      <w:r w:rsidRPr="000A5656">
        <w:rPr>
          <w:rFonts w:ascii="Times New Roman" w:eastAsiaTheme="minorEastAsia" w:hAnsi="Times New Roman" w:cs="Times New Roman"/>
          <w:iCs/>
        </w:rPr>
        <w:t xml:space="preserve"> </w:t>
      </w:r>
      <w:r w:rsidRPr="000A5656">
        <w:rPr>
          <w:rFonts w:ascii="Times New Roman" w:hAnsi="Times New Roman" w:cs="Times New Roman"/>
        </w:rPr>
        <w:t>was measured</w:t>
      </w:r>
      <w:r>
        <w:rPr>
          <w:rFonts w:ascii="Times New Roman" w:hAnsi="Times New Roman" w:cs="Times New Roman"/>
        </w:rPr>
        <w:t xml:space="preserve">, and </w:t>
      </w:r>
      <w:r w:rsidR="000A5656" w:rsidRPr="000A5656">
        <w:rPr>
          <w:rFonts w:ascii="Times New Roman" w:hAnsi="Times New Roman" w:cs="Times New Roman"/>
        </w:rPr>
        <w:t>were fed with fish flakes (</w:t>
      </w:r>
      <w:proofErr w:type="spellStart"/>
      <w:r w:rsidR="000A5656" w:rsidRPr="000A5656">
        <w:rPr>
          <w:rFonts w:ascii="Times New Roman" w:hAnsi="Times New Roman" w:cs="Times New Roman"/>
        </w:rPr>
        <w:t>Tetramin</w:t>
      </w:r>
      <w:proofErr w:type="spellEnd"/>
      <w:r w:rsidR="000A5656" w:rsidRPr="000A5656">
        <w:rPr>
          <w:rFonts w:ascii="Times New Roman" w:hAnsi="Times New Roman" w:cs="Times New Roman"/>
        </w:rPr>
        <w:t xml:space="preserve">, VA, USA) until satiated six times per week. </w:t>
      </w:r>
      <w:r w:rsidR="00CA3C68">
        <w:rPr>
          <w:rFonts w:ascii="Times New Roman" w:eastAsiaTheme="minorEastAsia" w:hAnsi="Times New Roman" w:cs="Times New Roman"/>
        </w:rPr>
        <w:t>MO</w:t>
      </w:r>
      <w:r w:rsidR="00CA3C68" w:rsidRPr="00CA3C68">
        <w:rPr>
          <w:rFonts w:ascii="Times New Roman" w:eastAsiaTheme="minorEastAsia" w:hAnsi="Times New Roman" w:cs="Times New Roman"/>
          <w:vertAlign w:val="subscript"/>
        </w:rPr>
        <w:t>2</w:t>
      </w:r>
      <w:r w:rsidR="000A5656" w:rsidRPr="000A5656">
        <w:rPr>
          <w:rFonts w:ascii="Times New Roman" w:eastAsiaTheme="minorEastAsia" w:hAnsi="Times New Roman" w:cs="Times New Roman"/>
          <w:iCs/>
        </w:rPr>
        <w:t xml:space="preserve"> </w:t>
      </w:r>
      <w:r w:rsidR="000A5656" w:rsidRPr="000A5656">
        <w:rPr>
          <w:rFonts w:ascii="Times New Roman" w:hAnsi="Times New Roman" w:cs="Times New Roman"/>
        </w:rPr>
        <w:t>for each individual was measured following the methods in the main te</w:t>
      </w:r>
      <w:r w:rsidR="00CA3C68">
        <w:rPr>
          <w:rFonts w:ascii="Times New Roman" w:hAnsi="Times New Roman" w:cs="Times New Roman"/>
        </w:rPr>
        <w:t>x</w:t>
      </w:r>
      <w:r w:rsidR="000A5656" w:rsidRPr="000A5656">
        <w:rPr>
          <w:rFonts w:ascii="Times New Roman" w:hAnsi="Times New Roman" w:cs="Times New Roman"/>
        </w:rPr>
        <w:t xml:space="preserve">t. The first </w:t>
      </w:r>
      <w:r w:rsidR="00CA3C68">
        <w:rPr>
          <w:rFonts w:ascii="Times New Roman" w:eastAsiaTheme="minorEastAsia" w:hAnsi="Times New Roman" w:cs="Times New Roman"/>
        </w:rPr>
        <w:t>MO</w:t>
      </w:r>
      <w:r w:rsidR="00CA3C68" w:rsidRPr="00CA3C68">
        <w:rPr>
          <w:rFonts w:ascii="Times New Roman" w:eastAsiaTheme="minorEastAsia" w:hAnsi="Times New Roman" w:cs="Times New Roman"/>
          <w:vertAlign w:val="subscript"/>
        </w:rPr>
        <w:t>2</w:t>
      </w:r>
      <w:r w:rsidR="000A5656" w:rsidRPr="000A5656">
        <w:rPr>
          <w:rFonts w:ascii="Times New Roman" w:eastAsiaTheme="minorEastAsia" w:hAnsi="Times New Roman" w:cs="Times New Roman"/>
          <w:iCs/>
        </w:rPr>
        <w:t xml:space="preserve"> </w:t>
      </w:r>
      <w:r w:rsidR="000A5656" w:rsidRPr="000A5656">
        <w:rPr>
          <w:rFonts w:ascii="Times New Roman" w:hAnsi="Times New Roman" w:cs="Times New Roman"/>
        </w:rPr>
        <w:t xml:space="preserve">measurements were designated as Day 1. </w:t>
      </w:r>
      <w:r w:rsidR="00CA3C68">
        <w:rPr>
          <w:rFonts w:ascii="Times New Roman" w:eastAsiaTheme="minorEastAsia" w:hAnsi="Times New Roman" w:cs="Times New Roman"/>
        </w:rPr>
        <w:t>MO</w:t>
      </w:r>
      <w:r w:rsidR="00CA3C68" w:rsidRPr="00CA3C68">
        <w:rPr>
          <w:rFonts w:ascii="Times New Roman" w:eastAsiaTheme="minorEastAsia" w:hAnsi="Times New Roman" w:cs="Times New Roman"/>
          <w:vertAlign w:val="subscript"/>
        </w:rPr>
        <w:t>2</w:t>
      </w:r>
      <w:r w:rsidR="000A5656" w:rsidRPr="000A5656">
        <w:rPr>
          <w:rFonts w:ascii="Times New Roman" w:eastAsiaTheme="minorEastAsia" w:hAnsi="Times New Roman" w:cs="Times New Roman"/>
          <w:iCs/>
        </w:rPr>
        <w:t xml:space="preserve"> </w:t>
      </w:r>
      <w:r w:rsidR="000A5656" w:rsidRPr="000A5656">
        <w:rPr>
          <w:rFonts w:ascii="Times New Roman" w:hAnsi="Times New Roman" w:cs="Times New Roman"/>
        </w:rPr>
        <w:t xml:space="preserve">was then measured again the following day (Day 2), and </w:t>
      </w:r>
      <w:r>
        <w:rPr>
          <w:rFonts w:ascii="Times New Roman" w:hAnsi="Times New Roman" w:cs="Times New Roman"/>
        </w:rPr>
        <w:t>one</w:t>
      </w:r>
      <w:r w:rsidR="000A5656" w:rsidRPr="000A5656">
        <w:rPr>
          <w:rFonts w:ascii="Times New Roman" w:hAnsi="Times New Roman" w:cs="Times New Roman"/>
        </w:rPr>
        <w:t xml:space="preserve"> week after the first </w:t>
      </w:r>
      <w:r w:rsidR="00CA3C68">
        <w:rPr>
          <w:rFonts w:ascii="Times New Roman" w:eastAsiaTheme="minorEastAsia" w:hAnsi="Times New Roman" w:cs="Times New Roman"/>
        </w:rPr>
        <w:t>MO</w:t>
      </w:r>
      <w:r w:rsidR="00CA3C68" w:rsidRPr="00CA3C68">
        <w:rPr>
          <w:rFonts w:ascii="Times New Roman" w:eastAsiaTheme="minorEastAsia" w:hAnsi="Times New Roman" w:cs="Times New Roman"/>
          <w:vertAlign w:val="subscript"/>
        </w:rPr>
        <w:t>2</w:t>
      </w:r>
      <w:r w:rsidR="00CA3C68">
        <w:rPr>
          <w:rFonts w:ascii="Times New Roman" w:eastAsiaTheme="minorEastAsia" w:hAnsi="Times New Roman" w:cs="Times New Roman"/>
          <w:vertAlign w:val="subscript"/>
        </w:rPr>
        <w:t xml:space="preserve"> </w:t>
      </w:r>
      <w:r w:rsidR="000A5656" w:rsidRPr="000A5656">
        <w:rPr>
          <w:rFonts w:ascii="Times New Roman" w:hAnsi="Times New Roman" w:cs="Times New Roman"/>
        </w:rPr>
        <w:t xml:space="preserve">measurements (Day </w:t>
      </w:r>
      <w:r>
        <w:rPr>
          <w:rFonts w:ascii="Times New Roman" w:hAnsi="Times New Roman" w:cs="Times New Roman"/>
        </w:rPr>
        <w:t>8</w:t>
      </w:r>
      <w:r w:rsidR="000A5656" w:rsidRPr="000A5656">
        <w:rPr>
          <w:rFonts w:ascii="Times New Roman" w:hAnsi="Times New Roman" w:cs="Times New Roman"/>
        </w:rPr>
        <w:t xml:space="preserve">) for the same individuals. </w:t>
      </w:r>
    </w:p>
    <w:p w14:paraId="7E2858CD" w14:textId="260DFAA7" w:rsidR="000A5656" w:rsidRDefault="000A5656" w:rsidP="00485C9B">
      <w:pPr>
        <w:spacing w:line="360" w:lineRule="auto"/>
        <w:ind w:firstLine="720"/>
        <w:rPr>
          <w:rFonts w:ascii="Times New Roman" w:hAnsi="Times New Roman" w:cs="Times New Roman"/>
        </w:rPr>
      </w:pPr>
      <w:r w:rsidRPr="000A5656">
        <w:rPr>
          <w:rFonts w:ascii="Times New Roman" w:hAnsi="Times New Roman" w:cs="Times New Roman"/>
        </w:rPr>
        <w:t xml:space="preserve">Repeatability estimation (using fish ID as repeated measures) across the three time points was calculated </w:t>
      </w:r>
      <w:r w:rsidR="00CA3C68">
        <w:rPr>
          <w:rFonts w:ascii="Times New Roman" w:hAnsi="Times New Roman" w:cs="Times New Roman"/>
        </w:rPr>
        <w:t>with</w:t>
      </w:r>
      <w:r w:rsidRPr="000A5656">
        <w:rPr>
          <w:rFonts w:ascii="Times New Roman" w:hAnsi="Times New Roman" w:cs="Times New Roman"/>
        </w:rPr>
        <w:t xml:space="preserve"> the ‘</w:t>
      </w:r>
      <w:proofErr w:type="spellStart"/>
      <w:r w:rsidRPr="000A5656">
        <w:rPr>
          <w:rFonts w:ascii="Times New Roman" w:hAnsi="Times New Roman" w:cs="Times New Roman"/>
        </w:rPr>
        <w:t>rptGaussian</w:t>
      </w:r>
      <w:proofErr w:type="spellEnd"/>
      <w:r w:rsidRPr="000A5656">
        <w:rPr>
          <w:rFonts w:ascii="Times New Roman" w:hAnsi="Times New Roman" w:cs="Times New Roman"/>
        </w:rPr>
        <w:t xml:space="preserve">’ function in the </w:t>
      </w:r>
      <w:proofErr w:type="spellStart"/>
      <w:r w:rsidRPr="000A5656">
        <w:rPr>
          <w:rFonts w:ascii="Times New Roman" w:hAnsi="Times New Roman" w:cs="Times New Roman"/>
          <w:i/>
          <w:iCs/>
        </w:rPr>
        <w:t>rptR</w:t>
      </w:r>
      <w:proofErr w:type="spellEnd"/>
      <w:r w:rsidRPr="000A5656">
        <w:rPr>
          <w:rFonts w:ascii="Times New Roman" w:hAnsi="Times New Roman" w:cs="Times New Roman"/>
        </w:rPr>
        <w:t xml:space="preserve"> package</w:t>
      </w:r>
      <w:r w:rsidR="00B51034">
        <w:rPr>
          <w:rFonts w:ascii="Times New Roman" w:eastAsia="Times New Roman" w:hAnsi="Times New Roman" w:cs="Times New Roman"/>
          <w:color w:val="000000"/>
        </w:rPr>
        <w:t xml:space="preserve"> </w:t>
      </w:r>
      <w:sdt>
        <w:sdtPr>
          <w:rPr>
            <w:rFonts w:ascii="Times New Roman" w:eastAsia="Times New Roman" w:hAnsi="Times New Roman" w:cs="Times New Roman"/>
            <w:color w:val="000000"/>
          </w:rPr>
          <w:alias w:val="SmartCite Citation"/>
          <w:tag w:val="52b54cf9-ca83-4a3f-8679-59ce89896f7a:853300d3-120e-4276-ae1c-c7078e8cf88f+"/>
          <w:id w:val="1807272476"/>
          <w:placeholder>
            <w:docPart w:val="DefaultPlaceholder_-1854013440"/>
          </w:placeholder>
        </w:sdtPr>
        <w:sdtEndPr/>
        <w:sdtContent>
          <w:r w:rsidR="00B51034" w:rsidRPr="00B51034">
            <w:rPr>
              <w:rFonts w:ascii="Times New Roman" w:eastAsia="Times New Roman" w:hAnsi="Times New Roman" w:cs="Times New Roman"/>
              <w:color w:val="000000"/>
            </w:rPr>
            <w:t>(Stoffel et al., 2017)</w:t>
          </w:r>
        </w:sdtContent>
      </w:sdt>
      <w:r w:rsidR="00B51034">
        <w:rPr>
          <w:rFonts w:ascii="Times New Roman" w:eastAsia="Times New Roman" w:hAnsi="Times New Roman" w:cs="Times New Roman"/>
          <w:color w:val="000000"/>
        </w:rPr>
        <w:t xml:space="preserve"> </w:t>
      </w:r>
      <w:r w:rsidRPr="000A5656">
        <w:rPr>
          <w:rFonts w:ascii="Times New Roman" w:hAnsi="Times New Roman" w:cs="Times New Roman"/>
        </w:rPr>
        <w:t>following the linear mixed model method. Parametric bootstrap iterations for confidence interval estimation was set at 1,000 bootstraps, and the number of randomizations for permutation-based null hypothesis testing was set to 1,000 permutations. Repeatability was high (</w:t>
      </w:r>
      <w:r w:rsidRPr="000A5656">
        <w:rPr>
          <w:rFonts w:ascii="Times New Roman" w:hAnsi="Times New Roman" w:cs="Times New Roman"/>
          <w:i/>
          <w:iCs/>
        </w:rPr>
        <w:t>R</w:t>
      </w:r>
      <w:r w:rsidRPr="000A5656">
        <w:rPr>
          <w:rFonts w:ascii="Times New Roman" w:hAnsi="Times New Roman" w:cs="Times New Roman"/>
        </w:rPr>
        <w:t xml:space="preserve"> = 0.5</w:t>
      </w:r>
      <w:r w:rsidR="00DB6291">
        <w:rPr>
          <w:rFonts w:ascii="Times New Roman" w:hAnsi="Times New Roman" w:cs="Times New Roman"/>
        </w:rPr>
        <w:t>8</w:t>
      </w:r>
      <w:r w:rsidRPr="000A5656">
        <w:rPr>
          <w:rFonts w:ascii="Times New Roman" w:hAnsi="Times New Roman" w:cs="Times New Roman"/>
        </w:rPr>
        <w:t xml:space="preserve">, CI = [0.14–0.81], </w:t>
      </w:r>
      <w:r w:rsidRPr="000A5656">
        <w:rPr>
          <w:rFonts w:ascii="Times New Roman" w:hAnsi="Times New Roman" w:cs="Times New Roman"/>
          <w:i/>
          <w:iCs/>
        </w:rPr>
        <w:t>P</w:t>
      </w:r>
      <w:r w:rsidRPr="000A5656">
        <w:rPr>
          <w:rFonts w:ascii="Times New Roman" w:hAnsi="Times New Roman" w:cs="Times New Roman"/>
        </w:rPr>
        <w:t xml:space="preserve"> = 0.001 likelihood ratio test) across the sampling period (</w:t>
      </w:r>
      <w:r w:rsidRPr="00CA3C68">
        <w:rPr>
          <w:rFonts w:ascii="Times New Roman" w:hAnsi="Times New Roman" w:cs="Times New Roman"/>
        </w:rPr>
        <w:t>Fig. S1</w:t>
      </w:r>
      <w:r w:rsidRPr="000A5656">
        <w:rPr>
          <w:rFonts w:ascii="Times New Roman" w:hAnsi="Times New Roman" w:cs="Times New Roman"/>
        </w:rPr>
        <w:t>).</w:t>
      </w:r>
    </w:p>
    <w:p w14:paraId="777FA0FF" w14:textId="77777777" w:rsidR="00CA3C68" w:rsidRPr="005139F3" w:rsidRDefault="00CA3C68" w:rsidP="005139F3"/>
    <w:p w14:paraId="4608557C" w14:textId="77777777" w:rsidR="005139F3" w:rsidRPr="005139F3" w:rsidRDefault="005139F3" w:rsidP="005139F3"/>
    <w:p w14:paraId="2CA45260" w14:textId="77777777" w:rsidR="005139F3" w:rsidRPr="005139F3" w:rsidRDefault="005139F3" w:rsidP="005139F3"/>
    <w:p w14:paraId="09EDF2E2" w14:textId="77777777" w:rsidR="005139F3" w:rsidRPr="005139F3" w:rsidRDefault="005139F3" w:rsidP="005139F3"/>
    <w:p w14:paraId="7571F949" w14:textId="77777777" w:rsidR="005139F3" w:rsidRPr="005139F3" w:rsidRDefault="005139F3" w:rsidP="005139F3"/>
    <w:p w14:paraId="352A4120" w14:textId="77777777" w:rsidR="00EF4A3B" w:rsidRDefault="00EF4A3B" w:rsidP="005139F3">
      <w:pPr>
        <w:rPr>
          <w:rFonts w:ascii="Times New Roman" w:hAnsi="Times New Roman" w:cs="Times New Roman"/>
          <w:b/>
          <w:bCs/>
        </w:rPr>
      </w:pPr>
    </w:p>
    <w:p w14:paraId="7B94BEE7" w14:textId="77777777" w:rsidR="00EF4A3B" w:rsidRDefault="00EF4A3B" w:rsidP="005139F3">
      <w:pPr>
        <w:rPr>
          <w:rFonts w:ascii="Times New Roman" w:hAnsi="Times New Roman" w:cs="Times New Roman"/>
          <w:b/>
          <w:bCs/>
        </w:rPr>
      </w:pPr>
    </w:p>
    <w:p w14:paraId="265CD0F6" w14:textId="77777777" w:rsidR="00EF4A3B" w:rsidRDefault="00EF4A3B" w:rsidP="005139F3">
      <w:pPr>
        <w:rPr>
          <w:rFonts w:ascii="Times New Roman" w:hAnsi="Times New Roman" w:cs="Times New Roman"/>
          <w:b/>
          <w:bCs/>
        </w:rPr>
      </w:pPr>
    </w:p>
    <w:p w14:paraId="2CA1A8C5" w14:textId="77777777" w:rsidR="00EF4A3B" w:rsidRDefault="00EF4A3B" w:rsidP="005139F3">
      <w:pPr>
        <w:rPr>
          <w:rFonts w:ascii="Times New Roman" w:hAnsi="Times New Roman" w:cs="Times New Roman"/>
          <w:b/>
          <w:bCs/>
        </w:rPr>
      </w:pPr>
    </w:p>
    <w:p w14:paraId="7EC97B60" w14:textId="77777777" w:rsidR="00EF4A3B" w:rsidRDefault="00EF4A3B" w:rsidP="005139F3">
      <w:pPr>
        <w:rPr>
          <w:rFonts w:ascii="Times New Roman" w:hAnsi="Times New Roman" w:cs="Times New Roman"/>
          <w:b/>
          <w:bCs/>
        </w:rPr>
      </w:pPr>
    </w:p>
    <w:p w14:paraId="1242E2A5" w14:textId="77777777" w:rsidR="00EF4A3B" w:rsidRDefault="00EF4A3B" w:rsidP="005139F3">
      <w:pPr>
        <w:rPr>
          <w:rFonts w:ascii="Times New Roman" w:hAnsi="Times New Roman" w:cs="Times New Roman"/>
          <w:b/>
          <w:bCs/>
        </w:rPr>
      </w:pPr>
    </w:p>
    <w:p w14:paraId="29EFA23F" w14:textId="2AFD8625" w:rsidR="00DB6291" w:rsidRPr="00EF4A3B" w:rsidRDefault="00485C9B" w:rsidP="005139F3">
      <w:pPr>
        <w:rPr>
          <w:rFonts w:ascii="Times New Roman" w:hAnsi="Times New Roman" w:cs="Times New Roman"/>
          <w:b/>
          <w:bCs/>
        </w:rPr>
      </w:pPr>
      <w:r w:rsidRPr="005139F3">
        <w:rPr>
          <w:rFonts w:ascii="Times New Roman" w:hAnsi="Times New Roman" w:cs="Times New Roman"/>
          <w:b/>
          <w:bCs/>
        </w:rPr>
        <w:lastRenderedPageBreak/>
        <w:t>Supplementary tables</w:t>
      </w:r>
    </w:p>
    <w:p w14:paraId="731B31FC" w14:textId="77777777" w:rsidR="00DB6291" w:rsidRPr="005139F3" w:rsidRDefault="00DB6291" w:rsidP="005139F3"/>
    <w:p w14:paraId="27E98B7E" w14:textId="3309237E" w:rsidR="000A5656" w:rsidRPr="005139F3" w:rsidRDefault="000A5656" w:rsidP="005139F3">
      <w:pPr>
        <w:rPr>
          <w:rFonts w:ascii="Times New Roman" w:hAnsi="Times New Roman" w:cs="Times New Roman"/>
        </w:rPr>
      </w:pPr>
      <w:r w:rsidRPr="005139F3">
        <w:rPr>
          <w:rFonts w:ascii="Times New Roman" w:hAnsi="Times New Roman" w:cs="Times New Roman"/>
          <w:b/>
          <w:bCs/>
        </w:rPr>
        <w:t>Table S</w:t>
      </w:r>
      <w:r w:rsidRPr="005139F3">
        <w:rPr>
          <w:rFonts w:ascii="Times New Roman" w:hAnsi="Times New Roman" w:cs="Times New Roman"/>
          <w:b/>
          <w:bCs/>
        </w:rPr>
        <w:fldChar w:fldCharType="begin"/>
      </w:r>
      <w:r w:rsidRPr="005139F3">
        <w:rPr>
          <w:rFonts w:ascii="Times New Roman" w:hAnsi="Times New Roman" w:cs="Times New Roman"/>
          <w:b/>
          <w:bCs/>
        </w:rPr>
        <w:instrText xml:space="preserve"> SEQ Table_S \* ARABIC </w:instrText>
      </w:r>
      <w:r w:rsidRPr="005139F3">
        <w:rPr>
          <w:rFonts w:ascii="Times New Roman" w:hAnsi="Times New Roman" w:cs="Times New Roman"/>
          <w:b/>
          <w:bCs/>
        </w:rPr>
        <w:fldChar w:fldCharType="separate"/>
      </w:r>
      <w:r w:rsidRPr="005139F3">
        <w:rPr>
          <w:rFonts w:ascii="Times New Roman" w:hAnsi="Times New Roman" w:cs="Times New Roman"/>
          <w:b/>
          <w:bCs/>
        </w:rPr>
        <w:t>1</w:t>
      </w:r>
      <w:r w:rsidRPr="005139F3">
        <w:rPr>
          <w:rFonts w:ascii="Times New Roman" w:hAnsi="Times New Roman" w:cs="Times New Roman"/>
          <w:b/>
          <w:bCs/>
        </w:rPr>
        <w:fldChar w:fldCharType="end"/>
      </w:r>
      <w:r w:rsidRPr="005139F3">
        <w:rPr>
          <w:rFonts w:ascii="Times New Roman" w:hAnsi="Times New Roman" w:cs="Times New Roman"/>
        </w:rPr>
        <w:t xml:space="preserve"> Su</w:t>
      </w:r>
      <w:r w:rsidRPr="005139F3">
        <w:rPr>
          <w:rFonts w:ascii="Times New Roman" w:hAnsi="Times New Roman" w:cs="Times New Roman"/>
          <w:bCs/>
        </w:rPr>
        <w:t>rvival 24 h post-fertilisation.</w:t>
      </w:r>
      <w:r w:rsidR="00485C9B" w:rsidRPr="005139F3">
        <w:rPr>
          <w:rFonts w:ascii="Times New Roman" w:hAnsi="Times New Roman" w:cs="Times New Roman"/>
        </w:rPr>
        <w:t xml:space="preserve"> Egg survival in each </w:t>
      </w:r>
      <w:proofErr w:type="spellStart"/>
      <w:r w:rsidR="00485C9B" w:rsidRPr="005139F3">
        <w:rPr>
          <w:rFonts w:ascii="Times New Roman" w:hAnsi="Times New Roman" w:cs="Times New Roman"/>
        </w:rPr>
        <w:t>petridish</w:t>
      </w:r>
      <w:proofErr w:type="spellEnd"/>
      <w:r w:rsidR="00485C9B" w:rsidRPr="005139F3">
        <w:rPr>
          <w:rFonts w:ascii="Times New Roman" w:hAnsi="Times New Roman" w:cs="Times New Roman"/>
        </w:rPr>
        <w:t xml:space="preserve"> for each treatment combination (temperature and BPA exposure)</w:t>
      </w:r>
      <w:r w:rsidR="005139F3">
        <w:rPr>
          <w:rFonts w:ascii="Times New Roman" w:hAnsi="Times New Roman" w:cs="Times New Roman"/>
        </w:rPr>
        <w:t xml:space="preserve"> is shown</w:t>
      </w:r>
    </w:p>
    <w:tbl>
      <w:tblPr>
        <w:tblStyle w:val="TableGrid"/>
        <w:tblW w:w="977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1860"/>
        <w:gridCol w:w="1559"/>
        <w:gridCol w:w="1134"/>
        <w:gridCol w:w="1134"/>
        <w:gridCol w:w="1296"/>
        <w:gridCol w:w="1397"/>
      </w:tblGrid>
      <w:tr w:rsidR="000A5656" w:rsidRPr="000A5656" w14:paraId="03F9808F" w14:textId="77777777" w:rsidTr="00317047">
        <w:tc>
          <w:tcPr>
            <w:tcW w:w="1396" w:type="dxa"/>
            <w:tcBorders>
              <w:top w:val="single" w:sz="4" w:space="0" w:color="auto"/>
              <w:bottom w:val="single" w:sz="4" w:space="0" w:color="auto"/>
            </w:tcBorders>
          </w:tcPr>
          <w:p w14:paraId="45993B96" w14:textId="0B61306C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Petri dish</w:t>
            </w:r>
          </w:p>
        </w:tc>
        <w:tc>
          <w:tcPr>
            <w:tcW w:w="1860" w:type="dxa"/>
            <w:tcBorders>
              <w:top w:val="single" w:sz="4" w:space="0" w:color="auto"/>
              <w:bottom w:val="single" w:sz="4" w:space="0" w:color="auto"/>
            </w:tcBorders>
          </w:tcPr>
          <w:p w14:paraId="228FC907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Temperature (</w:t>
            </w: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°C)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011FDBBA" w14:textId="1B3657B1" w:rsidR="000A5656" w:rsidRPr="000A5656" w:rsidRDefault="00485C9B" w:rsidP="0031704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BPA </w:t>
            </w:r>
            <w:r w:rsidR="000A5656" w:rsidRPr="000A56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Treatment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3E3D1B4E" w14:textId="5E1FA02E" w:rsidR="000A5656" w:rsidRPr="000A5656" w:rsidRDefault="005139F3" w:rsidP="0031704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 A</w:t>
            </w:r>
            <w:r w:rsidR="000A5656" w:rsidRPr="000A56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live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494D43AC" w14:textId="039B492D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# </w:t>
            </w:r>
            <w:r w:rsidR="005139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0A56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ead</w:t>
            </w:r>
          </w:p>
        </w:tc>
        <w:tc>
          <w:tcPr>
            <w:tcW w:w="1296" w:type="dxa"/>
            <w:tcBorders>
              <w:top w:val="single" w:sz="4" w:space="0" w:color="auto"/>
              <w:bottom w:val="single" w:sz="4" w:space="0" w:color="auto"/>
            </w:tcBorders>
          </w:tcPr>
          <w:p w14:paraId="3429F59A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397" w:type="dxa"/>
            <w:tcBorders>
              <w:top w:val="single" w:sz="4" w:space="0" w:color="auto"/>
              <w:bottom w:val="single" w:sz="4" w:space="0" w:color="auto"/>
            </w:tcBorders>
          </w:tcPr>
          <w:p w14:paraId="48BFDFCC" w14:textId="46D9370C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% </w:t>
            </w:r>
            <w:r w:rsidR="005139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Survival</w:t>
            </w:r>
          </w:p>
        </w:tc>
      </w:tr>
      <w:tr w:rsidR="000A5656" w:rsidRPr="000A5656" w14:paraId="2E8EEFA1" w14:textId="77777777" w:rsidTr="00317047">
        <w:tc>
          <w:tcPr>
            <w:tcW w:w="1396" w:type="dxa"/>
            <w:tcBorders>
              <w:top w:val="single" w:sz="4" w:space="0" w:color="auto"/>
            </w:tcBorders>
          </w:tcPr>
          <w:p w14:paraId="15C5B38F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</w:tcBorders>
          </w:tcPr>
          <w:p w14:paraId="5C8644F9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610DE00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70215BCC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ACB8AFC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96" w:type="dxa"/>
            <w:tcBorders>
              <w:top w:val="single" w:sz="4" w:space="0" w:color="auto"/>
            </w:tcBorders>
          </w:tcPr>
          <w:p w14:paraId="7D9FB258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97" w:type="dxa"/>
            <w:tcBorders>
              <w:top w:val="single" w:sz="4" w:space="0" w:color="auto"/>
            </w:tcBorders>
          </w:tcPr>
          <w:p w14:paraId="7289E123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</w:tr>
      <w:tr w:rsidR="000A5656" w:rsidRPr="000A5656" w14:paraId="13C5084D" w14:textId="77777777" w:rsidTr="00317047">
        <w:tc>
          <w:tcPr>
            <w:tcW w:w="1396" w:type="dxa"/>
          </w:tcPr>
          <w:p w14:paraId="3C8BCD54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60" w:type="dxa"/>
          </w:tcPr>
          <w:p w14:paraId="5A50E130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59" w:type="dxa"/>
          </w:tcPr>
          <w:p w14:paraId="6BDBC7D3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  <w:tc>
          <w:tcPr>
            <w:tcW w:w="1134" w:type="dxa"/>
          </w:tcPr>
          <w:p w14:paraId="698DDE3D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134" w:type="dxa"/>
          </w:tcPr>
          <w:p w14:paraId="0293BC48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96" w:type="dxa"/>
          </w:tcPr>
          <w:p w14:paraId="78AABBC4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97" w:type="dxa"/>
          </w:tcPr>
          <w:p w14:paraId="48F25573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0A5656" w:rsidRPr="000A5656" w14:paraId="61910614" w14:textId="77777777" w:rsidTr="00317047">
        <w:tc>
          <w:tcPr>
            <w:tcW w:w="1396" w:type="dxa"/>
          </w:tcPr>
          <w:p w14:paraId="08DC3E8E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60" w:type="dxa"/>
          </w:tcPr>
          <w:p w14:paraId="04587321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59" w:type="dxa"/>
          </w:tcPr>
          <w:p w14:paraId="50456C8A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  <w:tc>
          <w:tcPr>
            <w:tcW w:w="1134" w:type="dxa"/>
          </w:tcPr>
          <w:p w14:paraId="1261C2C7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134" w:type="dxa"/>
          </w:tcPr>
          <w:p w14:paraId="4B79FB33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96" w:type="dxa"/>
          </w:tcPr>
          <w:p w14:paraId="21A6A221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97" w:type="dxa"/>
          </w:tcPr>
          <w:p w14:paraId="10A69439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0A5656" w:rsidRPr="000A5656" w14:paraId="0A4A7979" w14:textId="77777777" w:rsidTr="00317047">
        <w:tc>
          <w:tcPr>
            <w:tcW w:w="1396" w:type="dxa"/>
          </w:tcPr>
          <w:p w14:paraId="13A31006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60" w:type="dxa"/>
          </w:tcPr>
          <w:p w14:paraId="71AA7917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59" w:type="dxa"/>
          </w:tcPr>
          <w:p w14:paraId="33F44910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Exposed</w:t>
            </w:r>
          </w:p>
        </w:tc>
        <w:tc>
          <w:tcPr>
            <w:tcW w:w="1134" w:type="dxa"/>
          </w:tcPr>
          <w:p w14:paraId="3DA3BF42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34" w:type="dxa"/>
          </w:tcPr>
          <w:p w14:paraId="4DED15A7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96" w:type="dxa"/>
          </w:tcPr>
          <w:p w14:paraId="1B6476DF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97" w:type="dxa"/>
          </w:tcPr>
          <w:p w14:paraId="7830FC42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</w:tr>
      <w:tr w:rsidR="000A5656" w:rsidRPr="000A5656" w14:paraId="5F8F1D48" w14:textId="77777777" w:rsidTr="00317047">
        <w:tc>
          <w:tcPr>
            <w:tcW w:w="1396" w:type="dxa"/>
          </w:tcPr>
          <w:p w14:paraId="6622D66B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60" w:type="dxa"/>
          </w:tcPr>
          <w:p w14:paraId="6188C14D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59" w:type="dxa"/>
          </w:tcPr>
          <w:p w14:paraId="566C9F88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Exposed</w:t>
            </w:r>
          </w:p>
        </w:tc>
        <w:tc>
          <w:tcPr>
            <w:tcW w:w="1134" w:type="dxa"/>
          </w:tcPr>
          <w:p w14:paraId="20310837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134" w:type="dxa"/>
          </w:tcPr>
          <w:p w14:paraId="1414D75C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96" w:type="dxa"/>
          </w:tcPr>
          <w:p w14:paraId="7E96B2CB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397" w:type="dxa"/>
          </w:tcPr>
          <w:p w14:paraId="765615CC" w14:textId="2ED0FD42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</w:p>
        </w:tc>
      </w:tr>
      <w:tr w:rsidR="000A5656" w:rsidRPr="000A5656" w14:paraId="31954E19" w14:textId="77777777" w:rsidTr="00317047">
        <w:tc>
          <w:tcPr>
            <w:tcW w:w="1396" w:type="dxa"/>
          </w:tcPr>
          <w:p w14:paraId="10633BD6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60" w:type="dxa"/>
          </w:tcPr>
          <w:p w14:paraId="49FB2AB4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59" w:type="dxa"/>
          </w:tcPr>
          <w:p w14:paraId="43A20A71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Exposed</w:t>
            </w:r>
          </w:p>
        </w:tc>
        <w:tc>
          <w:tcPr>
            <w:tcW w:w="1134" w:type="dxa"/>
          </w:tcPr>
          <w:p w14:paraId="3A775CBB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134" w:type="dxa"/>
          </w:tcPr>
          <w:p w14:paraId="102D36F2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96" w:type="dxa"/>
          </w:tcPr>
          <w:p w14:paraId="31A1A08E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97" w:type="dxa"/>
          </w:tcPr>
          <w:p w14:paraId="20993BBC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0A5656" w:rsidRPr="000A5656" w14:paraId="18FA4AC5" w14:textId="77777777" w:rsidTr="00317047">
        <w:tc>
          <w:tcPr>
            <w:tcW w:w="1396" w:type="dxa"/>
          </w:tcPr>
          <w:p w14:paraId="47E1F4C4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60" w:type="dxa"/>
          </w:tcPr>
          <w:p w14:paraId="4277DB52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59" w:type="dxa"/>
          </w:tcPr>
          <w:p w14:paraId="0B25A3A5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  <w:tc>
          <w:tcPr>
            <w:tcW w:w="1134" w:type="dxa"/>
          </w:tcPr>
          <w:p w14:paraId="3E03B607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134" w:type="dxa"/>
          </w:tcPr>
          <w:p w14:paraId="2F6AF027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96" w:type="dxa"/>
          </w:tcPr>
          <w:p w14:paraId="348BD831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97" w:type="dxa"/>
          </w:tcPr>
          <w:p w14:paraId="73F1A956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  <w:tr w:rsidR="000A5656" w:rsidRPr="000A5656" w14:paraId="5B0629FE" w14:textId="77777777" w:rsidTr="00317047">
        <w:tc>
          <w:tcPr>
            <w:tcW w:w="1396" w:type="dxa"/>
          </w:tcPr>
          <w:p w14:paraId="55132B3A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60" w:type="dxa"/>
          </w:tcPr>
          <w:p w14:paraId="5B6E2ABB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59" w:type="dxa"/>
          </w:tcPr>
          <w:p w14:paraId="2C6A3FE5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  <w:tc>
          <w:tcPr>
            <w:tcW w:w="1134" w:type="dxa"/>
          </w:tcPr>
          <w:p w14:paraId="0322069E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134" w:type="dxa"/>
          </w:tcPr>
          <w:p w14:paraId="4B648762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96" w:type="dxa"/>
          </w:tcPr>
          <w:p w14:paraId="6AAA85FB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97" w:type="dxa"/>
          </w:tcPr>
          <w:p w14:paraId="2AE2D4B0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</w:tr>
      <w:tr w:rsidR="000A5656" w:rsidRPr="000A5656" w14:paraId="64798BF3" w14:textId="77777777" w:rsidTr="00317047">
        <w:tc>
          <w:tcPr>
            <w:tcW w:w="1396" w:type="dxa"/>
          </w:tcPr>
          <w:p w14:paraId="1685EF1C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60" w:type="dxa"/>
          </w:tcPr>
          <w:p w14:paraId="2B32C5FD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59" w:type="dxa"/>
          </w:tcPr>
          <w:p w14:paraId="55E232F5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  <w:tc>
          <w:tcPr>
            <w:tcW w:w="1134" w:type="dxa"/>
          </w:tcPr>
          <w:p w14:paraId="61C9B5BF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134" w:type="dxa"/>
          </w:tcPr>
          <w:p w14:paraId="124E4AF0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96" w:type="dxa"/>
          </w:tcPr>
          <w:p w14:paraId="609D97E7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97" w:type="dxa"/>
          </w:tcPr>
          <w:p w14:paraId="18D95409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0A5656" w:rsidRPr="000A5656" w14:paraId="0CD0615C" w14:textId="77777777" w:rsidTr="00317047">
        <w:tc>
          <w:tcPr>
            <w:tcW w:w="1396" w:type="dxa"/>
          </w:tcPr>
          <w:p w14:paraId="25FAC956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60" w:type="dxa"/>
          </w:tcPr>
          <w:p w14:paraId="210ABCD7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59" w:type="dxa"/>
          </w:tcPr>
          <w:p w14:paraId="33FB3A5B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Exposed</w:t>
            </w:r>
          </w:p>
        </w:tc>
        <w:tc>
          <w:tcPr>
            <w:tcW w:w="1134" w:type="dxa"/>
          </w:tcPr>
          <w:p w14:paraId="47FA7C04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34" w:type="dxa"/>
          </w:tcPr>
          <w:p w14:paraId="6F747FD0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96" w:type="dxa"/>
          </w:tcPr>
          <w:p w14:paraId="63585103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97" w:type="dxa"/>
          </w:tcPr>
          <w:p w14:paraId="4E28C312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</w:tr>
      <w:tr w:rsidR="000A5656" w:rsidRPr="000A5656" w14:paraId="792649C6" w14:textId="77777777" w:rsidTr="00317047">
        <w:tc>
          <w:tcPr>
            <w:tcW w:w="1396" w:type="dxa"/>
          </w:tcPr>
          <w:p w14:paraId="3133B567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60" w:type="dxa"/>
          </w:tcPr>
          <w:p w14:paraId="27C305FD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59" w:type="dxa"/>
          </w:tcPr>
          <w:p w14:paraId="7FC97F04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Exposed</w:t>
            </w:r>
          </w:p>
        </w:tc>
        <w:tc>
          <w:tcPr>
            <w:tcW w:w="1134" w:type="dxa"/>
          </w:tcPr>
          <w:p w14:paraId="701AC0EC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34" w:type="dxa"/>
          </w:tcPr>
          <w:p w14:paraId="4D682355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96" w:type="dxa"/>
          </w:tcPr>
          <w:p w14:paraId="2F2048A0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97" w:type="dxa"/>
          </w:tcPr>
          <w:p w14:paraId="048EE650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</w:tr>
      <w:tr w:rsidR="000A5656" w:rsidRPr="000A5656" w14:paraId="1E452EE4" w14:textId="77777777" w:rsidTr="00317047">
        <w:tc>
          <w:tcPr>
            <w:tcW w:w="1396" w:type="dxa"/>
          </w:tcPr>
          <w:p w14:paraId="4CE93268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60" w:type="dxa"/>
          </w:tcPr>
          <w:p w14:paraId="293F94D4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59" w:type="dxa"/>
          </w:tcPr>
          <w:p w14:paraId="073D42B7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Exposed</w:t>
            </w:r>
          </w:p>
        </w:tc>
        <w:tc>
          <w:tcPr>
            <w:tcW w:w="1134" w:type="dxa"/>
          </w:tcPr>
          <w:p w14:paraId="543514B6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134" w:type="dxa"/>
          </w:tcPr>
          <w:p w14:paraId="136866BB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96" w:type="dxa"/>
          </w:tcPr>
          <w:p w14:paraId="2739DAE4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97" w:type="dxa"/>
          </w:tcPr>
          <w:p w14:paraId="718F3730" w14:textId="77777777" w:rsidR="000A5656" w:rsidRPr="000A5656" w:rsidRDefault="000A5656" w:rsidP="00317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5656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</w:tr>
    </w:tbl>
    <w:p w14:paraId="4D467183" w14:textId="77777777" w:rsidR="00485C9B" w:rsidRDefault="00485C9B">
      <w:pPr>
        <w:rPr>
          <w:rFonts w:ascii="Times New Roman" w:hAnsi="Times New Roman" w:cs="Times New Roman"/>
          <w:b/>
          <w:bCs/>
        </w:rPr>
      </w:pPr>
    </w:p>
    <w:p w14:paraId="46C7C009" w14:textId="77777777" w:rsidR="00485C9B" w:rsidRDefault="00485C9B">
      <w:pPr>
        <w:rPr>
          <w:rFonts w:ascii="Times New Roman" w:hAnsi="Times New Roman" w:cs="Times New Roman"/>
          <w:b/>
          <w:bCs/>
        </w:rPr>
      </w:pPr>
    </w:p>
    <w:p w14:paraId="5F409016" w14:textId="77777777" w:rsidR="00485C9B" w:rsidRDefault="00485C9B">
      <w:pPr>
        <w:rPr>
          <w:rFonts w:ascii="Times New Roman" w:hAnsi="Times New Roman" w:cs="Times New Roman"/>
          <w:b/>
          <w:bCs/>
        </w:rPr>
      </w:pPr>
    </w:p>
    <w:p w14:paraId="3ADC6ECA" w14:textId="77777777" w:rsidR="00485C9B" w:rsidRDefault="00485C9B">
      <w:pPr>
        <w:rPr>
          <w:rFonts w:ascii="Times New Roman" w:hAnsi="Times New Roman" w:cs="Times New Roman"/>
          <w:b/>
          <w:bCs/>
        </w:rPr>
      </w:pPr>
    </w:p>
    <w:p w14:paraId="246C3B71" w14:textId="4AE47EAC" w:rsidR="000A5656" w:rsidRPr="00FE775B" w:rsidRDefault="001E4BEA">
      <w:pPr>
        <w:rPr>
          <w:rFonts w:ascii="Times New Roman" w:hAnsi="Times New Roman" w:cs="Times New Roman"/>
          <w:b/>
          <w:bCs/>
        </w:rPr>
      </w:pPr>
      <w:r w:rsidRPr="00FE775B">
        <w:rPr>
          <w:rFonts w:ascii="Times New Roman" w:hAnsi="Times New Roman" w:cs="Times New Roman"/>
          <w:b/>
          <w:bCs/>
        </w:rPr>
        <w:t>S</w:t>
      </w:r>
      <w:r w:rsidR="00FE775B" w:rsidRPr="00FE775B">
        <w:rPr>
          <w:rFonts w:ascii="Times New Roman" w:hAnsi="Times New Roman" w:cs="Times New Roman"/>
          <w:b/>
          <w:bCs/>
        </w:rPr>
        <w:t>upplementary Figures</w:t>
      </w:r>
    </w:p>
    <w:p w14:paraId="6559C196" w14:textId="77777777" w:rsidR="000A5656" w:rsidRPr="000A5656" w:rsidRDefault="000A5656">
      <w:pPr>
        <w:rPr>
          <w:rFonts w:ascii="Times New Roman" w:hAnsi="Times New Roman" w:cs="Times New Roman"/>
        </w:rPr>
      </w:pPr>
    </w:p>
    <w:p w14:paraId="2DB25857" w14:textId="2DF3D873" w:rsidR="002D05C2" w:rsidRPr="000A5656" w:rsidRDefault="002D05C2">
      <w:pPr>
        <w:rPr>
          <w:rFonts w:ascii="Times New Roman" w:hAnsi="Times New Roman" w:cs="Times New Roman"/>
        </w:rPr>
      </w:pPr>
    </w:p>
    <w:p w14:paraId="7EC37B41" w14:textId="0A44F166" w:rsidR="002D05C2" w:rsidRDefault="00485C9B">
      <w:pPr>
        <w:rPr>
          <w:b/>
          <w:bCs/>
        </w:rPr>
      </w:pPr>
      <w:r w:rsidRPr="006342D6">
        <w:rPr>
          <w:rFonts w:ascii="Times New Roman" w:hAnsi="Times New Roman" w:cs="Times New Roman"/>
          <w:noProof/>
        </w:rPr>
        <w:drawing>
          <wp:inline distT="0" distB="0" distL="0" distR="0" wp14:anchorId="69674214" wp14:editId="395EF0B4">
            <wp:extent cx="37846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9EE3" w14:textId="2A50750C" w:rsidR="00485C9B" w:rsidRDefault="00485C9B">
      <w:pPr>
        <w:rPr>
          <w:b/>
          <w:bCs/>
        </w:rPr>
      </w:pPr>
    </w:p>
    <w:p w14:paraId="6BA712E4" w14:textId="1186ADB4" w:rsidR="00485C9B" w:rsidRPr="00485C9B" w:rsidRDefault="00485C9B" w:rsidP="00EF4A3B">
      <w:pPr>
        <w:spacing w:line="360" w:lineRule="auto"/>
        <w:rPr>
          <w:rFonts w:ascii="Times New Roman" w:hAnsi="Times New Roman" w:cs="Times New Roman"/>
        </w:rPr>
      </w:pPr>
      <w:r w:rsidRPr="00485C9B">
        <w:rPr>
          <w:rFonts w:ascii="Times New Roman" w:hAnsi="Times New Roman" w:cs="Times New Roman"/>
          <w:b/>
          <w:bCs/>
        </w:rPr>
        <w:t xml:space="preserve">Figure S1 </w:t>
      </w:r>
      <w:r>
        <w:rPr>
          <w:rFonts w:ascii="Times New Roman" w:hAnsi="Times New Roman" w:cs="Times New Roman"/>
        </w:rPr>
        <w:t>Repeatability of oxygen consumption. Oxygen consumption (MO</w:t>
      </w:r>
      <w:r w:rsidRPr="00485C9B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 was measured repeatedly in the same individuals one (Day 2, n = 11 fish) and seven (Day 8, n = 9 fish) days after the initial measurement (Day 1). MO</w:t>
      </w:r>
      <w:r w:rsidRPr="00485C9B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was highly repeatable across days.</w:t>
      </w:r>
    </w:p>
    <w:p w14:paraId="50BAD37E" w14:textId="77777777" w:rsidR="00485C9B" w:rsidRPr="00485C9B" w:rsidRDefault="00485C9B" w:rsidP="00EF4A3B">
      <w:pPr>
        <w:spacing w:line="360" w:lineRule="auto"/>
        <w:rPr>
          <w:b/>
          <w:bCs/>
        </w:rPr>
      </w:pPr>
    </w:p>
    <w:p w14:paraId="726B0CCA" w14:textId="60247CDE" w:rsidR="002D05C2" w:rsidRDefault="003D78F2">
      <w:r w:rsidRPr="003D78F2">
        <w:rPr>
          <w:noProof/>
        </w:rPr>
        <w:lastRenderedPageBreak/>
        <w:drawing>
          <wp:inline distT="0" distB="0" distL="0" distR="0" wp14:anchorId="3B43341B" wp14:editId="72D73C3E">
            <wp:extent cx="4724400" cy="336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7CCA" w14:textId="735B5B87" w:rsidR="002D05C2" w:rsidRPr="002D05C2" w:rsidRDefault="002D05C2">
      <w:pPr>
        <w:rPr>
          <w:rFonts w:ascii="Times New Roman" w:hAnsi="Times New Roman" w:cs="Times New Roman"/>
          <w:b/>
          <w:bCs/>
        </w:rPr>
      </w:pPr>
    </w:p>
    <w:p w14:paraId="12D3339F" w14:textId="683ECCD0" w:rsidR="002D05C2" w:rsidRDefault="002D05C2" w:rsidP="00904AD1">
      <w:pPr>
        <w:spacing w:line="360" w:lineRule="auto"/>
        <w:rPr>
          <w:rFonts w:ascii="Times New Roman" w:hAnsi="Times New Roman" w:cs="Times New Roman"/>
        </w:rPr>
      </w:pPr>
      <w:r w:rsidRPr="002D05C2">
        <w:rPr>
          <w:rFonts w:ascii="Times New Roman" w:hAnsi="Times New Roman" w:cs="Times New Roman"/>
          <w:b/>
          <w:bCs/>
        </w:rPr>
        <w:t>Figure S</w:t>
      </w:r>
      <w:r w:rsidR="002A050B">
        <w:rPr>
          <w:rFonts w:ascii="Times New Roman" w:hAnsi="Times New Roman" w:cs="Times New Roman"/>
          <w:b/>
          <w:bCs/>
        </w:rPr>
        <w:t>2</w:t>
      </w:r>
      <w:r w:rsidRPr="002D05C2">
        <w:rPr>
          <w:rFonts w:ascii="Times New Roman" w:hAnsi="Times New Roman" w:cs="Times New Roman"/>
          <w:b/>
          <w:bCs/>
        </w:rPr>
        <w:t xml:space="preserve"> </w:t>
      </w:r>
      <w:r w:rsidRPr="002D05C2">
        <w:rPr>
          <w:rFonts w:ascii="Times New Roman" w:hAnsi="Times New Roman" w:cs="Times New Roman"/>
        </w:rPr>
        <w:t xml:space="preserve">Growth in standard length. </w:t>
      </w:r>
      <w:r>
        <w:rPr>
          <w:rFonts w:ascii="Times New Roman" w:hAnsi="Times New Roman" w:cs="Times New Roman"/>
        </w:rPr>
        <w:t>Length was determined by a</w:t>
      </w:r>
      <w:r w:rsidRPr="002D05C2">
        <w:rPr>
          <w:rFonts w:ascii="Times New Roman" w:hAnsi="Times New Roman" w:cs="Times New Roman"/>
        </w:rPr>
        <w:t xml:space="preserve"> significant three-way interaction between </w:t>
      </w:r>
      <w:r>
        <w:rPr>
          <w:rFonts w:ascii="Times New Roman" w:hAnsi="Times New Roman" w:cs="Times New Roman"/>
        </w:rPr>
        <w:t>temperature (A 24 [blue symbols] and B 30</w:t>
      </w:r>
      <w:r w:rsidRPr="002D05C2">
        <w:rPr>
          <w:rFonts w:ascii="Times New Roman" w:hAnsi="Times New Roman" w:cs="Times New Roman"/>
          <w:vertAlign w:val="superscript"/>
        </w:rPr>
        <w:t>o</w:t>
      </w:r>
      <w:r>
        <w:rPr>
          <w:rFonts w:ascii="Times New Roman" w:hAnsi="Times New Roman" w:cs="Times New Roman"/>
        </w:rPr>
        <w:t>C [red symbols]), age (days post-fertilisation), and BPA exposure (open symbols = control, filled symbols = 10 micro g l</w:t>
      </w:r>
      <w:r w:rsidRPr="002D05C2">
        <w:rPr>
          <w:rFonts w:ascii="Times New Roman" w:hAnsi="Times New Roman" w:cs="Times New Roman"/>
          <w:vertAlign w:val="superscript"/>
        </w:rPr>
        <w:t xml:space="preserve">-1 </w:t>
      </w:r>
      <w:r>
        <w:rPr>
          <w:rFonts w:ascii="Times New Roman" w:hAnsi="Times New Roman" w:cs="Times New Roman"/>
        </w:rPr>
        <w:t xml:space="preserve">BPA). Curves (solid line = control; broken line = BPA exposure) show fitted </w:t>
      </w:r>
      <w:proofErr w:type="spellStart"/>
      <w:r>
        <w:rPr>
          <w:rFonts w:ascii="Times New Roman" w:hAnsi="Times New Roman" w:cs="Times New Roman"/>
        </w:rPr>
        <w:t>Gompertz</w:t>
      </w:r>
      <w:proofErr w:type="spellEnd"/>
      <w:r>
        <w:rPr>
          <w:rFonts w:ascii="Times New Roman" w:hAnsi="Times New Roman" w:cs="Times New Roman"/>
        </w:rPr>
        <w:t xml:space="preserve"> models. Means </w:t>
      </w:r>
      <w:r>
        <w:rPr>
          <w:rFonts w:ascii="Times New Roman" w:hAnsi="Times New Roman" w:cs="Times New Roman"/>
        </w:rPr>
        <w:sym w:font="Symbol" w:char="F0B1"/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s.e.</w:t>
      </w:r>
      <w:proofErr w:type="spellEnd"/>
      <w:r>
        <w:rPr>
          <w:rFonts w:ascii="Times New Roman" w:hAnsi="Times New Roman" w:cs="Times New Roman"/>
        </w:rPr>
        <w:t xml:space="preserve"> are shown (note that standard errors fall within the symbol height), and n = 15-18 fish per treatment.</w:t>
      </w:r>
    </w:p>
    <w:p w14:paraId="424C2B68" w14:textId="7F2A13DD" w:rsidR="004233BC" w:rsidRDefault="004233BC" w:rsidP="00904AD1">
      <w:pPr>
        <w:spacing w:line="360" w:lineRule="auto"/>
        <w:rPr>
          <w:rFonts w:ascii="Times New Roman" w:hAnsi="Times New Roman" w:cs="Times New Roman"/>
        </w:rPr>
      </w:pPr>
    </w:p>
    <w:p w14:paraId="0C490963" w14:textId="68F9D76E" w:rsidR="004233BC" w:rsidRDefault="004233BC" w:rsidP="00904AD1">
      <w:pPr>
        <w:spacing w:line="360" w:lineRule="auto"/>
        <w:rPr>
          <w:rFonts w:ascii="Times New Roman" w:hAnsi="Times New Roman" w:cs="Times New Roman"/>
        </w:rPr>
      </w:pPr>
    </w:p>
    <w:p w14:paraId="53CA8734" w14:textId="0613454F" w:rsidR="004233BC" w:rsidRDefault="003D78F2" w:rsidP="00904AD1">
      <w:pPr>
        <w:spacing w:line="360" w:lineRule="auto"/>
        <w:rPr>
          <w:rFonts w:ascii="Times New Roman" w:hAnsi="Times New Roman" w:cs="Times New Roman"/>
        </w:rPr>
      </w:pPr>
      <w:r w:rsidRPr="003D78F2">
        <w:rPr>
          <w:rFonts w:ascii="Times New Roman" w:hAnsi="Times New Roman" w:cs="Times New Roman"/>
          <w:noProof/>
        </w:rPr>
        <w:drawing>
          <wp:inline distT="0" distB="0" distL="0" distR="0" wp14:anchorId="2C56AB5C" wp14:editId="774DD123">
            <wp:extent cx="5727700" cy="2221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33EE" w14:textId="3968132A" w:rsidR="004233BC" w:rsidRDefault="004233BC" w:rsidP="00904AD1">
      <w:pPr>
        <w:spacing w:line="360" w:lineRule="auto"/>
        <w:rPr>
          <w:rFonts w:ascii="Times New Roman" w:hAnsi="Times New Roman" w:cs="Times New Roman"/>
        </w:rPr>
      </w:pPr>
    </w:p>
    <w:p w14:paraId="68B4092C" w14:textId="710C4CAF" w:rsidR="004233BC" w:rsidRDefault="004233BC" w:rsidP="00904AD1">
      <w:pPr>
        <w:spacing w:line="360" w:lineRule="auto"/>
        <w:rPr>
          <w:rFonts w:ascii="Times New Roman" w:hAnsi="Times New Roman" w:cs="Times New Roman"/>
        </w:rPr>
      </w:pPr>
      <w:r w:rsidRPr="004233BC">
        <w:rPr>
          <w:rFonts w:ascii="Times New Roman" w:hAnsi="Times New Roman" w:cs="Times New Roman"/>
          <w:b/>
          <w:bCs/>
        </w:rPr>
        <w:t>Figure S</w:t>
      </w:r>
      <w:r w:rsidR="002A050B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</w:rPr>
        <w:t xml:space="preserve"> Individual</w:t>
      </w:r>
      <w:r w:rsidR="00127B6C">
        <w:rPr>
          <w:rFonts w:ascii="Times New Roman" w:hAnsi="Times New Roman" w:cs="Times New Roman"/>
        </w:rPr>
        <w:t xml:space="preserve"> mass</w:t>
      </w:r>
      <w:r>
        <w:rPr>
          <w:rFonts w:ascii="Times New Roman" w:hAnsi="Times New Roman" w:cs="Times New Roman"/>
        </w:rPr>
        <w:t xml:space="preserve"> growth trajectories.</w:t>
      </w:r>
      <w:r w:rsidR="00127B6C">
        <w:rPr>
          <w:rFonts w:ascii="Times New Roman" w:hAnsi="Times New Roman" w:cs="Times New Roman"/>
        </w:rPr>
        <w:t xml:space="preserve"> Fitted </w:t>
      </w:r>
      <w:proofErr w:type="spellStart"/>
      <w:r w:rsidR="00127B6C">
        <w:rPr>
          <w:rFonts w:ascii="Times New Roman" w:hAnsi="Times New Roman" w:cs="Times New Roman"/>
        </w:rPr>
        <w:t>Gompertz</w:t>
      </w:r>
      <w:proofErr w:type="spellEnd"/>
      <w:r w:rsidR="00127B6C">
        <w:rPr>
          <w:rFonts w:ascii="Times New Roman" w:hAnsi="Times New Roman" w:cs="Times New Roman"/>
        </w:rPr>
        <w:t xml:space="preserve"> models are shown for each individual fish in each treatment (A 24</w:t>
      </w:r>
      <w:r w:rsidR="00127B6C" w:rsidRPr="00127B6C">
        <w:rPr>
          <w:rFonts w:ascii="Times New Roman" w:hAnsi="Times New Roman" w:cs="Times New Roman"/>
          <w:vertAlign w:val="superscript"/>
        </w:rPr>
        <w:t>o</w:t>
      </w:r>
      <w:r w:rsidR="00127B6C">
        <w:rPr>
          <w:rFonts w:ascii="Times New Roman" w:hAnsi="Times New Roman" w:cs="Times New Roman"/>
        </w:rPr>
        <w:t>C control; B 24</w:t>
      </w:r>
      <w:r w:rsidR="00127B6C" w:rsidRPr="00127B6C">
        <w:rPr>
          <w:rFonts w:ascii="Times New Roman" w:hAnsi="Times New Roman" w:cs="Times New Roman"/>
          <w:vertAlign w:val="superscript"/>
        </w:rPr>
        <w:t>o</w:t>
      </w:r>
      <w:r w:rsidR="00127B6C">
        <w:rPr>
          <w:rFonts w:ascii="Times New Roman" w:hAnsi="Times New Roman" w:cs="Times New Roman"/>
        </w:rPr>
        <w:t>C BPA exposed; C 30</w:t>
      </w:r>
      <w:r w:rsidR="00127B6C" w:rsidRPr="00127B6C">
        <w:rPr>
          <w:rFonts w:ascii="Times New Roman" w:hAnsi="Times New Roman" w:cs="Times New Roman"/>
          <w:vertAlign w:val="superscript"/>
        </w:rPr>
        <w:t>o</w:t>
      </w:r>
      <w:r w:rsidR="00127B6C">
        <w:rPr>
          <w:rFonts w:ascii="Times New Roman" w:hAnsi="Times New Roman" w:cs="Times New Roman"/>
        </w:rPr>
        <w:t xml:space="preserve">C control; D </w:t>
      </w:r>
      <w:r w:rsidR="00127B6C">
        <w:rPr>
          <w:rFonts w:ascii="Times New Roman" w:hAnsi="Times New Roman" w:cs="Times New Roman"/>
        </w:rPr>
        <w:lastRenderedPageBreak/>
        <w:t>30</w:t>
      </w:r>
      <w:r w:rsidR="00127B6C" w:rsidRPr="00127B6C">
        <w:rPr>
          <w:rFonts w:ascii="Times New Roman" w:hAnsi="Times New Roman" w:cs="Times New Roman"/>
          <w:vertAlign w:val="superscript"/>
        </w:rPr>
        <w:t>o</w:t>
      </w:r>
      <w:r w:rsidR="00127B6C">
        <w:rPr>
          <w:rFonts w:ascii="Times New Roman" w:hAnsi="Times New Roman" w:cs="Times New Roman"/>
        </w:rPr>
        <w:t>C BPA exposed). Note that curves are extrapolated beyond the last day of measurement (140 dpf). R</w:t>
      </w:r>
      <w:r w:rsidR="00127B6C" w:rsidRPr="00127B6C">
        <w:rPr>
          <w:rFonts w:ascii="Times New Roman" w:hAnsi="Times New Roman" w:cs="Times New Roman"/>
          <w:vertAlign w:val="superscript"/>
        </w:rPr>
        <w:t>2</w:t>
      </w:r>
      <w:r w:rsidR="00127B6C">
        <w:rPr>
          <w:rFonts w:ascii="Times New Roman" w:hAnsi="Times New Roman" w:cs="Times New Roman"/>
        </w:rPr>
        <w:t xml:space="preserve"> &gt; 0.97 for each </w:t>
      </w:r>
      <w:r w:rsidR="00D14C99">
        <w:rPr>
          <w:rFonts w:ascii="Times New Roman" w:hAnsi="Times New Roman" w:cs="Times New Roman"/>
        </w:rPr>
        <w:t xml:space="preserve">individual </w:t>
      </w:r>
      <w:r w:rsidR="00127B6C">
        <w:rPr>
          <w:rFonts w:ascii="Times New Roman" w:hAnsi="Times New Roman" w:cs="Times New Roman"/>
        </w:rPr>
        <w:t>model fit.</w:t>
      </w:r>
    </w:p>
    <w:p w14:paraId="22D05D16" w14:textId="77777777" w:rsidR="006342D6" w:rsidRDefault="006342D6" w:rsidP="00904AD1">
      <w:pPr>
        <w:spacing w:line="360" w:lineRule="auto"/>
        <w:rPr>
          <w:rFonts w:ascii="Times New Roman" w:hAnsi="Times New Roman" w:cs="Times New Roman"/>
        </w:rPr>
      </w:pPr>
    </w:p>
    <w:p w14:paraId="7DA1CE0E" w14:textId="118F863D" w:rsidR="001D4582" w:rsidRDefault="003D78F2" w:rsidP="00904AD1">
      <w:pPr>
        <w:spacing w:line="360" w:lineRule="auto"/>
        <w:rPr>
          <w:rFonts w:ascii="Times New Roman" w:hAnsi="Times New Roman" w:cs="Times New Roman"/>
        </w:rPr>
      </w:pPr>
      <w:r w:rsidRPr="003D78F2">
        <w:rPr>
          <w:rFonts w:ascii="Times New Roman" w:hAnsi="Times New Roman" w:cs="Times New Roman"/>
          <w:noProof/>
        </w:rPr>
        <w:drawing>
          <wp:inline distT="0" distB="0" distL="0" distR="0" wp14:anchorId="4A1D9F30" wp14:editId="25579E58">
            <wp:extent cx="5727700" cy="2383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D004" w14:textId="576EF5BB" w:rsidR="00D14C99" w:rsidRDefault="00D14C99" w:rsidP="00904AD1">
      <w:pPr>
        <w:spacing w:line="360" w:lineRule="auto"/>
        <w:rPr>
          <w:rFonts w:ascii="Times New Roman" w:hAnsi="Times New Roman" w:cs="Times New Roman"/>
        </w:rPr>
      </w:pPr>
    </w:p>
    <w:p w14:paraId="02B9BE16" w14:textId="555F0825" w:rsidR="001D4582" w:rsidRDefault="001D4582" w:rsidP="001D4582">
      <w:pPr>
        <w:spacing w:line="360" w:lineRule="auto"/>
        <w:rPr>
          <w:rFonts w:ascii="Times New Roman" w:hAnsi="Times New Roman" w:cs="Times New Roman"/>
        </w:rPr>
      </w:pPr>
      <w:r w:rsidRPr="001D4582">
        <w:rPr>
          <w:rFonts w:ascii="Times New Roman" w:hAnsi="Times New Roman" w:cs="Times New Roman"/>
          <w:b/>
          <w:bCs/>
        </w:rPr>
        <w:t>Figure S</w:t>
      </w:r>
      <w:r w:rsidR="002A050B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</w:rPr>
        <w:t xml:space="preserve"> Individual metabolic rates. Fitted curves (B</w:t>
      </w:r>
      <w:r w:rsidRPr="001D4582">
        <w:rPr>
          <w:rFonts w:ascii="Times New Roman" w:hAnsi="Times New Roman" w:cs="Times New Roman"/>
          <w:vertAlign w:val="subscript"/>
        </w:rPr>
        <w:t>r</w:t>
      </w:r>
      <w:r>
        <w:rPr>
          <w:rFonts w:ascii="Times New Roman" w:hAnsi="Times New Roman" w:cs="Times New Roman"/>
        </w:rPr>
        <w:t xml:space="preserve"> = B</w:t>
      </w:r>
      <w:r w:rsidRPr="001D4582">
        <w:rPr>
          <w:rFonts w:ascii="Times New Roman" w:hAnsi="Times New Roman" w:cs="Times New Roman"/>
          <w:vertAlign w:val="subscript"/>
        </w:rPr>
        <w:t>o</w:t>
      </w:r>
      <w:r>
        <w:rPr>
          <w:rFonts w:ascii="Times New Roman" w:hAnsi="Times New Roman" w:cs="Times New Roman"/>
        </w:rPr>
        <w:t>m</w:t>
      </w:r>
      <w:r w:rsidRPr="001D4582">
        <w:rPr>
          <w:rFonts w:ascii="Symbol" w:hAnsi="Symbol" w:cs="Times New Roman"/>
          <w:vertAlign w:val="superscript"/>
        </w:rPr>
        <w:t>a</w:t>
      </w:r>
      <w:r>
        <w:rPr>
          <w:rFonts w:ascii="Times New Roman" w:hAnsi="Times New Roman" w:cs="Times New Roman"/>
        </w:rPr>
        <w:t>) showing the relationship between oxygen consumption (B</w:t>
      </w:r>
      <w:r w:rsidRPr="001D4582">
        <w:rPr>
          <w:rFonts w:ascii="Times New Roman" w:hAnsi="Times New Roman" w:cs="Times New Roman"/>
          <w:vertAlign w:val="subscript"/>
        </w:rPr>
        <w:t>r</w:t>
      </w:r>
      <w:r>
        <w:rPr>
          <w:rFonts w:ascii="Times New Roman" w:hAnsi="Times New Roman" w:cs="Times New Roman"/>
        </w:rPr>
        <w:t>) and body mass are shown for each individual in each treatment (A 24</w:t>
      </w:r>
      <w:r w:rsidRPr="00127B6C">
        <w:rPr>
          <w:rFonts w:ascii="Times New Roman" w:hAnsi="Times New Roman" w:cs="Times New Roman"/>
          <w:vertAlign w:val="superscript"/>
        </w:rPr>
        <w:t>o</w:t>
      </w:r>
      <w:r>
        <w:rPr>
          <w:rFonts w:ascii="Times New Roman" w:hAnsi="Times New Roman" w:cs="Times New Roman"/>
        </w:rPr>
        <w:t>C control; B 24</w:t>
      </w:r>
      <w:r w:rsidRPr="00127B6C">
        <w:rPr>
          <w:rFonts w:ascii="Times New Roman" w:hAnsi="Times New Roman" w:cs="Times New Roman"/>
          <w:vertAlign w:val="superscript"/>
        </w:rPr>
        <w:t>o</w:t>
      </w:r>
      <w:r>
        <w:rPr>
          <w:rFonts w:ascii="Times New Roman" w:hAnsi="Times New Roman" w:cs="Times New Roman"/>
        </w:rPr>
        <w:t>C BPA exposed; C 30</w:t>
      </w:r>
      <w:r w:rsidRPr="00127B6C">
        <w:rPr>
          <w:rFonts w:ascii="Times New Roman" w:hAnsi="Times New Roman" w:cs="Times New Roman"/>
          <w:vertAlign w:val="superscript"/>
        </w:rPr>
        <w:t>o</w:t>
      </w:r>
      <w:r>
        <w:rPr>
          <w:rFonts w:ascii="Times New Roman" w:hAnsi="Times New Roman" w:cs="Times New Roman"/>
        </w:rPr>
        <w:t>C control; D 30</w:t>
      </w:r>
      <w:r w:rsidRPr="00127B6C">
        <w:rPr>
          <w:rFonts w:ascii="Times New Roman" w:hAnsi="Times New Roman" w:cs="Times New Roman"/>
          <w:vertAlign w:val="superscript"/>
        </w:rPr>
        <w:t>o</w:t>
      </w:r>
      <w:r>
        <w:rPr>
          <w:rFonts w:ascii="Times New Roman" w:hAnsi="Times New Roman" w:cs="Times New Roman"/>
        </w:rPr>
        <w:t>C BPA exposed). Curves are extrapolated to 0.5 g, and R</w:t>
      </w:r>
      <w:r w:rsidRPr="00127B6C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&gt; 0.84 for each individual model fit.</w:t>
      </w:r>
    </w:p>
    <w:p w14:paraId="785F7C54" w14:textId="77777777" w:rsidR="005139F3" w:rsidRDefault="005139F3" w:rsidP="001D4582">
      <w:pPr>
        <w:spacing w:line="360" w:lineRule="auto"/>
        <w:rPr>
          <w:rFonts w:ascii="Times New Roman" w:hAnsi="Times New Roman" w:cs="Times New Roman"/>
        </w:rPr>
      </w:pPr>
    </w:p>
    <w:p w14:paraId="5398C208" w14:textId="2DC9A383" w:rsidR="004C7470" w:rsidRPr="00D868CC" w:rsidRDefault="004C7470" w:rsidP="004C7470"/>
    <w:p w14:paraId="265895F5" w14:textId="77777777" w:rsidR="004C7470" w:rsidRDefault="004C7470" w:rsidP="004C7470">
      <w:pPr>
        <w:keepNext/>
      </w:pPr>
      <w:r>
        <w:rPr>
          <w:noProof/>
        </w:rPr>
        <w:drawing>
          <wp:inline distT="0" distB="0" distL="0" distR="0" wp14:anchorId="119BACB4" wp14:editId="1C3D34C8">
            <wp:extent cx="6115050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269B" w14:textId="77777777" w:rsidR="005139F3" w:rsidRDefault="005139F3" w:rsidP="004C7470">
      <w:pPr>
        <w:pStyle w:val="Caption"/>
      </w:pPr>
    </w:p>
    <w:p w14:paraId="2F7DA4CF" w14:textId="44DDA17B" w:rsidR="004C7470" w:rsidRPr="005139F3" w:rsidRDefault="004C7470" w:rsidP="005139F3">
      <w:pPr>
        <w:pStyle w:val="Caption"/>
        <w:spacing w:line="360" w:lineRule="auto"/>
        <w:rPr>
          <w:b w:val="0"/>
          <w:bCs/>
        </w:rPr>
      </w:pPr>
      <w:r>
        <w:t>Fig</w:t>
      </w:r>
      <w:r w:rsidR="005139F3">
        <w:t>ure</w:t>
      </w:r>
      <w:r>
        <w:t xml:space="preserve"> S</w:t>
      </w:r>
      <w:r w:rsidR="002A050B">
        <w:t>5</w:t>
      </w:r>
      <w:r>
        <w:t xml:space="preserve"> </w:t>
      </w:r>
      <w:r w:rsidRPr="005139F3">
        <w:rPr>
          <w:b w:val="0"/>
          <w:bCs/>
        </w:rPr>
        <w:t xml:space="preserve">Relationship between mass of </w:t>
      </w:r>
      <w:r w:rsidRPr="005139F3">
        <w:rPr>
          <w:rFonts w:cs="Times New Roman"/>
          <w:b w:val="0"/>
          <w:bCs/>
        </w:rPr>
        <w:t>river plastic flowing into oceans (t yr</w:t>
      </w:r>
      <w:r w:rsidRPr="005139F3">
        <w:rPr>
          <w:rFonts w:eastAsiaTheme="minorEastAsia" w:cs="Times New Roman"/>
          <w:b w:val="0"/>
          <w:bCs/>
        </w:rPr>
        <w:t>⁻¹</w:t>
      </w:r>
      <w:r w:rsidRPr="005139F3">
        <w:rPr>
          <w:rFonts w:cs="Times New Roman"/>
          <w:b w:val="0"/>
          <w:bCs/>
        </w:rPr>
        <w:t xml:space="preserve">) </w:t>
      </w:r>
      <w:r w:rsidR="005127E2">
        <w:rPr>
          <w:rFonts w:cs="Times New Roman"/>
          <w:b w:val="0"/>
          <w:bCs/>
        </w:rPr>
        <w:t>and</w:t>
      </w:r>
      <w:r w:rsidRPr="005139F3">
        <w:rPr>
          <w:rFonts w:cs="Times New Roman"/>
          <w:b w:val="0"/>
          <w:bCs/>
        </w:rPr>
        <w:t xml:space="preserve"> fishing intensity (</w:t>
      </w:r>
      <w:r w:rsidRPr="005139F3">
        <w:rPr>
          <w:rFonts w:eastAsiaTheme="minorEastAsia" w:cs="Times New Roman"/>
          <w:b w:val="0"/>
          <w:bCs/>
        </w:rPr>
        <w:t>t km⁻² yr⁻¹</w:t>
      </w:r>
      <w:r w:rsidRPr="005139F3">
        <w:rPr>
          <w:rFonts w:cs="Times New Roman"/>
          <w:b w:val="0"/>
          <w:bCs/>
        </w:rPr>
        <w:t xml:space="preserve">). </w:t>
      </w:r>
      <w:r w:rsidR="005139F3">
        <w:rPr>
          <w:rFonts w:cs="Times New Roman"/>
          <w:b w:val="0"/>
          <w:bCs/>
        </w:rPr>
        <w:t xml:space="preserve">Different coloured symbols indicate different risk estimates for each individual area shown. </w:t>
      </w:r>
      <w:r w:rsidR="005139F3">
        <w:rPr>
          <w:b w:val="0"/>
          <w:bCs/>
        </w:rPr>
        <w:t>A</w:t>
      </w:r>
      <w:r w:rsidRPr="005139F3">
        <w:rPr>
          <w:b w:val="0"/>
          <w:bCs/>
        </w:rPr>
        <w:t xml:space="preserve"> Bayesian </w:t>
      </w:r>
      <w:r w:rsidR="005139F3">
        <w:rPr>
          <w:b w:val="0"/>
          <w:bCs/>
        </w:rPr>
        <w:t>credible interval</w:t>
      </w:r>
      <w:r w:rsidRPr="005139F3">
        <w:rPr>
          <w:b w:val="0"/>
          <w:bCs/>
        </w:rPr>
        <w:t xml:space="preserve"> </w:t>
      </w:r>
      <w:r w:rsidR="005139F3">
        <w:rPr>
          <w:b w:val="0"/>
          <w:bCs/>
        </w:rPr>
        <w:t>of the regression line (from the R package brms) is shown</w:t>
      </w:r>
      <w:r w:rsidRPr="005139F3">
        <w:rPr>
          <w:b w:val="0"/>
          <w:bCs/>
        </w:rPr>
        <w:t xml:space="preserve"> in the bottom-right corner </w:t>
      </w:r>
      <w:r w:rsidR="005139F3">
        <w:rPr>
          <w:b w:val="0"/>
          <w:bCs/>
        </w:rPr>
        <w:t>(</w:t>
      </w:r>
      <w:r w:rsidRPr="005139F3">
        <w:rPr>
          <w:b w:val="0"/>
          <w:bCs/>
        </w:rPr>
        <w:t>with 95% CI</w:t>
      </w:r>
      <w:r w:rsidR="005139F3">
        <w:rPr>
          <w:b w:val="0"/>
          <w:bCs/>
        </w:rPr>
        <w:t xml:space="preserve"> range)</w:t>
      </w:r>
      <w:r w:rsidRPr="005139F3">
        <w:rPr>
          <w:b w:val="0"/>
          <w:bCs/>
        </w:rPr>
        <w:t>.</w:t>
      </w:r>
    </w:p>
    <w:p w14:paraId="022853A6" w14:textId="77777777" w:rsidR="004C7470" w:rsidRDefault="004C7470" w:rsidP="004C7470">
      <w:pPr>
        <w:keepNext/>
      </w:pPr>
      <w:r>
        <w:rPr>
          <w:noProof/>
        </w:rPr>
        <w:lastRenderedPageBreak/>
        <w:drawing>
          <wp:inline distT="0" distB="0" distL="0" distR="0" wp14:anchorId="731EA9C1" wp14:editId="7A634DCA">
            <wp:extent cx="6073140" cy="696150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696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AAC7" w14:textId="77777777" w:rsidR="005139F3" w:rsidRDefault="005139F3" w:rsidP="004C7470">
      <w:pPr>
        <w:pStyle w:val="Caption"/>
      </w:pPr>
    </w:p>
    <w:p w14:paraId="280C253F" w14:textId="0DED043B" w:rsidR="00EF4A3B" w:rsidRDefault="004C7470" w:rsidP="00EF4A3B">
      <w:pPr>
        <w:pStyle w:val="Caption"/>
        <w:spacing w:line="360" w:lineRule="auto"/>
        <w:rPr>
          <w:b w:val="0"/>
          <w:bCs/>
        </w:rPr>
      </w:pPr>
      <w:r>
        <w:t>Fig</w:t>
      </w:r>
      <w:r w:rsidR="005139F3">
        <w:t>ure</w:t>
      </w:r>
      <w:r>
        <w:t xml:space="preserve"> S</w:t>
      </w:r>
      <w:r w:rsidR="002A050B">
        <w:t>6</w:t>
      </w:r>
      <w:r>
        <w:t xml:space="preserve"> </w:t>
      </w:r>
      <w:r w:rsidRPr="005139F3">
        <w:rPr>
          <w:b w:val="0"/>
          <w:bCs/>
        </w:rPr>
        <w:t>Top 40 exclusive economic zones (EEZ) at risk of high temperature and plastic pollution</w:t>
      </w:r>
      <w:r w:rsidR="005139F3" w:rsidRPr="005139F3">
        <w:rPr>
          <w:b w:val="0"/>
          <w:bCs/>
        </w:rPr>
        <w:t>. Data shown are based on the</w:t>
      </w:r>
      <w:r w:rsidRPr="005139F3">
        <w:rPr>
          <w:b w:val="0"/>
          <w:bCs/>
        </w:rPr>
        <w:t xml:space="preserve"> current </w:t>
      </w:r>
      <w:r w:rsidR="005139F3">
        <w:rPr>
          <w:b w:val="0"/>
          <w:bCs/>
        </w:rPr>
        <w:t xml:space="preserve">climate </w:t>
      </w:r>
      <w:r w:rsidRPr="005139F3">
        <w:rPr>
          <w:b w:val="0"/>
          <w:bCs/>
        </w:rPr>
        <w:t>scenario (circle</w:t>
      </w:r>
      <w:r w:rsidR="005139F3">
        <w:rPr>
          <w:b w:val="0"/>
          <w:bCs/>
        </w:rPr>
        <w:t>s</w:t>
      </w:r>
      <w:r w:rsidRPr="005139F3">
        <w:rPr>
          <w:b w:val="0"/>
          <w:bCs/>
        </w:rPr>
        <w:t>; 2000</w:t>
      </w:r>
      <w:r w:rsidRPr="005139F3">
        <w:rPr>
          <w:rFonts w:cs="Times New Roman"/>
          <w:b w:val="0"/>
          <w:bCs/>
        </w:rPr>
        <w:t>–</w:t>
      </w:r>
      <w:r w:rsidRPr="005139F3">
        <w:rPr>
          <w:b w:val="0"/>
          <w:bCs/>
        </w:rPr>
        <w:t xml:space="preserve">2014) and near future </w:t>
      </w:r>
      <w:r w:rsidR="005139F3">
        <w:rPr>
          <w:b w:val="0"/>
          <w:bCs/>
        </w:rPr>
        <w:t xml:space="preserve">climate </w:t>
      </w:r>
      <w:r w:rsidRPr="005139F3">
        <w:rPr>
          <w:b w:val="0"/>
          <w:bCs/>
        </w:rPr>
        <w:t>scenario (triangle</w:t>
      </w:r>
      <w:r w:rsidR="005139F3">
        <w:rPr>
          <w:b w:val="0"/>
          <w:bCs/>
        </w:rPr>
        <w:t>s</w:t>
      </w:r>
      <w:r w:rsidRPr="005139F3">
        <w:rPr>
          <w:b w:val="0"/>
          <w:bCs/>
        </w:rPr>
        <w:t>; 2040</w:t>
      </w:r>
      <w:r w:rsidRPr="005139F3">
        <w:rPr>
          <w:rFonts w:cs="Times New Roman"/>
          <w:b w:val="0"/>
          <w:bCs/>
        </w:rPr>
        <w:t>–</w:t>
      </w:r>
      <w:r w:rsidRPr="005139F3">
        <w:rPr>
          <w:b w:val="0"/>
          <w:bCs/>
        </w:rPr>
        <w:t>2050). The risk score is arbitrar</w:t>
      </w:r>
      <w:r w:rsidR="005139F3">
        <w:rPr>
          <w:b w:val="0"/>
          <w:bCs/>
        </w:rPr>
        <w:t>il</w:t>
      </w:r>
      <w:r w:rsidRPr="005139F3">
        <w:rPr>
          <w:b w:val="0"/>
          <w:bCs/>
        </w:rPr>
        <w:t>y based on the average categorised grid cells that occupy the coastal re</w:t>
      </w:r>
      <w:r>
        <w:rPr>
          <w:b w:val="0"/>
          <w:bCs/>
        </w:rPr>
        <w:t>gions.</w:t>
      </w:r>
      <w:r w:rsidRPr="00B65A4C">
        <w:rPr>
          <w:b w:val="0"/>
          <w:bCs/>
        </w:rPr>
        <w:t xml:space="preserve"> </w:t>
      </w:r>
      <w:r>
        <w:rPr>
          <w:b w:val="0"/>
          <w:bCs/>
        </w:rPr>
        <w:t>T</w:t>
      </w:r>
      <w:r w:rsidRPr="00B65A4C">
        <w:rPr>
          <w:b w:val="0"/>
          <w:bCs/>
        </w:rPr>
        <w:t>he higher the score, the higher the risk</w:t>
      </w:r>
      <w:r w:rsidR="005139F3">
        <w:rPr>
          <w:b w:val="0"/>
          <w:bCs/>
        </w:rPr>
        <w:t xml:space="preserve"> (also indicated by a change in colour from yellow to red).</w:t>
      </w:r>
    </w:p>
    <w:p w14:paraId="407475A7" w14:textId="77777777" w:rsidR="00EF4A3B" w:rsidRDefault="00EF4A3B" w:rsidP="00EF4A3B">
      <w:pPr>
        <w:pStyle w:val="Caption"/>
        <w:spacing w:line="360" w:lineRule="auto"/>
        <w:rPr>
          <w:b w:val="0"/>
          <w:bCs/>
        </w:rPr>
      </w:pPr>
    </w:p>
    <w:p w14:paraId="3F2CD35D" w14:textId="74FD9CC7" w:rsidR="00B51034" w:rsidRDefault="00B51034" w:rsidP="00EF4A3B">
      <w:pPr>
        <w:pStyle w:val="Caption"/>
        <w:spacing w:line="360" w:lineRule="auto"/>
      </w:pPr>
      <w:r>
        <w:t>Supplementary references</w:t>
      </w:r>
    </w:p>
    <w:sdt>
      <w:sdtPr>
        <w:rPr>
          <w:rFonts w:asciiTheme="minorHAnsi" w:eastAsiaTheme="minorHAnsi" w:hAnsiTheme="minorHAnsi" w:cs="Times New Roman"/>
          <w:b w:val="0"/>
          <w:color w:val="auto"/>
          <w:szCs w:val="24"/>
        </w:rPr>
        <w:alias w:val="SmartCite Bibliography"/>
        <w:tag w:val="The Journal of Experimental Biology"/>
        <w:id w:val="-1786880276"/>
        <w:placeholder>
          <w:docPart w:val="DefaultPlaceholder_-1854013440"/>
        </w:placeholder>
      </w:sdtPr>
      <w:sdtEndPr/>
      <w:sdtContent>
        <w:p w14:paraId="279C7861" w14:textId="0C9D3C94" w:rsidR="00B51034" w:rsidRPr="00B51034" w:rsidRDefault="00B51034" w:rsidP="00B51034">
          <w:pPr>
            <w:pStyle w:val="Heading1"/>
            <w:rPr>
              <w:b w:val="0"/>
              <w:bCs/>
            </w:rPr>
          </w:pPr>
          <w:r w:rsidRPr="00B51034">
            <w:rPr>
              <w:rFonts w:cs="Times New Roman"/>
              <w:color w:val="000000"/>
            </w:rPr>
            <w:t xml:space="preserve">Stoffel, M. A., </w:t>
          </w:r>
          <w:proofErr w:type="spellStart"/>
          <w:r w:rsidRPr="00B51034">
            <w:rPr>
              <w:rFonts w:cs="Times New Roman"/>
              <w:color w:val="000000"/>
            </w:rPr>
            <w:t>Goslee</w:t>
          </w:r>
          <w:proofErr w:type="spellEnd"/>
          <w:r w:rsidRPr="00B51034">
            <w:rPr>
              <w:rFonts w:cs="Times New Roman"/>
              <w:color w:val="000000"/>
            </w:rPr>
            <w:t xml:space="preserve">, S., Nakagawa, S. and </w:t>
          </w:r>
          <w:proofErr w:type="spellStart"/>
          <w:r w:rsidRPr="00B51034">
            <w:rPr>
              <w:rFonts w:cs="Times New Roman"/>
              <w:color w:val="000000"/>
            </w:rPr>
            <w:t>Schielzeth</w:t>
          </w:r>
          <w:proofErr w:type="spellEnd"/>
          <w:r w:rsidRPr="00B51034">
            <w:rPr>
              <w:rFonts w:cs="Times New Roman"/>
              <w:color w:val="000000"/>
            </w:rPr>
            <w:t>, H.</w:t>
          </w:r>
          <w:r w:rsidRPr="00B51034">
            <w:rPr>
              <w:rFonts w:cs="Times New Roman"/>
              <w:b w:val="0"/>
              <w:bCs/>
              <w:color w:val="000000"/>
            </w:rPr>
            <w:t xml:space="preserve"> (2017). </w:t>
          </w:r>
          <w:proofErr w:type="spellStart"/>
          <w:r w:rsidRPr="00B51034">
            <w:rPr>
              <w:rFonts w:cs="Times New Roman"/>
              <w:b w:val="0"/>
              <w:bCs/>
              <w:color w:val="000000"/>
            </w:rPr>
            <w:t>rptR</w:t>
          </w:r>
          <w:proofErr w:type="spellEnd"/>
          <w:r w:rsidRPr="00B51034">
            <w:rPr>
              <w:rFonts w:cs="Times New Roman"/>
              <w:b w:val="0"/>
              <w:bCs/>
              <w:color w:val="000000"/>
            </w:rPr>
            <w:t xml:space="preserve">: repeatability estimation and variance decomposition by generalized linear mixed-effects models. </w:t>
          </w:r>
          <w:r w:rsidRPr="00B51034">
            <w:rPr>
              <w:rFonts w:cs="Times New Roman"/>
              <w:b w:val="0"/>
              <w:bCs/>
              <w:i/>
              <w:iCs/>
              <w:color w:val="000000"/>
            </w:rPr>
            <w:t>Methods in Ecology and Evolution</w:t>
          </w:r>
          <w:r w:rsidRPr="00B51034">
            <w:rPr>
              <w:rFonts w:cs="Times New Roman"/>
              <w:b w:val="0"/>
              <w:bCs/>
              <w:color w:val="000000"/>
            </w:rPr>
            <w:t xml:space="preserve"> 67, 1–6.</w:t>
          </w:r>
        </w:p>
        <w:p w14:paraId="56D5DD53" w14:textId="38C2D910" w:rsidR="00D14C99" w:rsidRPr="002D05C2" w:rsidRDefault="00B51034" w:rsidP="00904AD1">
          <w:pPr>
            <w:spacing w:line="360" w:lineRule="auto"/>
            <w:rPr>
              <w:rFonts w:ascii="Times New Roman" w:hAnsi="Times New Roman" w:cs="Times New Roman"/>
            </w:rPr>
          </w:pPr>
          <w:r w:rsidRPr="00B51034">
            <w:rPr>
              <w:rFonts w:ascii="Times New Roman" w:eastAsia="Times New Roman" w:hAnsi="Times New Roman" w:cs="Times New Roman"/>
              <w:color w:val="000000"/>
            </w:rPr>
            <w:t> </w:t>
          </w:r>
        </w:p>
      </w:sdtContent>
    </w:sdt>
    <w:sectPr w:rsidR="00D14C99" w:rsidRPr="002D05C2" w:rsidSect="001273E4">
      <w:footerReference w:type="even" r:id="rId13"/>
      <w:footerReference w:type="default" r:id="rId14"/>
      <w:pgSz w:w="11900" w:h="16840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BD04A" w14:textId="77777777" w:rsidR="00CB6478" w:rsidRDefault="00CB6478" w:rsidP="001273E4">
      <w:r>
        <w:separator/>
      </w:r>
    </w:p>
  </w:endnote>
  <w:endnote w:type="continuationSeparator" w:id="0">
    <w:p w14:paraId="5DD71BA3" w14:textId="77777777" w:rsidR="00CB6478" w:rsidRDefault="00CB6478" w:rsidP="00127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5935732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317C6FE" w14:textId="37FAE03B" w:rsidR="001273E4" w:rsidRDefault="001273E4" w:rsidP="003A4C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237006B" w14:textId="77777777" w:rsidR="001273E4" w:rsidRDefault="001273E4" w:rsidP="001273E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7515648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11928F0" w14:textId="1805BDF1" w:rsidR="001273E4" w:rsidRDefault="001273E4" w:rsidP="003A4C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2708132" w14:textId="77777777" w:rsidR="001273E4" w:rsidRDefault="001273E4" w:rsidP="001273E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34B58" w14:textId="77777777" w:rsidR="00CB6478" w:rsidRDefault="00CB6478" w:rsidP="001273E4">
      <w:r>
        <w:separator/>
      </w:r>
    </w:p>
  </w:footnote>
  <w:footnote w:type="continuationSeparator" w:id="0">
    <w:p w14:paraId="7C721BC8" w14:textId="77777777" w:rsidR="00CB6478" w:rsidRDefault="00CB6478" w:rsidP="001273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C79"/>
    <w:rsid w:val="000A5656"/>
    <w:rsid w:val="001273E4"/>
    <w:rsid w:val="00127B6C"/>
    <w:rsid w:val="001D4582"/>
    <w:rsid w:val="001E4BEA"/>
    <w:rsid w:val="002A050B"/>
    <w:rsid w:val="002D05C2"/>
    <w:rsid w:val="003D78F2"/>
    <w:rsid w:val="004233BC"/>
    <w:rsid w:val="004676F2"/>
    <w:rsid w:val="00485C9B"/>
    <w:rsid w:val="004C7470"/>
    <w:rsid w:val="005127E2"/>
    <w:rsid w:val="005139F3"/>
    <w:rsid w:val="00517E6F"/>
    <w:rsid w:val="0061411E"/>
    <w:rsid w:val="006342D6"/>
    <w:rsid w:val="0075135B"/>
    <w:rsid w:val="00850E02"/>
    <w:rsid w:val="00904AD1"/>
    <w:rsid w:val="009A365A"/>
    <w:rsid w:val="00B51034"/>
    <w:rsid w:val="00BB5A38"/>
    <w:rsid w:val="00C278EB"/>
    <w:rsid w:val="00CA3C68"/>
    <w:rsid w:val="00CB6478"/>
    <w:rsid w:val="00D14C99"/>
    <w:rsid w:val="00D31967"/>
    <w:rsid w:val="00DB6291"/>
    <w:rsid w:val="00E014D0"/>
    <w:rsid w:val="00EF4A3B"/>
    <w:rsid w:val="00F95D77"/>
    <w:rsid w:val="00FC3C79"/>
    <w:rsid w:val="00FE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8A0D6"/>
  <w15:chartTrackingRefBased/>
  <w15:docId w15:val="{D3F45BE1-960B-6648-BAE5-5AEC44A46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656"/>
    <w:pPr>
      <w:keepNext/>
      <w:keepLines/>
      <w:spacing w:before="24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656"/>
    <w:pPr>
      <w:keepNext/>
      <w:keepLines/>
      <w:spacing w:before="40" w:line="360" w:lineRule="auto"/>
      <w:outlineLvl w:val="1"/>
    </w:pPr>
    <w:rPr>
      <w:rFonts w:ascii="Times New Roman" w:eastAsiaTheme="majorEastAsia" w:hAnsi="Times New Roman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656"/>
    <w:rPr>
      <w:rFonts w:ascii="Times New Roman" w:eastAsiaTheme="majorEastAsia" w:hAnsi="Times New Roman" w:cstheme="majorBidi"/>
      <w:b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5656"/>
    <w:rPr>
      <w:rFonts w:ascii="Times New Roman" w:eastAsiaTheme="majorEastAsia" w:hAnsi="Times New Roman" w:cstheme="majorBidi"/>
      <w:b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A5656"/>
    <w:pPr>
      <w:spacing w:after="200"/>
    </w:pPr>
    <w:rPr>
      <w:rFonts w:ascii="Times New Roman" w:hAnsi="Times New Roman"/>
      <w:b/>
      <w:iCs/>
      <w:szCs w:val="18"/>
    </w:rPr>
  </w:style>
  <w:style w:type="table" w:styleId="TableGrid">
    <w:name w:val="Table Grid"/>
    <w:basedOn w:val="TableNormal"/>
    <w:uiPriority w:val="39"/>
    <w:rsid w:val="000A5656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A3C68"/>
    <w:rPr>
      <w:color w:val="808080"/>
    </w:rPr>
  </w:style>
  <w:style w:type="paragraph" w:customStyle="1" w:styleId="csl-entry">
    <w:name w:val="csl-entry"/>
    <w:basedOn w:val="Normal"/>
    <w:rsid w:val="00CA3C68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n-GB"/>
    </w:rPr>
  </w:style>
  <w:style w:type="paragraph" w:customStyle="1" w:styleId="EndNoteBibliography">
    <w:name w:val="EndNote Bibliography"/>
    <w:basedOn w:val="Normal"/>
    <w:link w:val="EndNoteBibliographyChar"/>
    <w:rsid w:val="004C7470"/>
    <w:pPr>
      <w:spacing w:after="160"/>
    </w:pPr>
    <w:rPr>
      <w:rFonts w:ascii="Times New Roman" w:hAnsi="Times New Roman" w:cs="Times New Roman"/>
      <w:noProof/>
      <w:sz w:val="20"/>
      <w:szCs w:val="22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4C7470"/>
    <w:rPr>
      <w:rFonts w:ascii="Times New Roman" w:hAnsi="Times New Roman" w:cs="Times New Roman"/>
      <w:noProof/>
      <w:sz w:val="20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273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73E4"/>
  </w:style>
  <w:style w:type="character" w:styleId="PageNumber">
    <w:name w:val="page number"/>
    <w:basedOn w:val="DefaultParagraphFont"/>
    <w:uiPriority w:val="99"/>
    <w:semiHidden/>
    <w:unhideWhenUsed/>
    <w:rsid w:val="001273E4"/>
  </w:style>
  <w:style w:type="character" w:styleId="LineNumber">
    <w:name w:val="line number"/>
    <w:basedOn w:val="DefaultParagraphFont"/>
    <w:uiPriority w:val="99"/>
    <w:semiHidden/>
    <w:unhideWhenUsed/>
    <w:rsid w:val="00127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1FF6CB-C15E-3749-A3AF-EF519A53B7FA}"/>
      </w:docPartPr>
      <w:docPartBody>
        <w:p w:rsidR="004F556C" w:rsidRDefault="0090201B">
          <w:r w:rsidRPr="00AB25E6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01B"/>
    <w:rsid w:val="000C0ADD"/>
    <w:rsid w:val="002E2F73"/>
    <w:rsid w:val="004B253D"/>
    <w:rsid w:val="004F556C"/>
    <w:rsid w:val="005F285C"/>
    <w:rsid w:val="0090201B"/>
    <w:rsid w:val="00AE11B8"/>
    <w:rsid w:val="00B17BC4"/>
    <w:rsid w:val="00FB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0201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D0E8007-0932-C24D-A5D2-A9739D832369}">
  <we:reference id="wa104380917" version="1.0.1.0" store="en-GB" storeType="OMEX"/>
  <we:alternateReferences>
    <we:reference id="wa104380917" version="1.0.1.0" store="WA10438091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AF6DE4-6EF7-9D43-B2E5-A329BE647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Seebacher</dc:creator>
  <cp:keywords/>
  <dc:description/>
  <cp:lastModifiedBy>Frank Seebacher</cp:lastModifiedBy>
  <cp:revision>2</cp:revision>
  <dcterms:created xsi:type="dcterms:W3CDTF">2021-09-13T23:57:00Z</dcterms:created>
  <dcterms:modified xsi:type="dcterms:W3CDTF">2021-09-13T23:57:00Z</dcterms:modified>
</cp:coreProperties>
</file>