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Berlin, Germany  |  nico@engelen.io  |  +49 176 5798 0299</w:t>
      </w:r>
    </w:p>
    <w:p>
      <w:pPr>
        <w:spacing w:before="0" w:after="80" w:line="276" w:lineRule="auto"/>
      </w:pPr>
      <w:r>
        <w:rPr>
          <w:rFonts w:ascii="Calibri" w:hAnsi="Calibri"/>
          <w:b w:val="0"/>
          <w:i w:val="0"/>
          <w:sz w:val="22"/>
        </w:rPr>
        <w:t>https://linkedin.com/in/nico-engelen  |  https://github.com/nick-o</w:t>
      </w:r>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now being adopted by production teams,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Assessed Cluster API for stamp provisioning and recommended postponing adoption due to operational complexity; the team instead adopted Terramate-managed Terraform stacks as the lower-risk path for repeatable stamp automation.</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Studied Computer Science</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