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Calibri" w:hAnsi="Calibri"/>
          <w:b/>
          <w:i w:val="0"/>
          <w:sz w:val="40"/>
        </w:rPr>
        <w:t>Nico Engelen</w:t>
      </w:r>
    </w:p>
    <w:p>
      <w:pPr>
        <w:spacing w:before="40" w:after="0" w:line="276" w:lineRule="auto"/>
      </w:pPr>
      <w:r>
        <w:rPr>
          <w:rFonts w:ascii="Calibri" w:hAnsi="Calibri"/>
          <w:b w:val="0"/>
          <w:i w:val="0"/>
          <w:sz w:val="22"/>
        </w:rPr>
        <w:t>Berlin, Germany  |  nico@engelen.io  |  +49 176 5798 0299</w:t>
      </w:r>
    </w:p>
    <w:p>
      <w:pPr>
        <w:spacing w:before="0" w:after="80" w:line="276" w:lineRule="auto"/>
      </w:pPr>
      <w:r>
        <w:rPr>
          <w:rFonts w:ascii="Calibri" w:hAnsi="Calibri"/>
          <w:b w:val="0"/>
          <w:i w:val="0"/>
          <w:sz w:val="22"/>
        </w:rPr>
        <w:t>https://engelen.io  |  https://linkedin.com/in/nico-engelen  |  https://github.com/nick-o</w:t>
      </w:r>
    </w:p>
    <w:p>
      <w:pPr>
        <w:spacing w:before="160" w:after="40" w:line="240" w:lineRule="auto"/>
        <w:pBdr>
          <w:bottom w:val="single" w:sz="6" w:space="1" w:color="808080"/>
        </w:pBdr>
      </w:pPr>
      <w:r>
        <w:rPr>
          <w:rFonts w:ascii="Calibri" w:hAnsi="Calibri"/>
          <w:b/>
          <w:i w:val="0"/>
          <w:sz w:val="26"/>
        </w:rPr>
        <w:t>PROFESSIONAL SUMMARY</w:t>
      </w:r>
    </w:p>
    <w:p>
      <w:pPr>
        <w:spacing w:before="0" w:after="60" w:line="276" w:lineRule="auto"/>
      </w:pPr>
      <w:r>
        <w:rPr>
          <w:rFonts w:ascii="Calibri" w:hAnsi="Calibri"/>
          <w:b w:val="0"/>
          <w:i w:val="0"/>
          <w:sz w:val="22"/>
        </w:rPr>
        <w:t>Senior DevOps Consultant and Cloud Architect with over 15 years building large-scale cloud infrastructure on Azure and AWS. Track record delivering zero-trust networking, multi-region platform architecture, and self-service developer infrastructure. Most recent engagement at Parloa moved a production AI platform inside a zero-trust perimeter and produced the multi-region resilience pattern that became the basis for the 2027 product roadmap.</w:t>
      </w:r>
    </w:p>
    <w:p>
      <w:pPr>
        <w:spacing w:before="160" w:after="40" w:line="240" w:lineRule="auto"/>
        <w:pBdr>
          <w:bottom w:val="single" w:sz="6" w:space="1" w:color="808080"/>
        </w:pBdr>
      </w:pPr>
      <w:r>
        <w:rPr>
          <w:rFonts w:ascii="Calibri" w:hAnsi="Calibri"/>
          <w:b/>
          <w:i w:val="0"/>
          <w:sz w:val="26"/>
        </w:rPr>
        <w:t>TECHNICAL SKILLS</w:t>
      </w:r>
    </w:p>
    <w:p>
      <w:pPr>
        <w:spacing w:before="0" w:after="40" w:line="276" w:lineRule="auto"/>
      </w:pPr>
      <w:r>
        <w:rPr>
          <w:rFonts w:ascii="Calibri" w:hAnsi="Calibri"/>
          <w:b/>
          <w:i w:val="0"/>
          <w:sz w:val="22"/>
        </w:rPr>
        <w:t xml:space="preserve">Cloud: </w:t>
      </w:r>
      <w:r>
        <w:rPr>
          <w:rFonts w:ascii="Calibri" w:hAnsi="Calibri"/>
          <w:b w:val="0"/>
          <w:i w:val="0"/>
          <w:sz w:val="22"/>
        </w:rPr>
        <w:t>Azure, AWS, Rackspace</w:t>
      </w:r>
    </w:p>
    <w:p>
      <w:pPr>
        <w:spacing w:before="0" w:after="40" w:line="276" w:lineRule="auto"/>
      </w:pPr>
      <w:r>
        <w:rPr>
          <w:rFonts w:ascii="Calibri" w:hAnsi="Calibri"/>
          <w:b/>
          <w:i w:val="0"/>
          <w:sz w:val="22"/>
        </w:rPr>
        <w:t xml:space="preserve">Azure services: </w:t>
      </w:r>
      <w:r>
        <w:rPr>
          <w:rFonts w:ascii="Calibri" w:hAnsi="Calibri"/>
          <w:b w:val="0"/>
          <w:i w:val="0"/>
          <w:sz w:val="22"/>
        </w:rPr>
        <w:t>AKS, Azure Functions, API Management, Application Gateway, Azure VPN, Private Endpoints, Cognitive Services, Media Services, CosmosDB, Storage Accounts</w:t>
      </w:r>
    </w:p>
    <w:p>
      <w:pPr>
        <w:spacing w:before="0" w:after="40" w:line="276" w:lineRule="auto"/>
      </w:pPr>
      <w:r>
        <w:rPr>
          <w:rFonts w:ascii="Calibri" w:hAnsi="Calibri"/>
          <w:b/>
          <w:i w:val="0"/>
          <w:sz w:val="22"/>
        </w:rPr>
        <w:t xml:space="preserve">AWS services: </w:t>
      </w:r>
      <w:r>
        <w:rPr>
          <w:rFonts w:ascii="Calibri" w:hAnsi="Calibri"/>
          <w:b w:val="0"/>
          <w:i w:val="0"/>
          <w:sz w:val="22"/>
        </w:rPr>
        <w:t>Lambda, API Gateway, CloudFront, Cognito, Kinesis, DynamoDB</w:t>
      </w:r>
    </w:p>
    <w:p>
      <w:pPr>
        <w:spacing w:before="0" w:after="40" w:line="276" w:lineRule="auto"/>
      </w:pPr>
      <w:r>
        <w:rPr>
          <w:rFonts w:ascii="Calibri" w:hAnsi="Calibri"/>
          <w:b/>
          <w:i w:val="0"/>
          <w:sz w:val="22"/>
        </w:rPr>
        <w:t xml:space="preserve">Networking &amp; Security: </w:t>
      </w:r>
      <w:r>
        <w:rPr>
          <w:rFonts w:ascii="Calibri" w:hAnsi="Calibri"/>
          <w:b w:val="0"/>
          <w:i w:val="0"/>
          <w:sz w:val="22"/>
        </w:rPr>
        <w:t>Hub-and-spoke topologies, Zero-Trust architectures, WAF, DDoS Protection</w:t>
      </w:r>
    </w:p>
    <w:p>
      <w:pPr>
        <w:spacing w:before="0" w:after="40" w:line="276" w:lineRule="auto"/>
      </w:pPr>
      <w:r>
        <w:rPr>
          <w:rFonts w:ascii="Calibri" w:hAnsi="Calibri"/>
          <w:b/>
          <w:i w:val="0"/>
          <w:sz w:val="22"/>
        </w:rPr>
        <w:t xml:space="preserve">Containers &amp; Orchestration: </w:t>
      </w:r>
      <w:r>
        <w:rPr>
          <w:rFonts w:ascii="Calibri" w:hAnsi="Calibri"/>
          <w:b w:val="0"/>
          <w:i w:val="0"/>
          <w:sz w:val="22"/>
        </w:rPr>
        <w:t>Kubernetes (AKS), Helm, Docker, Kustomize, Crossplane</w:t>
      </w:r>
    </w:p>
    <w:p>
      <w:pPr>
        <w:spacing w:before="0" w:after="40" w:line="276" w:lineRule="auto"/>
      </w:pPr>
      <w:r>
        <w:rPr>
          <w:rFonts w:ascii="Calibri" w:hAnsi="Calibri"/>
          <w:b/>
          <w:i w:val="0"/>
          <w:sz w:val="22"/>
        </w:rPr>
        <w:t xml:space="preserve">Infrastructure as Code: </w:t>
      </w:r>
      <w:r>
        <w:rPr>
          <w:rFonts w:ascii="Calibri" w:hAnsi="Calibri"/>
          <w:b w:val="0"/>
          <w:i w:val="0"/>
          <w:sz w:val="22"/>
        </w:rPr>
        <w:t>Terraform, AWS CDK, ARM Templates, AWS CloudFormation, Packer</w:t>
      </w:r>
    </w:p>
    <w:p>
      <w:pPr>
        <w:spacing w:before="0" w:after="40" w:line="276" w:lineRule="auto"/>
      </w:pPr>
      <w:r>
        <w:rPr>
          <w:rFonts w:ascii="Calibri" w:hAnsi="Calibri"/>
          <w:b/>
          <w:i w:val="0"/>
          <w:sz w:val="22"/>
        </w:rPr>
        <w:t xml:space="preserve">CI/CD: </w:t>
      </w:r>
      <w:r>
        <w:rPr>
          <w:rFonts w:ascii="Calibri" w:hAnsi="Calibri"/>
          <w:b w:val="0"/>
          <w:i w:val="0"/>
          <w:sz w:val="22"/>
        </w:rPr>
        <w:t>GitHub Actions, Azure DevOps, GitLab CI, Argo CD, TeamCity, Octopus Deploy, Jenkins</w:t>
      </w:r>
    </w:p>
    <w:p>
      <w:pPr>
        <w:spacing w:before="0" w:after="40" w:line="276" w:lineRule="auto"/>
      </w:pPr>
      <w:r>
        <w:rPr>
          <w:rFonts w:ascii="Calibri" w:hAnsi="Calibri"/>
          <w:b/>
          <w:i w:val="0"/>
          <w:sz w:val="22"/>
        </w:rPr>
        <w:t xml:space="preserve">Observability: </w:t>
      </w:r>
      <w:r>
        <w:rPr>
          <w:rFonts w:ascii="Calibri" w:hAnsi="Calibri"/>
          <w:b w:val="0"/>
          <w:i w:val="0"/>
          <w:sz w:val="22"/>
        </w:rPr>
        <w:t>Prometheus, Datadog, New Relic, Elastic Cloud, Azure Log Analytics, Amazon CloudWatch</w:t>
      </w:r>
    </w:p>
    <w:p>
      <w:pPr>
        <w:spacing w:before="0" w:after="40" w:line="276" w:lineRule="auto"/>
      </w:pPr>
      <w:r>
        <w:rPr>
          <w:rFonts w:ascii="Calibri" w:hAnsi="Calibri"/>
          <w:b/>
          <w:i w:val="0"/>
          <w:sz w:val="22"/>
        </w:rPr>
        <w:t xml:space="preserve">Languages &amp; Scripting: </w:t>
      </w:r>
      <w:r>
        <w:rPr>
          <w:rFonts w:ascii="Calibri" w:hAnsi="Calibri"/>
          <w:b w:val="0"/>
          <w:i w:val="0"/>
          <w:sz w:val="22"/>
        </w:rPr>
        <w:t>Python, Bash, JavaScript, PowerShell</w:t>
      </w:r>
    </w:p>
    <w:p>
      <w:pPr>
        <w:spacing w:before="0" w:after="40" w:line="276" w:lineRule="auto"/>
      </w:pPr>
      <w:r>
        <w:rPr>
          <w:rFonts w:ascii="Calibri" w:hAnsi="Calibri"/>
          <w:b/>
          <w:i w:val="0"/>
          <w:sz w:val="22"/>
        </w:rPr>
        <w:t xml:space="preserve">Configuration Management: </w:t>
      </w:r>
      <w:r>
        <w:rPr>
          <w:rFonts w:ascii="Calibri" w:hAnsi="Calibri"/>
          <w:b w:val="0"/>
          <w:i w:val="0"/>
          <w:sz w:val="22"/>
        </w:rPr>
        <w:t>Ansible, Chef, PowerShell DSC</w:t>
      </w:r>
    </w:p>
    <w:p>
      <w:pPr>
        <w:spacing w:before="160" w:after="40" w:line="240" w:lineRule="auto"/>
        <w:pBdr>
          <w:bottom w:val="single" w:sz="6" w:space="1" w:color="808080"/>
        </w:pBdr>
      </w:pPr>
      <w:r>
        <w:rPr>
          <w:rFonts w:ascii="Calibri" w:hAnsi="Calibri"/>
          <w:b/>
          <w:i w:val="0"/>
          <w:sz w:val="26"/>
        </w:rPr>
        <w:t>PROFESSIONAL EXPERIENCE</w:t>
      </w:r>
    </w:p>
    <w:p>
      <w:pPr>
        <w:spacing w:before="120" w:after="0" w:line="276" w:lineRule="auto"/>
      </w:pPr>
      <w:r>
        <w:rPr>
          <w:rFonts w:ascii="Calibri" w:hAnsi="Calibri"/>
          <w:b/>
          <w:i w:val="0"/>
          <w:sz w:val="22"/>
        </w:rPr>
        <w:t>Senior DevOps Consultant / Cloud Architect</w:t>
      </w:r>
      <w:r>
        <w:rPr>
          <w:rFonts w:ascii="Calibri" w:hAnsi="Calibri"/>
          <w:b w:val="0"/>
          <w:i w:val="0"/>
          <w:sz w:val="22"/>
        </w:rPr>
        <w:t xml:space="preserve"> - Equal Experts (client: Parloa), Berlin</w:t>
      </w:r>
    </w:p>
    <w:p>
      <w:pPr>
        <w:spacing w:before="0" w:after="40" w:line="276" w:lineRule="auto"/>
      </w:pPr>
      <w:r>
        <w:rPr>
          <w:rFonts w:ascii="Calibri" w:hAnsi="Calibri"/>
          <w:b w:val="0"/>
          <w:i/>
          <w:sz w:val="22"/>
        </w:rPr>
        <w:t>Jul 2024 - Present</w:t>
      </w:r>
    </w:p>
    <w:p>
      <w:pPr>
        <w:spacing w:before="0" w:after="60" w:line="276" w:lineRule="auto"/>
      </w:pPr>
      <w:r>
        <w:rPr>
          <w:rFonts w:ascii="Calibri" w:hAnsi="Calibri"/>
          <w:b w:val="0"/>
          <w:i w:val="0"/>
          <w:sz w:val="22"/>
        </w:rPr>
        <w:t>Embedded in the Tech Platform team at Parloa, a Berlin AI startup automating contact centres with Kubernetes-hosted voice agents on Azure.</w:t>
      </w:r>
    </w:p>
    <w:p>
      <w:pPr>
        <w:pStyle w:val="ListBullet"/>
        <w:spacing w:before="0" w:after="40" w:line="276" w:lineRule="auto"/>
        <w:ind w:left="283"/>
      </w:pPr>
      <w:r>
        <w:rPr>
          <w:rFonts w:ascii="Calibri" w:hAnsi="Calibri"/>
          <w:b w:val="0"/>
          <w:i w:val="0"/>
          <w:sz w:val="22"/>
        </w:rPr>
        <w:t>Designed and validated an active-active failover pattern across regionally distributed AKS clusters, targeting 99.999%+ availability versus the existing 99.9% baseline. Proved the platform path in staging, adapted Terraform, Argo CD, and CI/CD workflows, and identified the product-workload changes required for true multi-region traffic balancing; findings became the basis for the product teams' 2027 resilience roadmap.</w:t>
      </w:r>
    </w:p>
    <w:p>
      <w:pPr>
        <w:pStyle w:val="ListBullet"/>
        <w:spacing w:before="0" w:after="40" w:line="276" w:lineRule="auto"/>
        <w:ind w:left="283"/>
      </w:pPr>
      <w:r>
        <w:rPr>
          <w:rFonts w:ascii="Calibri" w:hAnsi="Calibri"/>
          <w:b w:val="0"/>
          <w:i w:val="0"/>
          <w:sz w:val="22"/>
        </w:rPr>
        <w:t>Eliminated Parloa's public cloud attack surface by designing and rolling out a hub-and-spoke network topology in Terraform: every previously public resource now sits behind Private Endpoints in a zero-trust perimeter, reached by all 150 engineers via Azure VPN. Kubernetes ingress now terminates at Application Gateway with WAF and DDoS protection.</w:t>
      </w:r>
    </w:p>
    <w:p>
      <w:pPr>
        <w:pStyle w:val="ListBullet"/>
        <w:spacing w:before="0" w:after="40" w:line="276" w:lineRule="auto"/>
        <w:ind w:left="283"/>
      </w:pPr>
      <w:r>
        <w:rPr>
          <w:rFonts w:ascii="Calibri" w:hAnsi="Calibri"/>
          <w:b w:val="0"/>
          <w:i w:val="0"/>
          <w:sz w:val="22"/>
        </w:rPr>
        <w:t>Drove the infrastructure platform team's Deployment Unit design: a Crossplane XDeploymentUnit abstraction, now being adopted by production teams, that lets product teams declare service components and Azure dependencies in one manifest while the platform provisions Kubernetes workloads, Workload Identity, private networking, RBAC, runtime configuration, and Azure PaaS resources through GitOps release channels.</w:t>
      </w:r>
    </w:p>
    <w:p>
      <w:pPr>
        <w:pStyle w:val="ListBullet"/>
        <w:spacing w:before="0" w:after="40" w:line="276" w:lineRule="auto"/>
        <w:ind w:left="283"/>
      </w:pPr>
      <w:r>
        <w:rPr>
          <w:rFonts w:ascii="Calibri" w:hAnsi="Calibri"/>
          <w:b w:val="0"/>
          <w:i w:val="0"/>
          <w:sz w:val="22"/>
        </w:rPr>
        <w:t>Assessed Cluster API for stamp provisioning and recommended postponing adoption due to operational complexity; the team instead adopted Terramate-managed Terraform stacks as the lower-risk path for repeatable stamp automation.</w:t>
      </w:r>
    </w:p>
    <w:p>
      <w:pPr>
        <w:spacing w:before="120" w:after="0" w:line="276" w:lineRule="auto"/>
      </w:pPr>
      <w:r>
        <w:rPr>
          <w:rFonts w:ascii="Calibri" w:hAnsi="Calibri"/>
          <w:b/>
          <w:i w:val="0"/>
          <w:sz w:val="22"/>
        </w:rPr>
        <w:t>Senior DevOps Consultant</w:t>
      </w:r>
      <w:r>
        <w:rPr>
          <w:rFonts w:ascii="Calibri" w:hAnsi="Calibri"/>
          <w:b w:val="0"/>
          <w:i w:val="0"/>
          <w:sz w:val="22"/>
        </w:rPr>
        <w:t xml:space="preserve"> - Equal Experts (client: Lulalend), remote (Cape Town)</w:t>
      </w:r>
    </w:p>
    <w:p>
      <w:pPr>
        <w:spacing w:before="0" w:after="40" w:line="276" w:lineRule="auto"/>
      </w:pPr>
      <w:r>
        <w:rPr>
          <w:rFonts w:ascii="Calibri" w:hAnsi="Calibri"/>
          <w:b w:val="0"/>
          <w:i/>
          <w:sz w:val="22"/>
        </w:rPr>
        <w:t>Apr 2024 - Jul 2024</w:t>
      </w:r>
    </w:p>
    <w:p>
      <w:pPr>
        <w:pStyle w:val="ListBullet"/>
        <w:spacing w:before="0" w:after="40" w:line="276" w:lineRule="auto"/>
        <w:ind w:left="283"/>
      </w:pPr>
      <w:r>
        <w:rPr>
          <w:rFonts w:ascii="Calibri" w:hAnsi="Calibri"/>
          <w:b w:val="0"/>
          <w:i w:val="0"/>
          <w:sz w:val="22"/>
        </w:rPr>
        <w:t>Diagnosed and documented the largest reliability and lead-time risks in Lulalend's CI/CD pipelines, presented findings and a remediation plan to technical and business stakeholders, and supported the team in beginning implementation.</w:t>
      </w:r>
    </w:p>
    <w:p>
      <w:pPr>
        <w:pStyle w:val="ListBullet"/>
        <w:spacing w:before="0" w:after="40" w:line="276" w:lineRule="auto"/>
        <w:ind w:left="283"/>
      </w:pPr>
      <w:r>
        <w:rPr>
          <w:rFonts w:ascii="Calibri" w:hAnsi="Calibri"/>
          <w:b w:val="0"/>
          <w:i w:val="0"/>
          <w:sz w:val="22"/>
        </w:rPr>
        <w:t>Kicked off a centrally managed infrastructure-as-code project in Terraform that shortened environment provisioning from weeks to hours.</w:t>
      </w:r>
    </w:p>
    <w:p>
      <w:pPr>
        <w:spacing w:before="120" w:after="0" w:line="276" w:lineRule="auto"/>
      </w:pPr>
      <w:r>
        <w:rPr>
          <w:rFonts w:ascii="Calibri" w:hAnsi="Calibri"/>
          <w:b/>
          <w:i w:val="0"/>
          <w:sz w:val="22"/>
        </w:rPr>
        <w:t>Senior DevOps Engineer</w:t>
      </w:r>
      <w:r>
        <w:rPr>
          <w:rFonts w:ascii="Calibri" w:hAnsi="Calibri"/>
          <w:b w:val="0"/>
          <w:i w:val="0"/>
          <w:sz w:val="22"/>
        </w:rPr>
        <w:t xml:space="preserve"> - Soorce GmbH (client: Vaillant Group Business Services), Mannheim</w:t>
      </w:r>
    </w:p>
    <w:p>
      <w:pPr>
        <w:spacing w:before="0" w:after="40" w:line="276" w:lineRule="auto"/>
      </w:pPr>
      <w:r>
        <w:rPr>
          <w:rFonts w:ascii="Calibri" w:hAnsi="Calibri"/>
          <w:b w:val="0"/>
          <w:i/>
          <w:sz w:val="22"/>
        </w:rPr>
        <w:t>Jan 2023 - Mar 2024</w:t>
      </w:r>
    </w:p>
    <w:p>
      <w:pPr>
        <w:spacing w:before="0" w:after="60" w:line="276" w:lineRule="auto"/>
      </w:pPr>
      <w:r>
        <w:rPr>
          <w:rFonts w:ascii="Calibri" w:hAnsi="Calibri"/>
          <w:b w:val="0"/>
          <w:i w:val="0"/>
          <w:sz w:val="22"/>
        </w:rPr>
        <w:t>Took ownership of a custom Keycloak-based identity management system and built shared platform components for other dev teams within the Digital Solutions Platform.</w:t>
      </w:r>
    </w:p>
    <w:p>
      <w:pPr>
        <w:pStyle w:val="ListBullet"/>
        <w:spacing w:before="0" w:after="40" w:line="276" w:lineRule="auto"/>
        <w:ind w:left="283"/>
      </w:pPr>
      <w:r>
        <w:rPr>
          <w:rFonts w:ascii="Calibri" w:hAnsi="Calibri"/>
          <w:b w:val="0"/>
          <w:i w:val="0"/>
          <w:sz w:val="22"/>
        </w:rPr>
        <w:t>Assumed end-to-end responsibility for the custom Keycloak IDM (Jakarta EE, JavaScript, Terraform, Kubernetes/Kustomize) - deployment, maintenance, evolution, and onboarding of internal and external consumers.</w:t>
      </w:r>
    </w:p>
    <w:p>
      <w:pPr>
        <w:pStyle w:val="ListBullet"/>
        <w:spacing w:before="0" w:after="40" w:line="276" w:lineRule="auto"/>
        <w:ind w:left="283"/>
      </w:pPr>
      <w:r>
        <w:rPr>
          <w:rFonts w:ascii="Calibri" w:hAnsi="Calibri"/>
          <w:b w:val="0"/>
          <w:i w:val="0"/>
          <w:sz w:val="22"/>
        </w:rPr>
        <w:t>Delivered a new file upload component (Azure Functions + Kubernetes) enabling consumers to upload files into the Salesforce CRM with virus scanning in the request path.</w:t>
      </w:r>
    </w:p>
    <w:p>
      <w:pPr>
        <w:pStyle w:val="ListBullet"/>
        <w:spacing w:before="0" w:after="40" w:line="276" w:lineRule="auto"/>
        <w:ind w:left="283"/>
      </w:pPr>
      <w:r>
        <w:rPr>
          <w:rFonts w:ascii="Calibri" w:hAnsi="Calibri"/>
          <w:b w:val="0"/>
          <w:i w:val="0"/>
          <w:sz w:val="22"/>
        </w:rPr>
        <w:t>Designed and built the integration layer for the third-party cookie consent platform across the company's web properties.</w:t>
      </w:r>
    </w:p>
    <w:p>
      <w:pPr>
        <w:pStyle w:val="ListBullet"/>
        <w:spacing w:before="0" w:after="40" w:line="276" w:lineRule="auto"/>
        <w:ind w:left="283"/>
      </w:pPr>
      <w:r>
        <w:rPr>
          <w:rFonts w:ascii="Calibri" w:hAnsi="Calibri"/>
          <w:b w:val="0"/>
          <w:i w:val="0"/>
          <w:sz w:val="22"/>
        </w:rPr>
        <w:t>Improved monitoring and alerting on the ELK stack (Elastic Cloud).</w:t>
      </w:r>
    </w:p>
    <w:p>
      <w:pPr>
        <w:spacing w:before="120" w:after="0" w:line="276" w:lineRule="auto"/>
      </w:pPr>
      <w:r>
        <w:rPr>
          <w:rFonts w:ascii="Calibri" w:hAnsi="Calibri"/>
          <w:b/>
          <w:i w:val="0"/>
          <w:sz w:val="22"/>
        </w:rPr>
        <w:t>Senior DevOps Engineer</w:t>
      </w:r>
      <w:r>
        <w:rPr>
          <w:rFonts w:ascii="Calibri" w:hAnsi="Calibri"/>
          <w:b w:val="0"/>
          <w:i w:val="0"/>
          <w:sz w:val="22"/>
        </w:rPr>
        <w:t xml:space="preserve"> - Equal Experts (client: PPRO), Berlin</w:t>
      </w:r>
    </w:p>
    <w:p>
      <w:pPr>
        <w:spacing w:before="0" w:after="40" w:line="276" w:lineRule="auto"/>
      </w:pPr>
      <w:r>
        <w:rPr>
          <w:rFonts w:ascii="Calibri" w:hAnsi="Calibri"/>
          <w:b w:val="0"/>
          <w:i/>
          <w:sz w:val="22"/>
        </w:rPr>
        <w:t>Jan 2022 - Dec 2022</w:t>
      </w:r>
    </w:p>
    <w:p>
      <w:pPr>
        <w:spacing w:before="0" w:after="60" w:line="276" w:lineRule="auto"/>
      </w:pPr>
      <w:r>
        <w:rPr>
          <w:rFonts w:ascii="Calibri" w:hAnsi="Calibri"/>
          <w:b w:val="0"/>
          <w:i w:val="0"/>
          <w:sz w:val="22"/>
        </w:rPr>
        <w:t>Led the build of a Merchant Portal serving transactions and refunds for a strategic client of PPRO, a major European payment provider.</w:t>
      </w:r>
    </w:p>
    <w:p>
      <w:pPr>
        <w:pStyle w:val="ListBullet"/>
        <w:spacing w:before="0" w:after="40" w:line="276" w:lineRule="auto"/>
        <w:ind w:left="283"/>
      </w:pPr>
      <w:r>
        <w:rPr>
          <w:rFonts w:ascii="Calibri" w:hAnsi="Calibri"/>
          <w:b w:val="0"/>
          <w:i w:val="0"/>
          <w:sz w:val="22"/>
        </w:rPr>
        <w:t>Designed and delivered a fully serverless Merchant Portal on AWS (CloudFront, API Gateway, Cognito, Lambda, Kinesis, DynamoDB; TypeScript/JavaScript) consuming PPRO's new (unreleased) payments API.</w:t>
      </w:r>
    </w:p>
    <w:p>
      <w:pPr>
        <w:pStyle w:val="ListBullet"/>
        <w:spacing w:before="0" w:after="40" w:line="276" w:lineRule="auto"/>
        <w:ind w:left="283"/>
      </w:pPr>
      <w:r>
        <w:rPr>
          <w:rFonts w:ascii="Calibri" w:hAnsi="Calibri"/>
          <w:b w:val="0"/>
          <w:i w:val="0"/>
          <w:sz w:val="22"/>
        </w:rPr>
        <w:t>Established infrastructure-as-code, test strategy, and GitLab Enterprise deployment pipelines that enabled stakeholder-driven promotion to production.</w:t>
      </w:r>
    </w:p>
    <w:p>
      <w:pPr>
        <w:pStyle w:val="ListBullet"/>
        <w:spacing w:before="0" w:after="40" w:line="276" w:lineRule="auto"/>
        <w:ind w:left="283"/>
      </w:pPr>
      <w:r>
        <w:rPr>
          <w:rFonts w:ascii="Calibri" w:hAnsi="Calibri"/>
          <w:b w:val="0"/>
          <w:i w:val="0"/>
          <w:sz w:val="22"/>
        </w:rPr>
        <w:t>Worked with SecOps to define a new deployment pattern for serverless applications using AWS CDK, adopted as the team's standard.</w:t>
      </w:r>
    </w:p>
    <w:p>
      <w:pPr>
        <w:spacing w:before="120" w:after="0" w:line="276" w:lineRule="auto"/>
      </w:pPr>
      <w:r>
        <w:rPr>
          <w:rFonts w:ascii="Calibri" w:hAnsi="Calibri"/>
          <w:b/>
          <w:i w:val="0"/>
          <w:sz w:val="22"/>
        </w:rPr>
        <w:t>Senior DevOps Engineer</w:t>
      </w:r>
      <w:r>
        <w:rPr>
          <w:rFonts w:ascii="Calibri" w:hAnsi="Calibri"/>
          <w:b w:val="0"/>
          <w:i w:val="0"/>
          <w:sz w:val="22"/>
        </w:rPr>
        <w:t xml:space="preserve"> - Soorce GmbH (client: Edeka), Mannheim</w:t>
      </w:r>
    </w:p>
    <w:p>
      <w:pPr>
        <w:spacing w:before="0" w:after="40" w:line="276" w:lineRule="auto"/>
      </w:pPr>
      <w:r>
        <w:rPr>
          <w:rFonts w:ascii="Calibri" w:hAnsi="Calibri"/>
          <w:b w:val="0"/>
          <w:i/>
          <w:sz w:val="22"/>
        </w:rPr>
        <w:t>Oct 2021 - Jan 2022</w:t>
      </w:r>
    </w:p>
    <w:p>
      <w:pPr>
        <w:spacing w:before="0" w:after="60" w:line="276" w:lineRule="auto"/>
      </w:pPr>
      <w:r>
        <w:rPr>
          <w:rFonts w:ascii="Calibri" w:hAnsi="Calibri"/>
          <w:b w:val="0"/>
          <w:i w:val="0"/>
          <w:sz w:val="22"/>
        </w:rPr>
        <w:t>Embedded in the "Lighthouse" cloud-first team building an in-house CRM tool for Germany's largest supermarket chain.</w:t>
      </w:r>
    </w:p>
    <w:p>
      <w:pPr>
        <w:pStyle w:val="ListBullet"/>
        <w:spacing w:before="0" w:after="40" w:line="276" w:lineRule="auto"/>
        <w:ind w:left="283"/>
      </w:pPr>
      <w:r>
        <w:rPr>
          <w:rFonts w:ascii="Calibri" w:hAnsi="Calibri"/>
          <w:b w:val="0"/>
          <w:i w:val="0"/>
          <w:sz w:val="22"/>
        </w:rPr>
        <w:t>Migrated the BackOfficeApps2.0 deployment pipelines from AWS/Bash to Azure DevOps/PowerShell, aligning with the company's new cloud direction.</w:t>
      </w:r>
    </w:p>
    <w:p>
      <w:pPr>
        <w:pStyle w:val="ListBullet"/>
        <w:spacing w:before="0" w:after="40" w:line="276" w:lineRule="auto"/>
        <w:ind w:left="283"/>
      </w:pPr>
      <w:r>
        <w:rPr>
          <w:rFonts w:ascii="Calibri" w:hAnsi="Calibri"/>
          <w:b w:val="0"/>
          <w:i w:val="0"/>
          <w:sz w:val="22"/>
        </w:rPr>
        <w:t>Replaced flaky shared build agents with a self-hosted Azure Cloud Agent module (Packer + Terraform), stabilising build pipelines for the team.</w:t>
      </w:r>
    </w:p>
    <w:p>
      <w:pPr>
        <w:spacing w:before="120" w:after="0" w:line="276" w:lineRule="auto"/>
      </w:pPr>
      <w:r>
        <w:rPr>
          <w:rFonts w:ascii="Calibri" w:hAnsi="Calibri"/>
          <w:b/>
          <w:i w:val="0"/>
          <w:sz w:val="22"/>
        </w:rPr>
        <w:t>Solution Architect / Senior DevOps Engineer / Interim Tech Lead</w:t>
      </w:r>
      <w:r>
        <w:rPr>
          <w:rFonts w:ascii="Calibri" w:hAnsi="Calibri"/>
          <w:b w:val="0"/>
          <w:i w:val="0"/>
          <w:sz w:val="22"/>
        </w:rPr>
        <w:t xml:space="preserve"> - Equal Experts (client: Twyn Limited), Berlin</w:t>
      </w:r>
    </w:p>
    <w:p>
      <w:pPr>
        <w:spacing w:before="0" w:after="40" w:line="276" w:lineRule="auto"/>
      </w:pPr>
      <w:r>
        <w:rPr>
          <w:rFonts w:ascii="Calibri" w:hAnsi="Calibri"/>
          <w:b w:val="0"/>
          <w:i/>
          <w:sz w:val="22"/>
        </w:rPr>
        <w:t>Nov 2020 - Sep 2021</w:t>
      </w:r>
    </w:p>
    <w:p>
      <w:pPr>
        <w:spacing w:before="0" w:after="60" w:line="276" w:lineRule="auto"/>
      </w:pPr>
      <w:r>
        <w:rPr>
          <w:rFonts w:ascii="Calibri" w:hAnsi="Calibri"/>
          <w:b w:val="0"/>
          <w:i w:val="0"/>
          <w:sz w:val="22"/>
        </w:rPr>
        <w:t>Wore three hats at a London-based tech startup: solution architect, senior DevOps engineer, and acting team lead while the client's team structure stabilised.</w:t>
      </w:r>
    </w:p>
    <w:p>
      <w:pPr>
        <w:pStyle w:val="ListBullet"/>
        <w:spacing w:before="0" w:after="40" w:line="276" w:lineRule="auto"/>
        <w:ind w:left="283"/>
      </w:pPr>
      <w:r>
        <w:rPr>
          <w:rFonts w:ascii="Calibri" w:hAnsi="Calibri"/>
          <w:b w:val="0"/>
          <w:i w:val="0"/>
          <w:sz w:val="22"/>
        </w:rPr>
        <w:t>Designed and iterated the prototype mobile app and Azure backend (API Management, Azure Functions, Media Services, Cognitive Services) that became the company's working product.</w:t>
      </w:r>
    </w:p>
    <w:p>
      <w:pPr>
        <w:pStyle w:val="ListBullet"/>
        <w:spacing w:before="0" w:after="40" w:line="276" w:lineRule="auto"/>
        <w:ind w:left="283"/>
      </w:pPr>
      <w:r>
        <w:rPr>
          <w:rFonts w:ascii="Calibri" w:hAnsi="Calibri"/>
          <w:b w:val="0"/>
          <w:i w:val="0"/>
          <w:sz w:val="22"/>
        </w:rPr>
        <w:t>Drove the architectural shift from Azure Functions to a Kubernetes-hosted backend as the product scaled, with infrastructure managed in Terraform and CI/CD on Azure DevOps.</w:t>
      </w:r>
    </w:p>
    <w:p>
      <w:pPr>
        <w:spacing w:before="160" w:after="40" w:line="240" w:lineRule="auto"/>
        <w:pBdr>
          <w:bottom w:val="single" w:sz="6" w:space="1" w:color="808080"/>
        </w:pBdr>
      </w:pPr>
      <w:r>
        <w:rPr>
          <w:rFonts w:ascii="Calibri" w:hAnsi="Calibri"/>
          <w:b/>
          <w:i w:val="0"/>
          <w:sz w:val="26"/>
        </w:rPr>
        <w:t>ADDITIONAL EXPERIENCE</w:t>
      </w:r>
    </w:p>
    <w:p>
      <w:pPr>
        <w:spacing w:before="120" w:after="0" w:line="276" w:lineRule="auto"/>
      </w:pPr>
      <w:r>
        <w:rPr>
          <w:rFonts w:ascii="Calibri" w:hAnsi="Calibri"/>
          <w:b/>
          <w:i w:val="0"/>
          <w:sz w:val="22"/>
        </w:rPr>
        <w:t>Senior DevOps Engineer (Contractor)</w:t>
      </w:r>
      <w:r>
        <w:rPr>
          <w:rFonts w:ascii="Calibri" w:hAnsi="Calibri"/>
          <w:b w:val="0"/>
          <w:i w:val="0"/>
          <w:sz w:val="22"/>
        </w:rPr>
        <w:t xml:space="preserve"> - Equal Experts Germany (client: Bunzl Europe), remote (Amsterdam)</w:t>
      </w:r>
    </w:p>
    <w:p>
      <w:pPr>
        <w:spacing w:before="0" w:after="40" w:line="276" w:lineRule="auto"/>
      </w:pPr>
      <w:r>
        <w:rPr>
          <w:rFonts w:ascii="Calibri" w:hAnsi="Calibri"/>
          <w:b w:val="0"/>
          <w:i/>
          <w:sz w:val="22"/>
        </w:rPr>
        <w:t>Sep 2020 - Oct 2020</w:t>
      </w:r>
    </w:p>
    <w:p>
      <w:pPr>
        <w:spacing w:before="0" w:after="60" w:line="276" w:lineRule="auto"/>
      </w:pPr>
      <w:r>
        <w:rPr>
          <w:rFonts w:ascii="Calibri" w:hAnsi="Calibri"/>
          <w:b w:val="0"/>
          <w:i w:val="0"/>
          <w:sz w:val="22"/>
        </w:rPr>
        <w:t>Delivered a RESTful Azure ingestion API (API Management, Azure Functions, CosmosDB, Storage Accounts) as the entry point for Bunzl's new data lake analytics framework.</w:t>
      </w:r>
    </w:p>
    <w:p>
      <w:pPr>
        <w:spacing w:before="120" w:after="0" w:line="276" w:lineRule="auto"/>
      </w:pPr>
      <w:r>
        <w:rPr>
          <w:rFonts w:ascii="Calibri" w:hAnsi="Calibri"/>
          <w:b/>
          <w:i w:val="0"/>
          <w:sz w:val="22"/>
        </w:rPr>
        <w:t>Senior DevOps Engineer (Contractor)</w:t>
      </w:r>
      <w:r>
        <w:rPr>
          <w:rFonts w:ascii="Calibri" w:hAnsi="Calibri"/>
          <w:b w:val="0"/>
          <w:i w:val="0"/>
          <w:sz w:val="22"/>
        </w:rPr>
        <w:t xml:space="preserve"> - Equal Experts Germany (client: ETL Gruppe), Germany</w:t>
      </w:r>
    </w:p>
    <w:p>
      <w:pPr>
        <w:spacing w:before="0" w:after="40" w:line="276" w:lineRule="auto"/>
      </w:pPr>
      <w:r>
        <w:rPr>
          <w:rFonts w:ascii="Calibri" w:hAnsi="Calibri"/>
          <w:b w:val="0"/>
          <w:i/>
          <w:sz w:val="22"/>
        </w:rPr>
        <w:t>Feb 2020 - May 2020</w:t>
      </w:r>
    </w:p>
    <w:p>
      <w:pPr>
        <w:spacing w:before="0" w:after="60" w:line="276" w:lineRule="auto"/>
      </w:pPr>
      <w:r>
        <w:rPr>
          <w:rFonts w:ascii="Calibri" w:hAnsi="Calibri"/>
          <w:b w:val="0"/>
          <w:i w:val="0"/>
          <w:sz w:val="22"/>
        </w:rPr>
        <w:t>Established DevOps practice (IaC, testing, packaging, monitoring) for a React/Java team integrating with Keycloak, PostgreSQL, Exchange, and WebDAV.</w:t>
      </w:r>
    </w:p>
    <w:p>
      <w:pPr>
        <w:spacing w:before="120" w:after="0" w:line="276" w:lineRule="auto"/>
      </w:pPr>
      <w:r>
        <w:rPr>
          <w:rFonts w:ascii="Calibri" w:hAnsi="Calibri"/>
          <w:b/>
          <w:i w:val="0"/>
          <w:sz w:val="22"/>
        </w:rPr>
        <w:t>Senior Platform Engineer (Contractor)</w:t>
      </w:r>
      <w:r>
        <w:rPr>
          <w:rFonts w:ascii="Calibri" w:hAnsi="Calibri"/>
          <w:b w:val="0"/>
          <w:i w:val="0"/>
          <w:sz w:val="22"/>
        </w:rPr>
        <w:t xml:space="preserve"> - ASOS.com Ltd, London</w:t>
      </w:r>
    </w:p>
    <w:p>
      <w:pPr>
        <w:spacing w:before="0" w:after="40" w:line="276" w:lineRule="auto"/>
      </w:pPr>
      <w:r>
        <w:rPr>
          <w:rFonts w:ascii="Calibri" w:hAnsi="Calibri"/>
          <w:b w:val="0"/>
          <w:i/>
          <w:sz w:val="22"/>
        </w:rPr>
        <w:t>Nov 2017 - Jan 2020</w:t>
      </w:r>
    </w:p>
    <w:p>
      <w:pPr>
        <w:spacing w:before="0" w:after="60" w:line="276" w:lineRule="auto"/>
      </w:pPr>
      <w:r>
        <w:rPr>
          <w:rFonts w:ascii="Calibri" w:hAnsi="Calibri"/>
          <w:b w:val="0"/>
          <w:i w:val="0"/>
          <w:sz w:val="22"/>
        </w:rPr>
        <w:t>Supported the Data Science team: onboarded third-party data ingestion services (C#, Service Fabric, ARM templates) and ran release pipelines (TeamCity, Octopus Deploy, Azure Data Factory) into production for data engineers and database developers.</w:t>
      </w:r>
    </w:p>
    <w:p>
      <w:pPr>
        <w:spacing w:before="120" w:after="0" w:line="276" w:lineRule="auto"/>
      </w:pPr>
      <w:r>
        <w:rPr>
          <w:rFonts w:ascii="Calibri" w:hAnsi="Calibri"/>
          <w:b/>
          <w:i w:val="0"/>
          <w:sz w:val="22"/>
        </w:rPr>
        <w:t>Senior DevOps Engineer (Contractor)</w:t>
      </w:r>
      <w:r>
        <w:rPr>
          <w:rFonts w:ascii="Calibri" w:hAnsi="Calibri"/>
          <w:b w:val="0"/>
          <w:i w:val="0"/>
          <w:sz w:val="22"/>
        </w:rPr>
        <w:t xml:space="preserve"> - Sainsbury's PLC, London</w:t>
      </w:r>
    </w:p>
    <w:p>
      <w:pPr>
        <w:spacing w:before="0" w:after="40" w:line="276" w:lineRule="auto"/>
      </w:pPr>
      <w:r>
        <w:rPr>
          <w:rFonts w:ascii="Calibri" w:hAnsi="Calibri"/>
          <w:b w:val="0"/>
          <w:i/>
          <w:sz w:val="22"/>
        </w:rPr>
        <w:t>Oct 2016 - Oct 2017</w:t>
      </w:r>
    </w:p>
    <w:p>
      <w:pPr>
        <w:spacing w:before="120" w:after="0" w:line="276" w:lineRule="auto"/>
      </w:pPr>
      <w:r>
        <w:rPr>
          <w:rFonts w:ascii="Calibri" w:hAnsi="Calibri"/>
          <w:b/>
          <w:i w:val="0"/>
          <w:sz w:val="22"/>
        </w:rPr>
        <w:t>Automation Engineer</w:t>
      </w:r>
      <w:r>
        <w:rPr>
          <w:rFonts w:ascii="Calibri" w:hAnsi="Calibri"/>
          <w:b w:val="0"/>
          <w:i w:val="0"/>
          <w:sz w:val="22"/>
        </w:rPr>
        <w:t xml:space="preserve"> - Wonga Ltd, London</w:t>
      </w:r>
    </w:p>
    <w:p>
      <w:pPr>
        <w:spacing w:before="0" w:after="40" w:line="276" w:lineRule="auto"/>
      </w:pPr>
      <w:r>
        <w:rPr>
          <w:rFonts w:ascii="Calibri" w:hAnsi="Calibri"/>
          <w:b w:val="0"/>
          <w:i/>
          <w:sz w:val="22"/>
        </w:rPr>
        <w:t>Apr 2016 - Oct 2016</w:t>
      </w:r>
    </w:p>
    <w:p>
      <w:pPr>
        <w:spacing w:before="120" w:after="0" w:line="276" w:lineRule="auto"/>
      </w:pPr>
      <w:r>
        <w:rPr>
          <w:rFonts w:ascii="Calibri" w:hAnsi="Calibri"/>
          <w:b/>
          <w:i w:val="0"/>
          <w:sz w:val="22"/>
        </w:rPr>
        <w:t>Automation Engineer</w:t>
      </w:r>
      <w:r>
        <w:rPr>
          <w:rFonts w:ascii="Calibri" w:hAnsi="Calibri"/>
          <w:b w:val="0"/>
          <w:i w:val="0"/>
          <w:sz w:val="22"/>
        </w:rPr>
        <w:t xml:space="preserve"> - Rackspace, London</w:t>
      </w:r>
    </w:p>
    <w:p>
      <w:pPr>
        <w:spacing w:before="0" w:after="40" w:line="276" w:lineRule="auto"/>
      </w:pPr>
      <w:r>
        <w:rPr>
          <w:rFonts w:ascii="Calibri" w:hAnsi="Calibri"/>
          <w:b w:val="0"/>
          <w:i/>
          <w:sz w:val="22"/>
        </w:rPr>
        <w:t>Oct 2014 - Mar 2016</w:t>
      </w:r>
    </w:p>
    <w:p>
      <w:pPr>
        <w:spacing w:before="120" w:after="0" w:line="276" w:lineRule="auto"/>
      </w:pPr>
      <w:r>
        <w:rPr>
          <w:rFonts w:ascii="Calibri" w:hAnsi="Calibri"/>
          <w:b/>
          <w:i w:val="0"/>
          <w:sz w:val="22"/>
        </w:rPr>
        <w:t>Developer Support Engineer</w:t>
      </w:r>
      <w:r>
        <w:rPr>
          <w:rFonts w:ascii="Calibri" w:hAnsi="Calibri"/>
          <w:b w:val="0"/>
          <w:i w:val="0"/>
          <w:sz w:val="22"/>
        </w:rPr>
        <w:t xml:space="preserve"> - Rackspace, London</w:t>
      </w:r>
    </w:p>
    <w:p>
      <w:pPr>
        <w:spacing w:before="0" w:after="40" w:line="276" w:lineRule="auto"/>
      </w:pPr>
      <w:r>
        <w:rPr>
          <w:rFonts w:ascii="Calibri" w:hAnsi="Calibri"/>
          <w:b w:val="0"/>
          <w:i/>
          <w:sz w:val="22"/>
        </w:rPr>
        <w:t>Sep 2013 - Oct 2014</w:t>
      </w:r>
    </w:p>
    <w:p>
      <w:pPr>
        <w:spacing w:before="120" w:after="0" w:line="276" w:lineRule="auto"/>
      </w:pPr>
      <w:r>
        <w:rPr>
          <w:rFonts w:ascii="Calibri" w:hAnsi="Calibri"/>
          <w:b/>
          <w:i w:val="0"/>
          <w:sz w:val="22"/>
        </w:rPr>
        <w:t>Windows Server Administrator L2</w:t>
      </w:r>
      <w:r>
        <w:rPr>
          <w:rFonts w:ascii="Calibri" w:hAnsi="Calibri"/>
          <w:b w:val="0"/>
          <w:i w:val="0"/>
          <w:sz w:val="22"/>
        </w:rPr>
        <w:t xml:space="preserve"> - Rackspace, London</w:t>
      </w:r>
    </w:p>
    <w:p>
      <w:pPr>
        <w:spacing w:before="0" w:after="40" w:line="276" w:lineRule="auto"/>
      </w:pPr>
      <w:r>
        <w:rPr>
          <w:rFonts w:ascii="Calibri" w:hAnsi="Calibri"/>
          <w:b w:val="0"/>
          <w:i/>
          <w:sz w:val="22"/>
        </w:rPr>
        <w:t>Jan 2012 - Sep 2013</w:t>
      </w:r>
    </w:p>
    <w:p>
      <w:pPr>
        <w:spacing w:before="160" w:after="40" w:line="240" w:lineRule="auto"/>
        <w:pBdr>
          <w:bottom w:val="single" w:sz="6" w:space="1" w:color="808080"/>
        </w:pBdr>
      </w:pPr>
      <w:r>
        <w:rPr>
          <w:rFonts w:ascii="Calibri" w:hAnsi="Calibri"/>
          <w:b/>
          <w:i w:val="0"/>
          <w:sz w:val="26"/>
        </w:rPr>
        <w:t>EDUCATION</w:t>
      </w:r>
    </w:p>
    <w:p>
      <w:pPr>
        <w:spacing w:before="0" w:after="40" w:line="276" w:lineRule="auto"/>
      </w:pPr>
      <w:r>
        <w:rPr>
          <w:rFonts w:ascii="Calibri" w:hAnsi="Calibri"/>
          <w:b/>
          <w:i w:val="0"/>
          <w:sz w:val="22"/>
        </w:rPr>
        <w:t>Technische Universität Ilmenau, Germany</w:t>
      </w:r>
      <w:r>
        <w:rPr>
          <w:rFonts w:ascii="Calibri" w:hAnsi="Calibri"/>
          <w:b w:val="0"/>
          <w:i w:val="0"/>
          <w:sz w:val="22"/>
        </w:rPr>
        <w:t xml:space="preserve">   2000 - 2007</w:t>
      </w:r>
    </w:p>
    <w:p>
      <w:pPr>
        <w:spacing w:before="0" w:after="60" w:line="276" w:lineRule="auto"/>
      </w:pPr>
      <w:r>
        <w:rPr>
          <w:rFonts w:ascii="Calibri" w:hAnsi="Calibri"/>
          <w:b w:val="0"/>
          <w:i w:val="0"/>
          <w:sz w:val="22"/>
        </w:rPr>
        <w:t>Studied Computer Science</w:t>
      </w:r>
    </w:p>
    <w:sectPr w:rsidR="00FC693F" w:rsidRPr="0006063C" w:rsidSect="00034616">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