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27" w:rsidRDefault="006F2E27">
      <w:r w:rsidRPr="00902F1B">
        <w:rPr>
          <w:b/>
          <w:bCs/>
          <w:color w:val="FF0000"/>
        </w:rPr>
        <w:t>Comment [d2]:</w:t>
      </w:r>
      <w:r>
        <w:t xml:space="preserve"> In total we have 14 n-domains architecture in whole dataset. There sequence count is as given below:</w:t>
      </w:r>
    </w:p>
    <w:tbl>
      <w:tblPr>
        <w:tblStyle w:val="TableGrid"/>
        <w:tblW w:w="0" w:type="auto"/>
        <w:tblInd w:w="832" w:type="dxa"/>
        <w:tblLook w:val="04A0"/>
      </w:tblPr>
      <w:tblGrid>
        <w:gridCol w:w="1674"/>
        <w:gridCol w:w="551"/>
        <w:gridCol w:w="440"/>
        <w:gridCol w:w="440"/>
        <w:gridCol w:w="440"/>
        <w:gridCol w:w="440"/>
        <w:gridCol w:w="328"/>
        <w:gridCol w:w="440"/>
        <w:gridCol w:w="328"/>
        <w:gridCol w:w="440"/>
        <w:gridCol w:w="440"/>
        <w:gridCol w:w="440"/>
        <w:gridCol w:w="440"/>
        <w:gridCol w:w="440"/>
        <w:gridCol w:w="440"/>
      </w:tblGrid>
      <w:tr w:rsidR="006F2E27" w:rsidTr="00823FA8">
        <w:tc>
          <w:tcPr>
            <w:tcW w:w="0" w:type="auto"/>
          </w:tcPr>
          <w:p w:rsidR="006F2E27" w:rsidRDefault="006F2E27">
            <w:r>
              <w:rPr>
                <w:rFonts w:ascii="Calibri" w:hAnsi="Calibri" w:cs="Calibri"/>
                <w:color w:val="000000"/>
              </w:rPr>
              <w:t>n-Domains</w:t>
            </w:r>
          </w:p>
        </w:tc>
        <w:tc>
          <w:tcPr>
            <w:tcW w:w="0" w:type="auto"/>
          </w:tcPr>
          <w:p w:rsidR="006F2E27" w:rsidRPr="00AC07CD" w:rsidRDefault="006F2E27" w:rsidP="00F70C10">
            <w:r w:rsidRPr="00AC07CD">
              <w:t>1</w:t>
            </w:r>
          </w:p>
        </w:tc>
        <w:tc>
          <w:tcPr>
            <w:tcW w:w="0" w:type="auto"/>
          </w:tcPr>
          <w:p w:rsidR="006F2E27" w:rsidRPr="00AC07CD" w:rsidRDefault="006F2E27" w:rsidP="00F70C10">
            <w:r w:rsidRPr="00AC07CD">
              <w:t>2</w:t>
            </w:r>
          </w:p>
        </w:tc>
        <w:tc>
          <w:tcPr>
            <w:tcW w:w="0" w:type="auto"/>
          </w:tcPr>
          <w:p w:rsidR="006F2E27" w:rsidRPr="00AC07CD" w:rsidRDefault="006F2E27" w:rsidP="00F70C10">
            <w:r w:rsidRPr="00AC07CD">
              <w:t>3</w:t>
            </w:r>
          </w:p>
        </w:tc>
        <w:tc>
          <w:tcPr>
            <w:tcW w:w="0" w:type="auto"/>
          </w:tcPr>
          <w:p w:rsidR="006F2E27" w:rsidRPr="00AC07CD" w:rsidRDefault="006F2E27" w:rsidP="00F70C10">
            <w:r w:rsidRPr="00AC07CD">
              <w:t>4</w:t>
            </w:r>
          </w:p>
        </w:tc>
        <w:tc>
          <w:tcPr>
            <w:tcW w:w="0" w:type="auto"/>
          </w:tcPr>
          <w:p w:rsidR="006F2E27" w:rsidRPr="00AC07CD" w:rsidRDefault="006F2E27" w:rsidP="00F70C10">
            <w:r w:rsidRPr="00AC07CD">
              <w:t>5</w:t>
            </w:r>
          </w:p>
        </w:tc>
        <w:tc>
          <w:tcPr>
            <w:tcW w:w="0" w:type="auto"/>
          </w:tcPr>
          <w:p w:rsidR="006F2E27" w:rsidRPr="00AC07CD" w:rsidRDefault="006F2E27" w:rsidP="00F70C10">
            <w:r w:rsidRPr="00AC07CD">
              <w:t>6</w:t>
            </w:r>
          </w:p>
        </w:tc>
        <w:tc>
          <w:tcPr>
            <w:tcW w:w="0" w:type="auto"/>
          </w:tcPr>
          <w:p w:rsidR="006F2E27" w:rsidRPr="00AC07CD" w:rsidRDefault="006F2E27" w:rsidP="00F70C10">
            <w:r w:rsidRPr="00AC07CD">
              <w:t>7</w:t>
            </w:r>
          </w:p>
        </w:tc>
        <w:tc>
          <w:tcPr>
            <w:tcW w:w="0" w:type="auto"/>
          </w:tcPr>
          <w:p w:rsidR="006F2E27" w:rsidRPr="00AC07CD" w:rsidRDefault="006F2E27" w:rsidP="00F70C10">
            <w:r w:rsidRPr="00AC07CD">
              <w:t>9</w:t>
            </w:r>
          </w:p>
        </w:tc>
        <w:tc>
          <w:tcPr>
            <w:tcW w:w="0" w:type="auto"/>
          </w:tcPr>
          <w:p w:rsidR="006F2E27" w:rsidRPr="00AC07CD" w:rsidRDefault="006F2E27" w:rsidP="00F70C10">
            <w:r w:rsidRPr="00AC07CD">
              <w:t>10</w:t>
            </w:r>
          </w:p>
        </w:tc>
        <w:tc>
          <w:tcPr>
            <w:tcW w:w="0" w:type="auto"/>
          </w:tcPr>
          <w:p w:rsidR="006F2E27" w:rsidRPr="00AC07CD" w:rsidRDefault="006F2E27" w:rsidP="00F70C10">
            <w:r w:rsidRPr="00AC07CD">
              <w:t>11</w:t>
            </w:r>
          </w:p>
        </w:tc>
        <w:tc>
          <w:tcPr>
            <w:tcW w:w="0" w:type="auto"/>
          </w:tcPr>
          <w:p w:rsidR="006F2E27" w:rsidRPr="00AC07CD" w:rsidRDefault="006F2E27" w:rsidP="00F70C10">
            <w:r w:rsidRPr="00AC07CD">
              <w:t>12</w:t>
            </w:r>
          </w:p>
        </w:tc>
        <w:tc>
          <w:tcPr>
            <w:tcW w:w="0" w:type="auto"/>
          </w:tcPr>
          <w:p w:rsidR="006F2E27" w:rsidRPr="00AC07CD" w:rsidRDefault="006F2E27" w:rsidP="00F70C10">
            <w:r w:rsidRPr="00AC07CD">
              <w:t>13</w:t>
            </w:r>
          </w:p>
        </w:tc>
        <w:tc>
          <w:tcPr>
            <w:tcW w:w="0" w:type="auto"/>
          </w:tcPr>
          <w:p w:rsidR="006F2E27" w:rsidRPr="00AC07CD" w:rsidRDefault="006F2E27" w:rsidP="00F70C10">
            <w:r w:rsidRPr="00AC07CD">
              <w:t>15</w:t>
            </w:r>
          </w:p>
        </w:tc>
        <w:tc>
          <w:tcPr>
            <w:tcW w:w="0" w:type="auto"/>
          </w:tcPr>
          <w:p w:rsidR="006F2E27" w:rsidRDefault="006F2E27" w:rsidP="00F70C10">
            <w:r w:rsidRPr="00AC07CD">
              <w:t>21</w:t>
            </w:r>
          </w:p>
        </w:tc>
      </w:tr>
      <w:tr w:rsidR="006F2E27" w:rsidTr="00823FA8">
        <w:tc>
          <w:tcPr>
            <w:tcW w:w="0" w:type="auto"/>
          </w:tcPr>
          <w:p w:rsidR="006F2E27" w:rsidRDefault="006F2E27">
            <w:r>
              <w:rPr>
                <w:rFonts w:ascii="Calibri" w:hAnsi="Calibri" w:cs="Calibri"/>
                <w:color w:val="000000"/>
              </w:rPr>
              <w:t>Sequence Count</w:t>
            </w:r>
          </w:p>
        </w:tc>
        <w:tc>
          <w:tcPr>
            <w:tcW w:w="0" w:type="auto"/>
          </w:tcPr>
          <w:p w:rsidR="006F2E27" w:rsidRPr="00654531" w:rsidRDefault="006F2E27" w:rsidP="005102F4">
            <w:r w:rsidRPr="00654531">
              <w:t>160</w:t>
            </w:r>
          </w:p>
        </w:tc>
        <w:tc>
          <w:tcPr>
            <w:tcW w:w="0" w:type="auto"/>
          </w:tcPr>
          <w:p w:rsidR="006F2E27" w:rsidRPr="00654531" w:rsidRDefault="006F2E27" w:rsidP="005102F4">
            <w:r w:rsidRPr="00654531">
              <w:t>22</w:t>
            </w:r>
          </w:p>
        </w:tc>
        <w:tc>
          <w:tcPr>
            <w:tcW w:w="0" w:type="auto"/>
          </w:tcPr>
          <w:p w:rsidR="006F2E27" w:rsidRPr="00654531" w:rsidRDefault="006F2E27" w:rsidP="005102F4">
            <w:r w:rsidRPr="00654531">
              <w:t>51</w:t>
            </w:r>
          </w:p>
        </w:tc>
        <w:tc>
          <w:tcPr>
            <w:tcW w:w="0" w:type="auto"/>
          </w:tcPr>
          <w:p w:rsidR="006F2E27" w:rsidRPr="00654531" w:rsidRDefault="006F2E27" w:rsidP="005102F4">
            <w:r w:rsidRPr="00654531">
              <w:t>11</w:t>
            </w:r>
          </w:p>
        </w:tc>
        <w:tc>
          <w:tcPr>
            <w:tcW w:w="0" w:type="auto"/>
          </w:tcPr>
          <w:p w:rsidR="006F2E27" w:rsidRPr="00654531" w:rsidRDefault="006F2E27" w:rsidP="005102F4">
            <w:r w:rsidRPr="00654531">
              <w:t>76</w:t>
            </w:r>
          </w:p>
        </w:tc>
        <w:tc>
          <w:tcPr>
            <w:tcW w:w="0" w:type="auto"/>
          </w:tcPr>
          <w:p w:rsidR="006F2E27" w:rsidRPr="00654531" w:rsidRDefault="006F2E27" w:rsidP="005102F4">
            <w:r w:rsidRPr="00654531">
              <w:t>2</w:t>
            </w:r>
          </w:p>
        </w:tc>
        <w:tc>
          <w:tcPr>
            <w:tcW w:w="0" w:type="auto"/>
          </w:tcPr>
          <w:p w:rsidR="006F2E27" w:rsidRPr="00654531" w:rsidRDefault="006F2E27" w:rsidP="005102F4">
            <w:r w:rsidRPr="00654531">
              <w:t>15</w:t>
            </w:r>
          </w:p>
        </w:tc>
        <w:tc>
          <w:tcPr>
            <w:tcW w:w="0" w:type="auto"/>
          </w:tcPr>
          <w:p w:rsidR="006F2E27" w:rsidRPr="00654531" w:rsidRDefault="006F2E27" w:rsidP="005102F4">
            <w:r w:rsidRPr="00654531">
              <w:t>6</w:t>
            </w:r>
          </w:p>
        </w:tc>
        <w:tc>
          <w:tcPr>
            <w:tcW w:w="0" w:type="auto"/>
          </w:tcPr>
          <w:p w:rsidR="006F2E27" w:rsidRPr="00654531" w:rsidRDefault="006F2E27" w:rsidP="005102F4">
            <w:r w:rsidRPr="00654531">
              <w:t>2</w:t>
            </w:r>
          </w:p>
        </w:tc>
        <w:tc>
          <w:tcPr>
            <w:tcW w:w="0" w:type="auto"/>
          </w:tcPr>
          <w:p w:rsidR="006F2E27" w:rsidRPr="00654531" w:rsidRDefault="006F2E27" w:rsidP="005102F4">
            <w:r w:rsidRPr="00654531">
              <w:t>17</w:t>
            </w:r>
          </w:p>
        </w:tc>
        <w:tc>
          <w:tcPr>
            <w:tcW w:w="0" w:type="auto"/>
          </w:tcPr>
          <w:p w:rsidR="006F2E27" w:rsidRPr="00654531" w:rsidRDefault="006F2E27" w:rsidP="005102F4">
            <w:r w:rsidRPr="00654531">
              <w:t>1</w:t>
            </w:r>
          </w:p>
        </w:tc>
        <w:tc>
          <w:tcPr>
            <w:tcW w:w="0" w:type="auto"/>
          </w:tcPr>
          <w:p w:rsidR="006F2E27" w:rsidRPr="00654531" w:rsidRDefault="006F2E27" w:rsidP="005102F4">
            <w:r w:rsidRPr="00654531">
              <w:t>4</w:t>
            </w:r>
          </w:p>
        </w:tc>
        <w:tc>
          <w:tcPr>
            <w:tcW w:w="0" w:type="auto"/>
          </w:tcPr>
          <w:p w:rsidR="006F2E27" w:rsidRPr="00654531" w:rsidRDefault="006F2E27" w:rsidP="005102F4">
            <w:r w:rsidRPr="00654531">
              <w:t>3</w:t>
            </w:r>
          </w:p>
        </w:tc>
        <w:tc>
          <w:tcPr>
            <w:tcW w:w="0" w:type="auto"/>
          </w:tcPr>
          <w:p w:rsidR="006F2E27" w:rsidRDefault="006F2E27" w:rsidP="005102F4">
            <w:r w:rsidRPr="00654531">
              <w:t>1</w:t>
            </w:r>
          </w:p>
        </w:tc>
      </w:tr>
    </w:tbl>
    <w:p w:rsidR="000A1175" w:rsidRDefault="000A1175"/>
    <w:p w:rsidR="009F41CA" w:rsidRDefault="004A169A">
      <w:r w:rsidRPr="00902F1B">
        <w:rPr>
          <w:b/>
          <w:bCs/>
          <w:color w:val="FF0000"/>
        </w:rPr>
        <w:t>Comment [d3]:</w:t>
      </w:r>
      <w:r>
        <w:t xml:space="preserve">  I can find out the new sequences and add the corresponding attributes. However this would change all the stats and every analysis has to be redone. And this will happen every time when new sequences are reported. Therefore I feel we should do reporting with the base data and </w:t>
      </w:r>
      <w:r w:rsidR="00C305FB">
        <w:t xml:space="preserve">in </w:t>
      </w:r>
      <w:r>
        <w:t>future new records can be added through Information System.</w:t>
      </w:r>
    </w:p>
    <w:p w:rsidR="001660DD" w:rsidRDefault="0028263B" w:rsidP="001660DD">
      <w:r w:rsidRPr="00902F1B">
        <w:rPr>
          <w:b/>
          <w:bCs/>
          <w:color w:val="FF0000"/>
        </w:rPr>
        <w:t>Comment [d4]:</w:t>
      </w:r>
      <w:r>
        <w:t xml:space="preserve"> </w:t>
      </w:r>
      <w:r w:rsidR="004A169A">
        <w:t xml:space="preserve"> </w:t>
      </w:r>
      <w:r w:rsidR="001660DD">
        <w:t>Total IRDs = 698. IRD’s found at least in one sequence are 694. Therefore total number of IRD’s NOT found in any sequence is: 4 and they are:  IRD-71</w:t>
      </w:r>
      <w:r w:rsidR="00D10A93">
        <w:t>; IRD</w:t>
      </w:r>
      <w:r w:rsidR="001660DD">
        <w:t>-148</w:t>
      </w:r>
      <w:r w:rsidR="00D10A93">
        <w:t>; IRD</w:t>
      </w:r>
      <w:r w:rsidR="001660DD">
        <w:t>-331</w:t>
      </w:r>
      <w:r w:rsidR="00D10A93">
        <w:t>; IRD</w:t>
      </w:r>
      <w:r w:rsidR="001660DD">
        <w:t>-688</w:t>
      </w:r>
    </w:p>
    <w:p w:rsidR="00CF6588" w:rsidRDefault="00C13879">
      <w:r w:rsidRPr="00902F1B">
        <w:rPr>
          <w:b/>
          <w:bCs/>
          <w:color w:val="FF0000"/>
        </w:rPr>
        <w:t>Comment [d6</w:t>
      </w:r>
      <w:r w:rsidR="001660DD" w:rsidRPr="00902F1B">
        <w:rPr>
          <w:b/>
          <w:bCs/>
          <w:color w:val="FF0000"/>
        </w:rPr>
        <w:t xml:space="preserve">] </w:t>
      </w:r>
      <w:r w:rsidR="00CF6588" w:rsidRPr="00902F1B">
        <w:rPr>
          <w:b/>
          <w:bCs/>
          <w:color w:val="FF0000"/>
        </w:rPr>
        <w:t>–[d8] :</w:t>
      </w:r>
      <w:r w:rsidR="00CF6588">
        <w:t xml:space="preserve"> </w:t>
      </w:r>
      <w:r w:rsidR="00AF6A8B">
        <w:t xml:space="preserve">Refer Excel: </w:t>
      </w:r>
      <w:r w:rsidR="00AF6A8B" w:rsidRPr="00AF6A8B">
        <w:rPr>
          <w:highlight w:val="yellow"/>
        </w:rPr>
        <w:t>dom_rcl_linker.csv</w:t>
      </w:r>
    </w:p>
    <w:tbl>
      <w:tblPr>
        <w:tblStyle w:val="TableGrid"/>
        <w:tblW w:w="0" w:type="auto"/>
        <w:tblLook w:val="04A0"/>
      </w:tblPr>
      <w:tblGrid>
        <w:gridCol w:w="3192"/>
        <w:gridCol w:w="3192"/>
        <w:gridCol w:w="3192"/>
      </w:tblGrid>
      <w:tr w:rsidR="00CF6588" w:rsidTr="00CF6588">
        <w:tc>
          <w:tcPr>
            <w:tcW w:w="3192" w:type="dxa"/>
          </w:tcPr>
          <w:p w:rsidR="00CF6588" w:rsidRDefault="00CF6588">
            <w:r>
              <w:t>Type-1</w:t>
            </w:r>
          </w:p>
        </w:tc>
        <w:tc>
          <w:tcPr>
            <w:tcW w:w="3192" w:type="dxa"/>
          </w:tcPr>
          <w:p w:rsidR="00CF6588" w:rsidRDefault="00CF6588">
            <w:r>
              <w:t>H-L Type</w:t>
            </w:r>
          </w:p>
        </w:tc>
        <w:tc>
          <w:tcPr>
            <w:tcW w:w="3192" w:type="dxa"/>
          </w:tcPr>
          <w:p w:rsidR="00CF6588" w:rsidRDefault="00CF6588">
            <w:r>
              <w:t>238</w:t>
            </w:r>
          </w:p>
        </w:tc>
      </w:tr>
      <w:tr w:rsidR="00CF6588" w:rsidTr="00CF6588">
        <w:tc>
          <w:tcPr>
            <w:tcW w:w="3192" w:type="dxa"/>
          </w:tcPr>
          <w:p w:rsidR="00CF6588" w:rsidRDefault="00CF6588">
            <w:r>
              <w:t>Type-2</w:t>
            </w:r>
          </w:p>
        </w:tc>
        <w:tc>
          <w:tcPr>
            <w:tcW w:w="3192" w:type="dxa"/>
          </w:tcPr>
          <w:p w:rsidR="00CF6588" w:rsidRDefault="00CF6588">
            <w:r>
              <w:t>L-H Type</w:t>
            </w:r>
          </w:p>
        </w:tc>
        <w:tc>
          <w:tcPr>
            <w:tcW w:w="3192" w:type="dxa"/>
          </w:tcPr>
          <w:p w:rsidR="00CF6588" w:rsidRDefault="00CF6588">
            <w:r>
              <w:t>256</w:t>
            </w:r>
          </w:p>
        </w:tc>
      </w:tr>
      <w:tr w:rsidR="00CF6588" w:rsidTr="00CF6588">
        <w:tc>
          <w:tcPr>
            <w:tcW w:w="3192" w:type="dxa"/>
          </w:tcPr>
          <w:p w:rsidR="00CF6588" w:rsidRDefault="00CF6588">
            <w:r>
              <w:t>Type-3</w:t>
            </w:r>
          </w:p>
        </w:tc>
        <w:tc>
          <w:tcPr>
            <w:tcW w:w="3192" w:type="dxa"/>
          </w:tcPr>
          <w:p w:rsidR="00CF6588" w:rsidRDefault="00CF6588">
            <w:r>
              <w:t>H+L type</w:t>
            </w:r>
          </w:p>
        </w:tc>
        <w:tc>
          <w:tcPr>
            <w:tcW w:w="3192" w:type="dxa"/>
          </w:tcPr>
          <w:p w:rsidR="00CF6588" w:rsidRDefault="00CF6588">
            <w:r>
              <w:t>201</w:t>
            </w:r>
          </w:p>
        </w:tc>
      </w:tr>
    </w:tbl>
    <w:p w:rsidR="004A169A" w:rsidRDefault="004A169A"/>
    <w:p w:rsidR="002F44EE" w:rsidRDefault="002F44EE">
      <w:r w:rsidRPr="00531EDD">
        <w:rPr>
          <w:b/>
          <w:bCs/>
          <w:color w:val="FF0000"/>
        </w:rPr>
        <w:t>Comment [d11]:</w:t>
      </w:r>
      <w:r w:rsidR="00F16969">
        <w:t xml:space="preserve"> </w:t>
      </w:r>
      <w:r w:rsidR="00A37F92">
        <w:t xml:space="preserve">Refer Excel - </w:t>
      </w:r>
      <w:r w:rsidR="00A37F92" w:rsidRPr="00377336">
        <w:rPr>
          <w:highlight w:val="yellow"/>
        </w:rPr>
        <w:t>d11_org_seq_freq.csv</w:t>
      </w:r>
    </w:p>
    <w:p w:rsidR="00272B43" w:rsidRDefault="00EE0E94">
      <w:r w:rsidRPr="001D00F5">
        <w:rPr>
          <w:b/>
          <w:bCs/>
          <w:color w:val="FF0000"/>
        </w:rPr>
        <w:t>Comment [</w:t>
      </w:r>
      <w:r w:rsidR="00284DD9" w:rsidRPr="001D00F5">
        <w:rPr>
          <w:b/>
          <w:bCs/>
          <w:color w:val="FF0000"/>
        </w:rPr>
        <w:t>d</w:t>
      </w:r>
      <w:r w:rsidRPr="001D00F5">
        <w:rPr>
          <w:b/>
          <w:bCs/>
          <w:color w:val="FF0000"/>
        </w:rPr>
        <w:t>12</w:t>
      </w:r>
      <w:r w:rsidR="00DE3790" w:rsidRPr="001D00F5">
        <w:rPr>
          <w:b/>
          <w:bCs/>
          <w:color w:val="FF0000"/>
        </w:rPr>
        <w:t>]:</w:t>
      </w:r>
      <w:r w:rsidR="00F33FC5">
        <w:t xml:space="preserve"> Refer</w:t>
      </w:r>
      <w:r w:rsidR="00FD6CAC">
        <w:t xml:space="preserve"> </w:t>
      </w:r>
      <w:r w:rsidR="00511479">
        <w:t xml:space="preserve">Excel - </w:t>
      </w:r>
      <w:r w:rsidRPr="00377336">
        <w:rPr>
          <w:highlight w:val="yellow"/>
        </w:rPr>
        <w:t>d12_d13_organism_n-domain_distribution.csv</w:t>
      </w:r>
    </w:p>
    <w:p w:rsidR="00DE3790" w:rsidRDefault="00272B43" w:rsidP="00272B43">
      <w:pPr>
        <w:pStyle w:val="ListParagraph"/>
        <w:numPr>
          <w:ilvl w:val="0"/>
          <w:numId w:val="1"/>
        </w:numPr>
      </w:pPr>
      <w:proofErr w:type="spellStart"/>
      <w:r>
        <w:t>Solanaceae</w:t>
      </w:r>
      <w:proofErr w:type="spellEnd"/>
      <w:r>
        <w:t xml:space="preserve"> </w:t>
      </w:r>
      <w:r w:rsidR="00DE3790">
        <w:t xml:space="preserve"> </w:t>
      </w:r>
      <w:r>
        <w:t>plants consisted of following n-domains :</w:t>
      </w:r>
    </w:p>
    <w:tbl>
      <w:tblPr>
        <w:tblStyle w:val="TableGrid"/>
        <w:tblW w:w="0" w:type="auto"/>
        <w:tblInd w:w="832" w:type="dxa"/>
        <w:tblLook w:val="04A0"/>
      </w:tblPr>
      <w:tblGrid>
        <w:gridCol w:w="1184"/>
        <w:gridCol w:w="328"/>
        <w:gridCol w:w="328"/>
        <w:gridCol w:w="328"/>
        <w:gridCol w:w="328"/>
        <w:gridCol w:w="328"/>
        <w:gridCol w:w="328"/>
        <w:gridCol w:w="328"/>
        <w:gridCol w:w="328"/>
        <w:gridCol w:w="440"/>
        <w:gridCol w:w="440"/>
        <w:gridCol w:w="440"/>
        <w:gridCol w:w="440"/>
        <w:gridCol w:w="440"/>
        <w:gridCol w:w="440"/>
      </w:tblGrid>
      <w:tr w:rsidR="00272B43" w:rsidTr="003232F5">
        <w:tc>
          <w:tcPr>
            <w:tcW w:w="0" w:type="auto"/>
          </w:tcPr>
          <w:p w:rsidR="00272B43" w:rsidRDefault="00272B43" w:rsidP="003232F5">
            <w:r>
              <w:rPr>
                <w:rFonts w:ascii="Calibri" w:hAnsi="Calibri" w:cs="Calibri"/>
                <w:color w:val="000000"/>
              </w:rPr>
              <w:t>n-Domains</w:t>
            </w:r>
          </w:p>
        </w:tc>
        <w:tc>
          <w:tcPr>
            <w:tcW w:w="0" w:type="auto"/>
          </w:tcPr>
          <w:p w:rsidR="00272B43" w:rsidRPr="00AC07CD" w:rsidRDefault="00272B43" w:rsidP="003232F5">
            <w:r w:rsidRPr="00AC07CD">
              <w:t>1</w:t>
            </w:r>
          </w:p>
        </w:tc>
        <w:tc>
          <w:tcPr>
            <w:tcW w:w="0" w:type="auto"/>
          </w:tcPr>
          <w:p w:rsidR="00272B43" w:rsidRPr="00AC07CD" w:rsidRDefault="00272B43" w:rsidP="003232F5">
            <w:r w:rsidRPr="00AC07CD">
              <w:t>2</w:t>
            </w:r>
          </w:p>
        </w:tc>
        <w:tc>
          <w:tcPr>
            <w:tcW w:w="0" w:type="auto"/>
          </w:tcPr>
          <w:p w:rsidR="00272B43" w:rsidRPr="00AC07CD" w:rsidRDefault="00272B43" w:rsidP="003232F5">
            <w:r w:rsidRPr="00AC07CD">
              <w:t>3</w:t>
            </w:r>
          </w:p>
        </w:tc>
        <w:tc>
          <w:tcPr>
            <w:tcW w:w="0" w:type="auto"/>
          </w:tcPr>
          <w:p w:rsidR="00272B43" w:rsidRPr="00AC07CD" w:rsidRDefault="00272B43" w:rsidP="003232F5">
            <w:r w:rsidRPr="00AC07CD">
              <w:t>4</w:t>
            </w:r>
          </w:p>
        </w:tc>
        <w:tc>
          <w:tcPr>
            <w:tcW w:w="0" w:type="auto"/>
          </w:tcPr>
          <w:p w:rsidR="00272B43" w:rsidRPr="00AC07CD" w:rsidRDefault="00272B43" w:rsidP="003232F5">
            <w:r w:rsidRPr="00AC07CD">
              <w:t>5</w:t>
            </w:r>
          </w:p>
        </w:tc>
        <w:tc>
          <w:tcPr>
            <w:tcW w:w="0" w:type="auto"/>
          </w:tcPr>
          <w:p w:rsidR="00272B43" w:rsidRPr="00AC07CD" w:rsidRDefault="00272B43" w:rsidP="003232F5">
            <w:r w:rsidRPr="00AC07CD">
              <w:t>6</w:t>
            </w:r>
          </w:p>
        </w:tc>
        <w:tc>
          <w:tcPr>
            <w:tcW w:w="0" w:type="auto"/>
          </w:tcPr>
          <w:p w:rsidR="00272B43" w:rsidRPr="00AC07CD" w:rsidRDefault="00272B43" w:rsidP="003232F5">
            <w:r w:rsidRPr="00AC07CD">
              <w:t>7</w:t>
            </w:r>
          </w:p>
        </w:tc>
        <w:tc>
          <w:tcPr>
            <w:tcW w:w="0" w:type="auto"/>
          </w:tcPr>
          <w:p w:rsidR="00272B43" w:rsidRPr="00AC07CD" w:rsidRDefault="00272B43" w:rsidP="003232F5">
            <w:r w:rsidRPr="00AC07CD">
              <w:t>9</w:t>
            </w:r>
          </w:p>
        </w:tc>
        <w:tc>
          <w:tcPr>
            <w:tcW w:w="0" w:type="auto"/>
          </w:tcPr>
          <w:p w:rsidR="00272B43" w:rsidRPr="00AC07CD" w:rsidRDefault="00272B43" w:rsidP="003232F5">
            <w:r w:rsidRPr="00AC07CD">
              <w:t>10</w:t>
            </w:r>
          </w:p>
        </w:tc>
        <w:tc>
          <w:tcPr>
            <w:tcW w:w="0" w:type="auto"/>
          </w:tcPr>
          <w:p w:rsidR="00272B43" w:rsidRPr="00AC07CD" w:rsidRDefault="00272B43" w:rsidP="003232F5">
            <w:r w:rsidRPr="00AC07CD">
              <w:t>11</w:t>
            </w:r>
          </w:p>
        </w:tc>
        <w:tc>
          <w:tcPr>
            <w:tcW w:w="0" w:type="auto"/>
          </w:tcPr>
          <w:p w:rsidR="00272B43" w:rsidRPr="00AC07CD" w:rsidRDefault="00272B43" w:rsidP="003232F5">
            <w:r w:rsidRPr="00AC07CD">
              <w:t>12</w:t>
            </w:r>
          </w:p>
        </w:tc>
        <w:tc>
          <w:tcPr>
            <w:tcW w:w="0" w:type="auto"/>
          </w:tcPr>
          <w:p w:rsidR="00272B43" w:rsidRPr="00AC07CD" w:rsidRDefault="00272B43" w:rsidP="003232F5">
            <w:r w:rsidRPr="00AC07CD">
              <w:t>13</w:t>
            </w:r>
          </w:p>
        </w:tc>
        <w:tc>
          <w:tcPr>
            <w:tcW w:w="0" w:type="auto"/>
          </w:tcPr>
          <w:p w:rsidR="00272B43" w:rsidRPr="00AC07CD" w:rsidRDefault="00272B43" w:rsidP="003232F5">
            <w:r w:rsidRPr="00AC07CD">
              <w:t>15</w:t>
            </w:r>
          </w:p>
        </w:tc>
        <w:tc>
          <w:tcPr>
            <w:tcW w:w="0" w:type="auto"/>
          </w:tcPr>
          <w:p w:rsidR="00272B43" w:rsidRDefault="00272B43" w:rsidP="003232F5">
            <w:r w:rsidRPr="00AC07CD">
              <w:t>21</w:t>
            </w:r>
          </w:p>
        </w:tc>
      </w:tr>
    </w:tbl>
    <w:p w:rsidR="00272B43" w:rsidRDefault="00272B43" w:rsidP="00272B43">
      <w:pPr>
        <w:pStyle w:val="ListParagraph"/>
      </w:pPr>
    </w:p>
    <w:p w:rsidR="00272B43" w:rsidRDefault="00377272" w:rsidP="00272B43">
      <w:pPr>
        <w:pStyle w:val="ListParagraph"/>
        <w:numPr>
          <w:ilvl w:val="0"/>
          <w:numId w:val="1"/>
        </w:numPr>
      </w:pPr>
      <w:r>
        <w:t xml:space="preserve">Single Domain IRD’s in </w:t>
      </w:r>
      <w:proofErr w:type="spellStart"/>
      <w:r>
        <w:t>Solanaceae</w:t>
      </w:r>
      <w:proofErr w:type="spellEnd"/>
      <w:r>
        <w:t xml:space="preserve"> family= 61 sequences</w:t>
      </w:r>
      <w:r w:rsidR="00EE0E94">
        <w:t>,</w:t>
      </w:r>
      <w:r>
        <w:t xml:space="preserve"> distributed across 10 species</w:t>
      </w:r>
    </w:p>
    <w:p w:rsidR="00377272" w:rsidRDefault="00377272" w:rsidP="00377272">
      <w:pPr>
        <w:pStyle w:val="ListParagraph"/>
      </w:pPr>
      <w:r>
        <w:t xml:space="preserve">Single Domain IRD’s in non </w:t>
      </w:r>
      <w:proofErr w:type="spellStart"/>
      <w:r>
        <w:t>Solanaceae</w:t>
      </w:r>
      <w:proofErr w:type="spellEnd"/>
      <w:r>
        <w:t xml:space="preserve"> family= 99 sequences </w:t>
      </w:r>
      <w:r w:rsidR="00EE0E94">
        <w:t>,</w:t>
      </w:r>
      <w:r w:rsidR="00A10214">
        <w:t xml:space="preserve"> </w:t>
      </w:r>
      <w:r>
        <w:t>distributed across 60 species</w:t>
      </w:r>
    </w:p>
    <w:p w:rsidR="004A169A" w:rsidRDefault="00284DD9">
      <w:pPr>
        <w:rPr>
          <w:i/>
        </w:rPr>
      </w:pPr>
      <w:r w:rsidRPr="001D00F5">
        <w:rPr>
          <w:b/>
          <w:bCs/>
          <w:color w:val="FF0000"/>
        </w:rPr>
        <w:t>Comment</w:t>
      </w:r>
      <w:r w:rsidR="004A169A" w:rsidRPr="001D00F5">
        <w:rPr>
          <w:b/>
          <w:bCs/>
          <w:color w:val="FF0000"/>
        </w:rPr>
        <w:t xml:space="preserve"> </w:t>
      </w:r>
      <w:r w:rsidRPr="001D00F5">
        <w:rPr>
          <w:b/>
          <w:bCs/>
          <w:color w:val="FF0000"/>
        </w:rPr>
        <w:t>[d14]:</w:t>
      </w:r>
      <w:r>
        <w:t xml:space="preserve"> </w:t>
      </w:r>
      <w:r w:rsidR="00CC216A">
        <w:t xml:space="preserve"> Majority of IRD’s belong to:</w:t>
      </w:r>
      <w:r w:rsidR="00CC216A" w:rsidRPr="00CC216A">
        <w:rPr>
          <w:b/>
        </w:rPr>
        <w:t xml:space="preserve"> Capsicum </w:t>
      </w:r>
      <w:proofErr w:type="spellStart"/>
      <w:r w:rsidR="00CC216A" w:rsidRPr="00CC216A">
        <w:rPr>
          <w:b/>
        </w:rPr>
        <w:t>annuum</w:t>
      </w:r>
      <w:proofErr w:type="spellEnd"/>
      <w:r w:rsidR="00CC216A" w:rsidRPr="00CC216A">
        <w:rPr>
          <w:b/>
        </w:rPr>
        <w:t xml:space="preserve"> (Bell pepper)</w:t>
      </w:r>
      <w:r w:rsidR="000151E4">
        <w:rPr>
          <w:b/>
        </w:rPr>
        <w:t xml:space="preserve">. </w:t>
      </w:r>
      <w:r w:rsidR="000151E4" w:rsidRPr="000151E4">
        <w:t>Refer</w:t>
      </w:r>
      <w:r w:rsidR="000151E4">
        <w:t xml:space="preserve"> Excel: </w:t>
      </w:r>
      <w:r w:rsidR="000151E4" w:rsidRPr="000151E4">
        <w:rPr>
          <w:i/>
          <w:highlight w:val="yellow"/>
        </w:rPr>
        <w:t>d14_organism_domain_distribution.csv</w:t>
      </w:r>
      <w:r w:rsidR="000151E4">
        <w:t xml:space="preserve"> and </w:t>
      </w:r>
      <w:r w:rsidR="000151E4" w:rsidRPr="000151E4">
        <w:rPr>
          <w:i/>
          <w:highlight w:val="yellow"/>
        </w:rPr>
        <w:t>d14_organism_domain_uniqueDistribution.csv</w:t>
      </w:r>
    </w:p>
    <w:p w:rsidR="00301F3E" w:rsidRDefault="00301F3E">
      <w:r w:rsidRPr="001D00F5">
        <w:rPr>
          <w:b/>
          <w:bCs/>
          <w:color w:val="FF0000"/>
        </w:rPr>
        <w:t>Comment [d15- d19]:</w:t>
      </w:r>
      <w:r w:rsidR="00E10BDC">
        <w:t xml:space="preserve"> Refer Excel: </w:t>
      </w:r>
      <w:r w:rsidR="00E10BDC" w:rsidRPr="00E10BDC">
        <w:rPr>
          <w:highlight w:val="yellow"/>
        </w:rPr>
        <w:t>d15_d19_UniqueDomainsFrequency_sequenceWise.xlsx</w:t>
      </w:r>
    </w:p>
    <w:p w:rsidR="008E135F" w:rsidRPr="001D00F5" w:rsidRDefault="00C43143">
      <w:pPr>
        <w:rPr>
          <w:rFonts w:eastAsia="Times New Roman" w:cstheme="minorHAnsi"/>
          <w:b/>
          <w:bCs/>
          <w:color w:val="FF0000"/>
          <w:szCs w:val="24"/>
        </w:rPr>
      </w:pPr>
      <w:r w:rsidRPr="001D00F5">
        <w:rPr>
          <w:rFonts w:eastAsia="Times New Roman" w:cstheme="minorHAnsi"/>
          <w:b/>
          <w:bCs/>
          <w:color w:val="FF0000"/>
          <w:szCs w:val="24"/>
        </w:rPr>
        <w:t>Comment [d20]:</w:t>
      </w:r>
    </w:p>
    <w:tbl>
      <w:tblPr>
        <w:tblStyle w:val="TableGrid"/>
        <w:tblW w:w="0" w:type="auto"/>
        <w:tblInd w:w="720" w:type="dxa"/>
        <w:tblLook w:val="04A0"/>
      </w:tblPr>
      <w:tblGrid>
        <w:gridCol w:w="2234"/>
        <w:gridCol w:w="2226"/>
        <w:gridCol w:w="2226"/>
      </w:tblGrid>
      <w:tr w:rsidR="0008049D" w:rsidTr="0008049D">
        <w:tc>
          <w:tcPr>
            <w:tcW w:w="2234" w:type="dxa"/>
          </w:tcPr>
          <w:p w:rsidR="0008049D" w:rsidRDefault="0008049D" w:rsidP="0008049D">
            <w:pPr>
              <w:pStyle w:val="ListParagraph"/>
              <w:ind w:left="0"/>
              <w:rPr>
                <w:rFonts w:eastAsia="Times New Roman" w:cstheme="minorHAnsi"/>
                <w:szCs w:val="24"/>
              </w:rPr>
            </w:pPr>
            <w:r>
              <w:rPr>
                <w:rFonts w:eastAsia="Times New Roman" w:cstheme="minorHAnsi"/>
                <w:szCs w:val="24"/>
              </w:rPr>
              <w:t>Total Linkers present</w:t>
            </w:r>
          </w:p>
        </w:tc>
        <w:tc>
          <w:tcPr>
            <w:tcW w:w="2226" w:type="dxa"/>
          </w:tcPr>
          <w:p w:rsidR="0008049D" w:rsidRDefault="0008049D" w:rsidP="0008049D">
            <w:pPr>
              <w:pStyle w:val="ListParagraph"/>
              <w:ind w:left="0"/>
              <w:rPr>
                <w:rFonts w:eastAsia="Times New Roman" w:cstheme="minorHAnsi"/>
                <w:szCs w:val="24"/>
              </w:rPr>
            </w:pPr>
            <w:r>
              <w:rPr>
                <w:rFonts w:eastAsia="Times New Roman" w:cstheme="minorHAnsi"/>
                <w:szCs w:val="24"/>
              </w:rPr>
              <w:t>Type1</w:t>
            </w:r>
          </w:p>
        </w:tc>
        <w:tc>
          <w:tcPr>
            <w:tcW w:w="2226" w:type="dxa"/>
          </w:tcPr>
          <w:p w:rsidR="0008049D" w:rsidRDefault="0008049D" w:rsidP="0008049D">
            <w:pPr>
              <w:pStyle w:val="ListParagraph"/>
              <w:ind w:left="0"/>
              <w:rPr>
                <w:rFonts w:eastAsia="Times New Roman" w:cstheme="minorHAnsi"/>
                <w:szCs w:val="24"/>
              </w:rPr>
            </w:pPr>
            <w:r>
              <w:rPr>
                <w:rFonts w:eastAsia="Times New Roman" w:cstheme="minorHAnsi"/>
                <w:szCs w:val="24"/>
              </w:rPr>
              <w:t>Type2</w:t>
            </w:r>
          </w:p>
        </w:tc>
      </w:tr>
      <w:tr w:rsidR="0008049D" w:rsidTr="0008049D">
        <w:tc>
          <w:tcPr>
            <w:tcW w:w="2234" w:type="dxa"/>
          </w:tcPr>
          <w:p w:rsidR="0008049D" w:rsidRDefault="0008049D" w:rsidP="0008049D">
            <w:pPr>
              <w:pStyle w:val="ListParagraph"/>
              <w:ind w:left="0"/>
              <w:rPr>
                <w:rFonts w:eastAsia="Times New Roman" w:cstheme="minorHAnsi"/>
                <w:szCs w:val="24"/>
              </w:rPr>
            </w:pPr>
            <w:r>
              <w:rPr>
                <w:rFonts w:eastAsia="Times New Roman" w:cstheme="minorHAnsi"/>
                <w:szCs w:val="24"/>
              </w:rPr>
              <w:t>75</w:t>
            </w:r>
          </w:p>
        </w:tc>
        <w:tc>
          <w:tcPr>
            <w:tcW w:w="2226" w:type="dxa"/>
          </w:tcPr>
          <w:p w:rsidR="0008049D" w:rsidRDefault="002247FD" w:rsidP="0008049D">
            <w:pPr>
              <w:pStyle w:val="ListParagraph"/>
              <w:ind w:left="0"/>
              <w:rPr>
                <w:rFonts w:eastAsia="Times New Roman" w:cstheme="minorHAnsi"/>
                <w:szCs w:val="24"/>
              </w:rPr>
            </w:pPr>
            <w:r>
              <w:rPr>
                <w:rFonts w:eastAsia="Times New Roman" w:cstheme="minorHAnsi"/>
                <w:szCs w:val="24"/>
              </w:rPr>
              <w:t>24</w:t>
            </w:r>
          </w:p>
        </w:tc>
        <w:tc>
          <w:tcPr>
            <w:tcW w:w="2226" w:type="dxa"/>
          </w:tcPr>
          <w:p w:rsidR="0008049D" w:rsidRDefault="002247FD" w:rsidP="0008049D">
            <w:pPr>
              <w:pStyle w:val="ListParagraph"/>
              <w:ind w:left="0"/>
              <w:rPr>
                <w:rFonts w:eastAsia="Times New Roman" w:cstheme="minorHAnsi"/>
                <w:szCs w:val="24"/>
              </w:rPr>
            </w:pPr>
            <w:r>
              <w:rPr>
                <w:rFonts w:eastAsia="Times New Roman" w:cstheme="minorHAnsi"/>
                <w:szCs w:val="24"/>
              </w:rPr>
              <w:t>51</w:t>
            </w:r>
          </w:p>
        </w:tc>
      </w:tr>
    </w:tbl>
    <w:p w:rsidR="007544EF" w:rsidRDefault="007544EF" w:rsidP="001E1FD3">
      <w:pPr>
        <w:rPr>
          <w:rFonts w:eastAsia="Times New Roman" w:cstheme="minorHAnsi"/>
          <w:szCs w:val="24"/>
        </w:rPr>
      </w:pPr>
    </w:p>
    <w:p w:rsidR="001E1FD3" w:rsidRDefault="001E1FD3" w:rsidP="001E1FD3">
      <w:pPr>
        <w:pStyle w:val="ListParagraph"/>
        <w:numPr>
          <w:ilvl w:val="0"/>
          <w:numId w:val="1"/>
        </w:numPr>
        <w:rPr>
          <w:rFonts w:eastAsia="Times New Roman" w:cstheme="minorHAnsi"/>
          <w:szCs w:val="24"/>
        </w:rPr>
      </w:pPr>
      <w:r>
        <w:rPr>
          <w:rFonts w:eastAsia="Times New Roman" w:cstheme="minorHAnsi"/>
          <w:szCs w:val="24"/>
        </w:rPr>
        <w:t xml:space="preserve">Refer Excel:  </w:t>
      </w:r>
      <w:r w:rsidRPr="001E1FD3">
        <w:rPr>
          <w:rFonts w:eastAsia="Times New Roman" w:cstheme="minorHAnsi"/>
          <w:szCs w:val="24"/>
          <w:highlight w:val="yellow"/>
        </w:rPr>
        <w:t>d20_LinkerSequenceDiversityAndVariation.xlsx</w:t>
      </w:r>
      <w:r>
        <w:rPr>
          <w:rFonts w:eastAsia="Times New Roman" w:cstheme="minorHAnsi"/>
          <w:szCs w:val="24"/>
        </w:rPr>
        <w:t xml:space="preserve">    for Linkers Sequence Diversity and variation.</w:t>
      </w:r>
    </w:p>
    <w:p w:rsidR="00107BDE" w:rsidRPr="00107BDE" w:rsidRDefault="00107BDE" w:rsidP="00107BDE">
      <w:pPr>
        <w:pStyle w:val="ListParagraph"/>
        <w:numPr>
          <w:ilvl w:val="0"/>
          <w:numId w:val="1"/>
        </w:numPr>
        <w:rPr>
          <w:rFonts w:eastAsia="Times New Roman" w:cstheme="minorHAnsi"/>
          <w:szCs w:val="24"/>
        </w:rPr>
      </w:pPr>
      <w:r>
        <w:rPr>
          <w:rFonts w:eastAsia="Times New Roman" w:cstheme="minorHAnsi"/>
          <w:szCs w:val="24"/>
        </w:rPr>
        <w:lastRenderedPageBreak/>
        <w:t xml:space="preserve">Refer Excel: </w:t>
      </w:r>
      <w:r w:rsidRPr="00107BDE">
        <w:rPr>
          <w:rFonts w:eastAsia="Times New Roman" w:cstheme="minorHAnsi"/>
          <w:szCs w:val="24"/>
          <w:highlight w:val="yellow"/>
        </w:rPr>
        <w:t>d20_LinkerOrganismDistribution.csv</w:t>
      </w:r>
      <w:r>
        <w:rPr>
          <w:rFonts w:eastAsia="Times New Roman" w:cstheme="minorHAnsi"/>
          <w:szCs w:val="24"/>
        </w:rPr>
        <w:t xml:space="preserve"> </w:t>
      </w:r>
      <w:r>
        <w:rPr>
          <w:rFonts w:eastAsia="Times New Roman" w:cstheme="minorHAnsi"/>
          <w:szCs w:val="24"/>
        </w:rPr>
        <w:br/>
      </w:r>
    </w:p>
    <w:tbl>
      <w:tblPr>
        <w:tblStyle w:val="TableGrid"/>
        <w:tblW w:w="0" w:type="auto"/>
        <w:tblInd w:w="720" w:type="dxa"/>
        <w:tblLook w:val="04A0"/>
      </w:tblPr>
      <w:tblGrid>
        <w:gridCol w:w="1728"/>
        <w:gridCol w:w="4318"/>
        <w:gridCol w:w="2810"/>
      </w:tblGrid>
      <w:tr w:rsidR="00107BDE" w:rsidRPr="00107BDE" w:rsidTr="00107BDE">
        <w:tc>
          <w:tcPr>
            <w:tcW w:w="1728" w:type="dxa"/>
          </w:tcPr>
          <w:p w:rsidR="00107BDE" w:rsidRPr="00107BDE" w:rsidRDefault="00107BDE" w:rsidP="00107BDE">
            <w:pPr>
              <w:pStyle w:val="ListParagraph"/>
              <w:ind w:left="0"/>
              <w:rPr>
                <w:rFonts w:eastAsia="Times New Roman" w:cstheme="minorHAnsi"/>
                <w:b/>
                <w:szCs w:val="24"/>
              </w:rPr>
            </w:pPr>
            <w:r w:rsidRPr="00107BDE">
              <w:rPr>
                <w:rFonts w:eastAsia="Times New Roman" w:cstheme="minorHAnsi"/>
                <w:b/>
                <w:szCs w:val="24"/>
              </w:rPr>
              <w:t>Linker Type</w:t>
            </w:r>
          </w:p>
        </w:tc>
        <w:tc>
          <w:tcPr>
            <w:tcW w:w="4318" w:type="dxa"/>
          </w:tcPr>
          <w:p w:rsidR="00107BDE" w:rsidRPr="00107BDE" w:rsidRDefault="00107BDE" w:rsidP="00107BDE">
            <w:pPr>
              <w:pStyle w:val="ListParagraph"/>
              <w:ind w:left="0"/>
              <w:rPr>
                <w:rFonts w:eastAsia="Times New Roman" w:cstheme="minorHAnsi"/>
                <w:b/>
                <w:szCs w:val="24"/>
              </w:rPr>
            </w:pPr>
            <w:r w:rsidRPr="00107BDE">
              <w:rPr>
                <w:rFonts w:eastAsia="Times New Roman" w:cstheme="minorHAnsi"/>
                <w:b/>
                <w:szCs w:val="24"/>
              </w:rPr>
              <w:t>Family</w:t>
            </w:r>
          </w:p>
        </w:tc>
        <w:tc>
          <w:tcPr>
            <w:tcW w:w="2810" w:type="dxa"/>
          </w:tcPr>
          <w:p w:rsidR="00107BDE" w:rsidRPr="00107BDE" w:rsidRDefault="00107BDE" w:rsidP="00107BDE">
            <w:pPr>
              <w:pStyle w:val="ListParagraph"/>
              <w:ind w:left="0"/>
              <w:rPr>
                <w:rFonts w:eastAsia="Times New Roman" w:cstheme="minorHAnsi"/>
                <w:b/>
                <w:szCs w:val="24"/>
              </w:rPr>
            </w:pPr>
            <w:r w:rsidRPr="00107BDE">
              <w:rPr>
                <w:rFonts w:eastAsia="Times New Roman" w:cstheme="minorHAnsi"/>
                <w:b/>
                <w:szCs w:val="24"/>
              </w:rPr>
              <w:t>Occurrences</w:t>
            </w:r>
          </w:p>
        </w:tc>
      </w:tr>
      <w:tr w:rsidR="00107BDE" w:rsidTr="00107BDE">
        <w:tc>
          <w:tcPr>
            <w:tcW w:w="1728" w:type="dxa"/>
          </w:tcPr>
          <w:p w:rsidR="00107BDE" w:rsidRDefault="00107BDE" w:rsidP="00107BDE">
            <w:pPr>
              <w:pStyle w:val="ListParagraph"/>
              <w:ind w:left="0"/>
              <w:rPr>
                <w:rFonts w:eastAsia="Times New Roman" w:cstheme="minorHAnsi"/>
                <w:szCs w:val="24"/>
              </w:rPr>
            </w:pPr>
            <w:r>
              <w:rPr>
                <w:rFonts w:eastAsia="Times New Roman" w:cstheme="minorHAnsi"/>
                <w:szCs w:val="24"/>
              </w:rPr>
              <w:t>Type 1</w:t>
            </w:r>
          </w:p>
        </w:tc>
        <w:tc>
          <w:tcPr>
            <w:tcW w:w="4318" w:type="dxa"/>
          </w:tcPr>
          <w:p w:rsidR="00107BDE" w:rsidRPr="00107BDE" w:rsidRDefault="00107BDE" w:rsidP="00107BDE">
            <w:pPr>
              <w:rPr>
                <w:rFonts w:ascii="Calibri" w:hAnsi="Calibri" w:cs="Calibri"/>
                <w:color w:val="000000"/>
              </w:rPr>
            </w:pPr>
            <w:r>
              <w:rPr>
                <w:rFonts w:ascii="Calibri" w:hAnsi="Calibri" w:cs="Calibri"/>
                <w:color w:val="000000"/>
              </w:rPr>
              <w:t xml:space="preserve">Capsicum </w:t>
            </w:r>
            <w:proofErr w:type="spellStart"/>
            <w:r>
              <w:rPr>
                <w:rFonts w:ascii="Calibri" w:hAnsi="Calibri" w:cs="Calibri"/>
                <w:color w:val="000000"/>
              </w:rPr>
              <w:t>annuum</w:t>
            </w:r>
            <w:proofErr w:type="spellEnd"/>
            <w:r>
              <w:rPr>
                <w:rFonts w:ascii="Calibri" w:hAnsi="Calibri" w:cs="Calibri"/>
                <w:color w:val="000000"/>
              </w:rPr>
              <w:t xml:space="preserve"> (Bell pepper)</w:t>
            </w:r>
          </w:p>
        </w:tc>
        <w:tc>
          <w:tcPr>
            <w:tcW w:w="2810" w:type="dxa"/>
          </w:tcPr>
          <w:p w:rsidR="00107BDE" w:rsidRPr="00107BDE" w:rsidRDefault="00107BDE" w:rsidP="00107BDE">
            <w:pPr>
              <w:rPr>
                <w:rFonts w:ascii="Calibri" w:hAnsi="Calibri" w:cs="Calibri"/>
                <w:color w:val="000000"/>
              </w:rPr>
            </w:pPr>
            <w:r>
              <w:rPr>
                <w:rFonts w:ascii="Calibri" w:hAnsi="Calibri" w:cs="Calibri"/>
                <w:color w:val="000000"/>
              </w:rPr>
              <w:t>226</w:t>
            </w:r>
          </w:p>
        </w:tc>
      </w:tr>
      <w:tr w:rsidR="00107BDE" w:rsidTr="00107BDE">
        <w:tc>
          <w:tcPr>
            <w:tcW w:w="1728" w:type="dxa"/>
          </w:tcPr>
          <w:p w:rsidR="00107BDE" w:rsidRDefault="00107BDE" w:rsidP="00107BDE">
            <w:pPr>
              <w:pStyle w:val="ListParagraph"/>
              <w:ind w:left="0"/>
              <w:rPr>
                <w:rFonts w:eastAsia="Times New Roman" w:cstheme="minorHAnsi"/>
                <w:szCs w:val="24"/>
              </w:rPr>
            </w:pPr>
          </w:p>
        </w:tc>
        <w:tc>
          <w:tcPr>
            <w:tcW w:w="4318" w:type="dxa"/>
          </w:tcPr>
          <w:p w:rsidR="00107BDE" w:rsidRDefault="00107BDE" w:rsidP="00107BDE">
            <w:pPr>
              <w:rPr>
                <w:rFonts w:ascii="Calibri" w:hAnsi="Calibri" w:cs="Calibri"/>
                <w:color w:val="000000"/>
              </w:rPr>
            </w:pPr>
            <w:proofErr w:type="spellStart"/>
            <w:r>
              <w:rPr>
                <w:rFonts w:ascii="Calibri" w:hAnsi="Calibri" w:cs="Calibri"/>
                <w:color w:val="000000"/>
              </w:rPr>
              <w:t>Nicotiana</w:t>
            </w:r>
            <w:proofErr w:type="spellEnd"/>
            <w:r>
              <w:rPr>
                <w:rFonts w:ascii="Calibri" w:hAnsi="Calibri" w:cs="Calibri"/>
                <w:color w:val="000000"/>
              </w:rPr>
              <w:t xml:space="preserve"> </w:t>
            </w:r>
            <w:proofErr w:type="spellStart"/>
            <w:r>
              <w:rPr>
                <w:rFonts w:ascii="Calibri" w:hAnsi="Calibri" w:cs="Calibri"/>
                <w:color w:val="000000"/>
              </w:rPr>
              <w:t>tabacum</w:t>
            </w:r>
            <w:proofErr w:type="spellEnd"/>
            <w:r>
              <w:rPr>
                <w:rFonts w:ascii="Calibri" w:hAnsi="Calibri" w:cs="Calibri"/>
                <w:color w:val="000000"/>
              </w:rPr>
              <w:t xml:space="preserve"> (Common tobacco)</w:t>
            </w:r>
          </w:p>
        </w:tc>
        <w:tc>
          <w:tcPr>
            <w:tcW w:w="2810" w:type="dxa"/>
          </w:tcPr>
          <w:p w:rsidR="00107BDE" w:rsidRDefault="00107BDE" w:rsidP="00107BDE">
            <w:pPr>
              <w:rPr>
                <w:rFonts w:ascii="Calibri" w:hAnsi="Calibri" w:cs="Calibri"/>
                <w:color w:val="000000"/>
              </w:rPr>
            </w:pPr>
            <w:r>
              <w:rPr>
                <w:rFonts w:ascii="Calibri" w:hAnsi="Calibri" w:cs="Calibri"/>
                <w:color w:val="000000"/>
              </w:rPr>
              <w:t>49</w:t>
            </w:r>
          </w:p>
        </w:tc>
      </w:tr>
      <w:tr w:rsidR="00107BDE" w:rsidTr="00107BDE">
        <w:tc>
          <w:tcPr>
            <w:tcW w:w="1728" w:type="dxa"/>
          </w:tcPr>
          <w:p w:rsidR="00107BDE" w:rsidRDefault="00107BDE" w:rsidP="00107BDE">
            <w:pPr>
              <w:pStyle w:val="ListParagraph"/>
              <w:ind w:left="0"/>
              <w:rPr>
                <w:rFonts w:eastAsia="Times New Roman" w:cstheme="minorHAnsi"/>
                <w:szCs w:val="24"/>
              </w:rPr>
            </w:pPr>
            <w:r>
              <w:rPr>
                <w:rFonts w:eastAsia="Times New Roman" w:cstheme="minorHAnsi"/>
                <w:szCs w:val="24"/>
              </w:rPr>
              <w:t>Type 2</w:t>
            </w:r>
          </w:p>
        </w:tc>
        <w:tc>
          <w:tcPr>
            <w:tcW w:w="4318" w:type="dxa"/>
          </w:tcPr>
          <w:p w:rsidR="00107BDE" w:rsidRPr="00107BDE" w:rsidRDefault="00107BDE" w:rsidP="00107BDE">
            <w:pPr>
              <w:rPr>
                <w:rFonts w:ascii="Calibri" w:hAnsi="Calibri" w:cs="Calibri"/>
                <w:color w:val="000000"/>
              </w:rPr>
            </w:pPr>
            <w:r>
              <w:rPr>
                <w:rFonts w:ascii="Calibri" w:hAnsi="Calibri" w:cs="Calibri"/>
                <w:color w:val="000000"/>
              </w:rPr>
              <w:t xml:space="preserve">Capsicum </w:t>
            </w:r>
            <w:proofErr w:type="spellStart"/>
            <w:r>
              <w:rPr>
                <w:rFonts w:ascii="Calibri" w:hAnsi="Calibri" w:cs="Calibri"/>
                <w:color w:val="000000"/>
              </w:rPr>
              <w:t>annuum</w:t>
            </w:r>
            <w:proofErr w:type="spellEnd"/>
            <w:r>
              <w:rPr>
                <w:rFonts w:ascii="Calibri" w:hAnsi="Calibri" w:cs="Calibri"/>
                <w:color w:val="000000"/>
              </w:rPr>
              <w:t xml:space="preserve"> (Bell pepper)</w:t>
            </w:r>
          </w:p>
        </w:tc>
        <w:tc>
          <w:tcPr>
            <w:tcW w:w="2810" w:type="dxa"/>
          </w:tcPr>
          <w:p w:rsidR="00107BDE" w:rsidRDefault="00107BDE" w:rsidP="00107BDE">
            <w:pPr>
              <w:pStyle w:val="ListParagraph"/>
              <w:ind w:left="0"/>
              <w:rPr>
                <w:rFonts w:eastAsia="Times New Roman" w:cstheme="minorHAnsi"/>
                <w:szCs w:val="24"/>
              </w:rPr>
            </w:pPr>
            <w:r>
              <w:rPr>
                <w:rFonts w:eastAsia="Times New Roman" w:cstheme="minorHAnsi"/>
                <w:szCs w:val="24"/>
              </w:rPr>
              <w:t>164</w:t>
            </w:r>
          </w:p>
        </w:tc>
      </w:tr>
      <w:tr w:rsidR="00107BDE" w:rsidTr="00107BDE">
        <w:tc>
          <w:tcPr>
            <w:tcW w:w="1728" w:type="dxa"/>
          </w:tcPr>
          <w:p w:rsidR="00107BDE" w:rsidRDefault="00107BDE" w:rsidP="00107BDE">
            <w:pPr>
              <w:pStyle w:val="ListParagraph"/>
              <w:ind w:left="0"/>
              <w:rPr>
                <w:rFonts w:eastAsia="Times New Roman" w:cstheme="minorHAnsi"/>
                <w:szCs w:val="24"/>
              </w:rPr>
            </w:pPr>
          </w:p>
        </w:tc>
        <w:tc>
          <w:tcPr>
            <w:tcW w:w="4318" w:type="dxa"/>
          </w:tcPr>
          <w:p w:rsidR="00107BDE" w:rsidRDefault="00107BDE" w:rsidP="00107BDE">
            <w:pPr>
              <w:rPr>
                <w:rFonts w:ascii="Calibri" w:hAnsi="Calibri" w:cs="Calibri"/>
                <w:color w:val="000000"/>
              </w:rPr>
            </w:pPr>
            <w:proofErr w:type="spellStart"/>
            <w:r>
              <w:rPr>
                <w:rFonts w:ascii="Calibri" w:hAnsi="Calibri" w:cs="Calibri"/>
                <w:color w:val="000000"/>
              </w:rPr>
              <w:t>Nicotiana</w:t>
            </w:r>
            <w:proofErr w:type="spellEnd"/>
            <w:r>
              <w:rPr>
                <w:rFonts w:ascii="Calibri" w:hAnsi="Calibri" w:cs="Calibri"/>
                <w:color w:val="000000"/>
              </w:rPr>
              <w:t xml:space="preserve"> </w:t>
            </w:r>
            <w:proofErr w:type="spellStart"/>
            <w:r>
              <w:rPr>
                <w:rFonts w:ascii="Calibri" w:hAnsi="Calibri" w:cs="Calibri"/>
                <w:color w:val="000000"/>
              </w:rPr>
              <w:t>tabacum</w:t>
            </w:r>
            <w:proofErr w:type="spellEnd"/>
            <w:r>
              <w:rPr>
                <w:rFonts w:ascii="Calibri" w:hAnsi="Calibri" w:cs="Calibri"/>
                <w:color w:val="000000"/>
              </w:rPr>
              <w:t xml:space="preserve"> (Common tobacco)</w:t>
            </w:r>
          </w:p>
        </w:tc>
        <w:tc>
          <w:tcPr>
            <w:tcW w:w="2810" w:type="dxa"/>
          </w:tcPr>
          <w:p w:rsidR="00107BDE" w:rsidRDefault="00107BDE" w:rsidP="00107BDE">
            <w:pPr>
              <w:pStyle w:val="ListParagraph"/>
              <w:ind w:left="0"/>
              <w:rPr>
                <w:rFonts w:eastAsia="Times New Roman" w:cstheme="minorHAnsi"/>
                <w:szCs w:val="24"/>
              </w:rPr>
            </w:pPr>
            <w:r>
              <w:rPr>
                <w:rFonts w:eastAsia="Times New Roman" w:cstheme="minorHAnsi"/>
                <w:szCs w:val="24"/>
              </w:rPr>
              <w:t>61</w:t>
            </w:r>
          </w:p>
        </w:tc>
      </w:tr>
    </w:tbl>
    <w:p w:rsidR="00107BDE" w:rsidRDefault="00107BDE" w:rsidP="00DF40F0">
      <w:pPr>
        <w:pStyle w:val="ListParagraph"/>
        <w:rPr>
          <w:rFonts w:eastAsia="Times New Roman" w:cstheme="minorHAnsi"/>
          <w:szCs w:val="24"/>
        </w:rPr>
      </w:pPr>
    </w:p>
    <w:p w:rsidR="00DF40F0" w:rsidRPr="00764C1D" w:rsidRDefault="00DF40F0" w:rsidP="00DF40F0">
      <w:pPr>
        <w:rPr>
          <w:rFonts w:eastAsia="Times New Roman" w:cstheme="minorHAnsi"/>
          <w:b/>
          <w:bCs/>
          <w:color w:val="FF0000"/>
          <w:szCs w:val="24"/>
        </w:rPr>
      </w:pPr>
      <w:r w:rsidRPr="00764C1D">
        <w:rPr>
          <w:rFonts w:eastAsia="Times New Roman" w:cstheme="minorHAnsi"/>
          <w:b/>
          <w:bCs/>
          <w:color w:val="FF0000"/>
          <w:szCs w:val="24"/>
        </w:rPr>
        <w:t>Comment [d21-d22]:</w:t>
      </w:r>
    </w:p>
    <w:p w:rsidR="00DF40F0" w:rsidRPr="00DF40F0" w:rsidRDefault="00DF40F0" w:rsidP="00DF40F0">
      <w:pPr>
        <w:rPr>
          <w:rFonts w:eastAsia="Times New Roman" w:cstheme="minorHAnsi"/>
          <w:szCs w:val="24"/>
        </w:rPr>
      </w:pPr>
      <w:r w:rsidRPr="00DF40F0">
        <w:rPr>
          <w:rFonts w:eastAsia="Times New Roman" w:cstheme="minorHAnsi"/>
          <w:szCs w:val="24"/>
        </w:rPr>
        <w:t xml:space="preserve">Refer Excel: </w:t>
      </w:r>
      <w:r w:rsidRPr="00DF40F0">
        <w:rPr>
          <w:rFonts w:eastAsia="Times New Roman" w:cstheme="minorHAnsi"/>
          <w:szCs w:val="24"/>
          <w:highlight w:val="yellow"/>
        </w:rPr>
        <w:t>d21_d22_LinkerDistributionAcrossOrganism.csv</w:t>
      </w:r>
    </w:p>
    <w:p w:rsidR="008E135F" w:rsidRPr="00B01003" w:rsidRDefault="00B01003">
      <w:pPr>
        <w:rPr>
          <w:rFonts w:eastAsia="Times New Roman" w:cstheme="minorHAnsi"/>
          <w:b/>
          <w:szCs w:val="24"/>
        </w:rPr>
      </w:pPr>
      <w:r w:rsidRPr="00B01003">
        <w:rPr>
          <w:rFonts w:eastAsia="Times New Roman" w:cstheme="minorHAnsi"/>
          <w:b/>
          <w:sz w:val="24"/>
          <w:szCs w:val="24"/>
        </w:rPr>
        <w:t>RCL distribution and specificity</w:t>
      </w:r>
    </w:p>
    <w:p w:rsidR="00831C67" w:rsidRPr="00764C1D" w:rsidRDefault="00B01003">
      <w:pPr>
        <w:rPr>
          <w:rFonts w:eastAsia="Times New Roman" w:cstheme="minorHAnsi"/>
          <w:b/>
          <w:bCs/>
          <w:color w:val="FF0000"/>
          <w:szCs w:val="24"/>
        </w:rPr>
      </w:pPr>
      <w:r w:rsidRPr="00764C1D">
        <w:rPr>
          <w:rFonts w:eastAsia="Times New Roman" w:cstheme="minorHAnsi"/>
          <w:b/>
          <w:bCs/>
          <w:color w:val="FF0000"/>
          <w:szCs w:val="24"/>
        </w:rPr>
        <w:t xml:space="preserve">Comment [d23]: </w:t>
      </w:r>
    </w:p>
    <w:tbl>
      <w:tblPr>
        <w:tblStyle w:val="TableGrid"/>
        <w:tblW w:w="0" w:type="auto"/>
        <w:tblLook w:val="04A0"/>
      </w:tblPr>
      <w:tblGrid>
        <w:gridCol w:w="2017"/>
        <w:gridCol w:w="2018"/>
        <w:gridCol w:w="1847"/>
        <w:gridCol w:w="1847"/>
        <w:gridCol w:w="1847"/>
      </w:tblGrid>
      <w:tr w:rsidR="00831C67" w:rsidRPr="00CE3CFF" w:rsidTr="00831C67">
        <w:tc>
          <w:tcPr>
            <w:tcW w:w="2017" w:type="dxa"/>
          </w:tcPr>
          <w:p w:rsidR="00831C67" w:rsidRPr="00CE3CFF" w:rsidRDefault="00831C67" w:rsidP="00831C67">
            <w:pPr>
              <w:rPr>
                <w:rFonts w:eastAsia="Times New Roman" w:cstheme="minorHAnsi"/>
                <w:b/>
                <w:szCs w:val="24"/>
              </w:rPr>
            </w:pPr>
            <w:r w:rsidRPr="00CE3CFF">
              <w:rPr>
                <w:rFonts w:eastAsia="Times New Roman" w:cstheme="minorHAnsi"/>
                <w:b/>
                <w:szCs w:val="24"/>
              </w:rPr>
              <w:t>Total IRD’s present</w:t>
            </w:r>
          </w:p>
        </w:tc>
        <w:tc>
          <w:tcPr>
            <w:tcW w:w="2018" w:type="dxa"/>
          </w:tcPr>
          <w:p w:rsidR="00831C67" w:rsidRPr="00CE3CFF" w:rsidRDefault="00831C67">
            <w:pPr>
              <w:rPr>
                <w:rFonts w:eastAsia="Times New Roman" w:cstheme="minorHAnsi"/>
                <w:b/>
                <w:szCs w:val="24"/>
              </w:rPr>
            </w:pPr>
            <w:r w:rsidRPr="00CE3CFF">
              <w:rPr>
                <w:rFonts w:eastAsia="Times New Roman" w:cstheme="minorHAnsi"/>
                <w:b/>
                <w:szCs w:val="24"/>
              </w:rPr>
              <w:t>Total RCL present</w:t>
            </w:r>
          </w:p>
        </w:tc>
        <w:tc>
          <w:tcPr>
            <w:tcW w:w="1847" w:type="dxa"/>
          </w:tcPr>
          <w:p w:rsidR="00831C67" w:rsidRPr="00CE3CFF" w:rsidRDefault="00831C67">
            <w:pPr>
              <w:rPr>
                <w:rFonts w:eastAsia="Times New Roman" w:cstheme="minorHAnsi"/>
                <w:b/>
                <w:szCs w:val="24"/>
              </w:rPr>
            </w:pPr>
            <w:r w:rsidRPr="00CE3CFF">
              <w:rPr>
                <w:rFonts w:eastAsia="Times New Roman" w:cstheme="minorHAnsi"/>
                <w:b/>
                <w:szCs w:val="24"/>
              </w:rPr>
              <w:t>CPRNC</w:t>
            </w:r>
          </w:p>
        </w:tc>
        <w:tc>
          <w:tcPr>
            <w:tcW w:w="1847" w:type="dxa"/>
          </w:tcPr>
          <w:p w:rsidR="00831C67" w:rsidRPr="00CE3CFF" w:rsidRDefault="00831C67">
            <w:pPr>
              <w:rPr>
                <w:rFonts w:eastAsia="Times New Roman" w:cstheme="minorHAnsi"/>
                <w:b/>
                <w:szCs w:val="24"/>
              </w:rPr>
            </w:pPr>
            <w:r w:rsidRPr="00CE3CFF">
              <w:rPr>
                <w:rFonts w:eastAsia="Times New Roman" w:cstheme="minorHAnsi"/>
                <w:b/>
                <w:szCs w:val="24"/>
              </w:rPr>
              <w:t>CTLNC</w:t>
            </w:r>
          </w:p>
        </w:tc>
        <w:tc>
          <w:tcPr>
            <w:tcW w:w="1847" w:type="dxa"/>
          </w:tcPr>
          <w:p w:rsidR="00831C67" w:rsidRPr="00CE3CFF" w:rsidRDefault="00831C67">
            <w:pPr>
              <w:rPr>
                <w:rFonts w:eastAsia="Times New Roman" w:cstheme="minorHAnsi"/>
                <w:b/>
                <w:szCs w:val="24"/>
              </w:rPr>
            </w:pPr>
            <w:r w:rsidRPr="00CE3CFF">
              <w:rPr>
                <w:rFonts w:eastAsia="Times New Roman" w:cstheme="minorHAnsi"/>
                <w:b/>
                <w:szCs w:val="24"/>
              </w:rPr>
              <w:t>CPRYC</w:t>
            </w:r>
          </w:p>
        </w:tc>
      </w:tr>
      <w:tr w:rsidR="00831C67" w:rsidTr="00831C67">
        <w:tc>
          <w:tcPr>
            <w:tcW w:w="2017" w:type="dxa"/>
          </w:tcPr>
          <w:p w:rsidR="00831C67" w:rsidRDefault="008C4CD9">
            <w:pPr>
              <w:rPr>
                <w:rFonts w:eastAsia="Times New Roman" w:cstheme="minorHAnsi"/>
                <w:szCs w:val="24"/>
              </w:rPr>
            </w:pPr>
            <w:r>
              <w:rPr>
                <w:rFonts w:eastAsia="Times New Roman" w:cstheme="minorHAnsi"/>
                <w:szCs w:val="24"/>
              </w:rPr>
              <w:t>695</w:t>
            </w:r>
          </w:p>
        </w:tc>
        <w:tc>
          <w:tcPr>
            <w:tcW w:w="2018" w:type="dxa"/>
          </w:tcPr>
          <w:p w:rsidR="00831C67" w:rsidRDefault="008C4CD9">
            <w:pPr>
              <w:rPr>
                <w:rFonts w:eastAsia="Times New Roman" w:cstheme="minorHAnsi"/>
                <w:szCs w:val="24"/>
              </w:rPr>
            </w:pPr>
            <w:r>
              <w:rPr>
                <w:rFonts w:eastAsia="Times New Roman" w:cstheme="minorHAnsi"/>
                <w:szCs w:val="24"/>
              </w:rPr>
              <w:t>63</w:t>
            </w:r>
          </w:p>
        </w:tc>
        <w:tc>
          <w:tcPr>
            <w:tcW w:w="1847" w:type="dxa"/>
          </w:tcPr>
          <w:p w:rsidR="00831C67" w:rsidRDefault="008C4CD9">
            <w:pPr>
              <w:rPr>
                <w:rFonts w:eastAsia="Times New Roman" w:cstheme="minorHAnsi"/>
                <w:szCs w:val="24"/>
              </w:rPr>
            </w:pPr>
            <w:r>
              <w:rPr>
                <w:rFonts w:eastAsia="Times New Roman" w:cstheme="minorHAnsi"/>
                <w:szCs w:val="24"/>
              </w:rPr>
              <w:t>578</w:t>
            </w:r>
          </w:p>
        </w:tc>
        <w:tc>
          <w:tcPr>
            <w:tcW w:w="1847" w:type="dxa"/>
          </w:tcPr>
          <w:p w:rsidR="00831C67" w:rsidRDefault="008C4CD9">
            <w:pPr>
              <w:rPr>
                <w:rFonts w:eastAsia="Times New Roman" w:cstheme="minorHAnsi"/>
                <w:szCs w:val="24"/>
              </w:rPr>
            </w:pPr>
            <w:r>
              <w:rPr>
                <w:rFonts w:eastAsia="Times New Roman" w:cstheme="minorHAnsi"/>
                <w:szCs w:val="24"/>
              </w:rPr>
              <w:t>113</w:t>
            </w:r>
          </w:p>
        </w:tc>
        <w:tc>
          <w:tcPr>
            <w:tcW w:w="1847" w:type="dxa"/>
          </w:tcPr>
          <w:p w:rsidR="00831C67" w:rsidRDefault="008C4CD9">
            <w:pPr>
              <w:rPr>
                <w:rFonts w:eastAsia="Times New Roman" w:cstheme="minorHAnsi"/>
                <w:szCs w:val="24"/>
              </w:rPr>
            </w:pPr>
            <w:r>
              <w:rPr>
                <w:rFonts w:eastAsia="Times New Roman" w:cstheme="minorHAnsi"/>
                <w:szCs w:val="24"/>
              </w:rPr>
              <w:t>94</w:t>
            </w:r>
          </w:p>
        </w:tc>
      </w:tr>
    </w:tbl>
    <w:p w:rsidR="00B01003" w:rsidRPr="007544EF" w:rsidRDefault="00B1654B">
      <w:pPr>
        <w:rPr>
          <w:rFonts w:eastAsia="Times New Roman" w:cstheme="minorHAnsi"/>
          <w:szCs w:val="24"/>
        </w:rPr>
      </w:pPr>
      <w:r>
        <w:rPr>
          <w:rFonts w:eastAsia="Times New Roman" w:cstheme="minorHAnsi"/>
          <w:szCs w:val="24"/>
        </w:rPr>
        <w:br/>
        <w:t xml:space="preserve">Also for RCL Occurrences in species Refer Excel: </w:t>
      </w:r>
      <w:r w:rsidRPr="00B1654B">
        <w:rPr>
          <w:rFonts w:eastAsia="Times New Roman" w:cstheme="minorHAnsi"/>
          <w:szCs w:val="24"/>
          <w:highlight w:val="yellow"/>
        </w:rPr>
        <w:t>d24_RclOccurrenceInSpecies.csv</w:t>
      </w:r>
    </w:p>
    <w:p w:rsidR="008E135F" w:rsidRPr="007544EF" w:rsidRDefault="005223B1">
      <w:pPr>
        <w:rPr>
          <w:rFonts w:eastAsia="Times New Roman" w:cstheme="minorHAnsi"/>
          <w:szCs w:val="24"/>
        </w:rPr>
      </w:pPr>
      <w:r w:rsidRPr="00764C1D">
        <w:rPr>
          <w:rFonts w:eastAsia="Times New Roman" w:cstheme="minorHAnsi"/>
          <w:b/>
          <w:bCs/>
          <w:color w:val="FF0000"/>
          <w:szCs w:val="24"/>
        </w:rPr>
        <w:t>Comment [d24]:</w:t>
      </w:r>
      <w:r>
        <w:rPr>
          <w:rFonts w:eastAsia="Times New Roman" w:cstheme="minorHAnsi"/>
          <w:szCs w:val="24"/>
        </w:rPr>
        <w:t xml:space="preserve"> For </w:t>
      </w:r>
      <w:proofErr w:type="spellStart"/>
      <w:r>
        <w:rPr>
          <w:rFonts w:eastAsia="Times New Roman" w:cstheme="minorHAnsi"/>
          <w:szCs w:val="24"/>
        </w:rPr>
        <w:t>Solanaceae</w:t>
      </w:r>
      <w:proofErr w:type="spellEnd"/>
      <w:r>
        <w:rPr>
          <w:rFonts w:eastAsia="Times New Roman" w:cstheme="minorHAnsi"/>
          <w:szCs w:val="24"/>
        </w:rPr>
        <w:t xml:space="preserve">, Non </w:t>
      </w:r>
      <w:proofErr w:type="spellStart"/>
      <w:r>
        <w:rPr>
          <w:rFonts w:eastAsia="Times New Roman" w:cstheme="minorHAnsi"/>
          <w:szCs w:val="24"/>
        </w:rPr>
        <w:t>Solanaceae</w:t>
      </w:r>
      <w:proofErr w:type="spellEnd"/>
      <w:r>
        <w:rPr>
          <w:rFonts w:eastAsia="Times New Roman" w:cstheme="minorHAnsi"/>
          <w:szCs w:val="24"/>
        </w:rPr>
        <w:t xml:space="preserve"> diversity Refer Excel: </w:t>
      </w:r>
      <w:r w:rsidRPr="005223B1">
        <w:rPr>
          <w:rFonts w:eastAsia="Times New Roman" w:cstheme="minorHAnsi"/>
          <w:szCs w:val="24"/>
          <w:highlight w:val="yellow"/>
        </w:rPr>
        <w:t>d24_SolanaceaeDiversityOfRcl.cs</w:t>
      </w:r>
    </w:p>
    <w:p w:rsidR="008E135F" w:rsidRDefault="005223B1">
      <w:pPr>
        <w:rPr>
          <w:rFonts w:eastAsia="Times New Roman" w:cstheme="minorHAnsi"/>
          <w:szCs w:val="24"/>
        </w:rPr>
      </w:pPr>
      <w:r w:rsidRPr="00764C1D">
        <w:rPr>
          <w:rFonts w:eastAsia="Times New Roman" w:cstheme="minorHAnsi"/>
          <w:b/>
          <w:bCs/>
          <w:color w:val="FF0000"/>
          <w:szCs w:val="24"/>
        </w:rPr>
        <w:t>Comment [d25]:</w:t>
      </w:r>
      <w:r>
        <w:rPr>
          <w:rFonts w:eastAsia="Times New Roman" w:cstheme="minorHAnsi"/>
          <w:szCs w:val="24"/>
        </w:rPr>
        <w:t xml:space="preserve"> For Organism Diversity of RCL Refer: </w:t>
      </w:r>
      <w:r w:rsidRPr="005223B1">
        <w:rPr>
          <w:rFonts w:eastAsia="Times New Roman" w:cstheme="minorHAnsi"/>
          <w:szCs w:val="24"/>
          <w:highlight w:val="yellow"/>
        </w:rPr>
        <w:t>d25_OrganismDiversityOfRCL.csv</w:t>
      </w:r>
    </w:p>
    <w:p w:rsidR="00CE3CFF" w:rsidRPr="00764C1D" w:rsidRDefault="006D67A0">
      <w:pPr>
        <w:rPr>
          <w:rFonts w:eastAsia="Times New Roman" w:cstheme="minorHAnsi"/>
          <w:b/>
          <w:bCs/>
          <w:color w:val="FF0000"/>
          <w:szCs w:val="24"/>
        </w:rPr>
      </w:pPr>
      <w:r w:rsidRPr="00764C1D">
        <w:rPr>
          <w:rFonts w:eastAsia="Times New Roman" w:cstheme="minorHAnsi"/>
          <w:b/>
          <w:bCs/>
          <w:color w:val="FF0000"/>
          <w:szCs w:val="24"/>
        </w:rPr>
        <w:t>Comment [d26-d28]:</w:t>
      </w:r>
    </w:p>
    <w:tbl>
      <w:tblPr>
        <w:tblStyle w:val="TableGrid"/>
        <w:tblW w:w="0" w:type="auto"/>
        <w:tblLook w:val="04A0"/>
      </w:tblPr>
      <w:tblGrid>
        <w:gridCol w:w="1915"/>
        <w:gridCol w:w="1915"/>
        <w:gridCol w:w="1915"/>
        <w:gridCol w:w="1915"/>
        <w:gridCol w:w="1916"/>
      </w:tblGrid>
      <w:tr w:rsidR="00CE3CFF" w:rsidRPr="00CE3CFF" w:rsidTr="00CE3CFF">
        <w:tc>
          <w:tcPr>
            <w:tcW w:w="1915" w:type="dxa"/>
          </w:tcPr>
          <w:p w:rsidR="00CE3CFF" w:rsidRPr="00CE3CFF" w:rsidRDefault="00CE3CFF">
            <w:pPr>
              <w:rPr>
                <w:rFonts w:eastAsia="Times New Roman" w:cstheme="minorHAnsi"/>
                <w:b/>
                <w:szCs w:val="24"/>
              </w:rPr>
            </w:pPr>
            <w:r w:rsidRPr="00CE3CFF">
              <w:rPr>
                <w:rFonts w:eastAsia="Times New Roman" w:cstheme="minorHAnsi"/>
                <w:b/>
                <w:szCs w:val="24"/>
              </w:rPr>
              <w:t>Total RCL</w:t>
            </w:r>
          </w:p>
        </w:tc>
        <w:tc>
          <w:tcPr>
            <w:tcW w:w="1915" w:type="dxa"/>
          </w:tcPr>
          <w:p w:rsidR="00CE3CFF" w:rsidRPr="00CE3CFF" w:rsidRDefault="00CE3CFF" w:rsidP="00CE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roofErr w:type="spellStart"/>
            <w:r w:rsidRPr="00CE3CFF">
              <w:rPr>
                <w:rFonts w:ascii="Courier New" w:eastAsia="Times New Roman" w:hAnsi="Courier New" w:cs="Courier New"/>
                <w:b/>
                <w:sz w:val="20"/>
                <w:szCs w:val="20"/>
              </w:rPr>
              <w:t>Trypsin</w:t>
            </w:r>
            <w:proofErr w:type="spellEnd"/>
            <w:r w:rsidRPr="00CE3CFF">
              <w:rPr>
                <w:rFonts w:ascii="Courier New" w:eastAsia="Times New Roman" w:hAnsi="Courier New" w:cs="Courier New"/>
                <w:b/>
                <w:sz w:val="20"/>
                <w:szCs w:val="20"/>
              </w:rPr>
              <w:t xml:space="preserve">         </w:t>
            </w:r>
          </w:p>
        </w:tc>
        <w:tc>
          <w:tcPr>
            <w:tcW w:w="1915" w:type="dxa"/>
          </w:tcPr>
          <w:p w:rsidR="00CE3CFF" w:rsidRPr="00CE3CFF" w:rsidRDefault="00CE3CFF" w:rsidP="00CE3CFF">
            <w:pPr>
              <w:pStyle w:val="HTMLPreformatted"/>
              <w:rPr>
                <w:b/>
              </w:rPr>
            </w:pPr>
            <w:proofErr w:type="spellStart"/>
            <w:r w:rsidRPr="00CE3CFF">
              <w:rPr>
                <w:b/>
              </w:rPr>
              <w:t>Chymotrypsin</w:t>
            </w:r>
            <w:proofErr w:type="spellEnd"/>
            <w:r w:rsidRPr="00CE3CFF">
              <w:rPr>
                <w:b/>
              </w:rPr>
              <w:t xml:space="preserve">    </w:t>
            </w:r>
          </w:p>
        </w:tc>
        <w:tc>
          <w:tcPr>
            <w:tcW w:w="1915" w:type="dxa"/>
          </w:tcPr>
          <w:p w:rsidR="00CE3CFF" w:rsidRPr="00CE3CFF" w:rsidRDefault="00CE3CFF" w:rsidP="00CE3CFF">
            <w:pPr>
              <w:pStyle w:val="HTMLPreformatted"/>
              <w:rPr>
                <w:b/>
              </w:rPr>
            </w:pPr>
            <w:proofErr w:type="spellStart"/>
            <w:r w:rsidRPr="00CE3CFF">
              <w:rPr>
                <w:b/>
              </w:rPr>
              <w:t>Elastase</w:t>
            </w:r>
            <w:proofErr w:type="spellEnd"/>
            <w:r w:rsidRPr="00CE3CFF">
              <w:rPr>
                <w:b/>
              </w:rPr>
              <w:t xml:space="preserve">         </w:t>
            </w:r>
          </w:p>
        </w:tc>
        <w:tc>
          <w:tcPr>
            <w:tcW w:w="1916" w:type="dxa"/>
          </w:tcPr>
          <w:p w:rsidR="00CE3CFF" w:rsidRPr="00CE3CFF" w:rsidRDefault="00CE3CFF" w:rsidP="00CE3CFF">
            <w:pPr>
              <w:pStyle w:val="HTMLPreformatted"/>
              <w:rPr>
                <w:b/>
              </w:rPr>
            </w:pPr>
            <w:r w:rsidRPr="00CE3CFF">
              <w:rPr>
                <w:b/>
              </w:rPr>
              <w:t xml:space="preserve">Unknown         </w:t>
            </w:r>
          </w:p>
        </w:tc>
      </w:tr>
      <w:tr w:rsidR="00CE3CFF" w:rsidTr="00CE3CFF">
        <w:tc>
          <w:tcPr>
            <w:tcW w:w="1915" w:type="dxa"/>
          </w:tcPr>
          <w:p w:rsidR="00CE3CFF" w:rsidRDefault="00CE3CFF">
            <w:pPr>
              <w:rPr>
                <w:rFonts w:eastAsia="Times New Roman" w:cstheme="minorHAnsi"/>
                <w:szCs w:val="24"/>
              </w:rPr>
            </w:pPr>
            <w:r>
              <w:rPr>
                <w:rFonts w:eastAsia="Times New Roman" w:cstheme="minorHAnsi"/>
                <w:szCs w:val="24"/>
              </w:rPr>
              <w:t>63</w:t>
            </w:r>
          </w:p>
        </w:tc>
        <w:tc>
          <w:tcPr>
            <w:tcW w:w="1915" w:type="dxa"/>
          </w:tcPr>
          <w:p w:rsidR="00CE3CFF" w:rsidRDefault="00CE3CFF">
            <w:pPr>
              <w:rPr>
                <w:rFonts w:eastAsia="Times New Roman" w:cstheme="minorHAnsi"/>
                <w:szCs w:val="24"/>
              </w:rPr>
            </w:pPr>
            <w:r>
              <w:rPr>
                <w:rFonts w:eastAsia="Times New Roman" w:cstheme="minorHAnsi"/>
                <w:szCs w:val="24"/>
              </w:rPr>
              <w:t>15</w:t>
            </w:r>
          </w:p>
        </w:tc>
        <w:tc>
          <w:tcPr>
            <w:tcW w:w="1915" w:type="dxa"/>
          </w:tcPr>
          <w:p w:rsidR="00CE3CFF" w:rsidRDefault="00CE3CFF">
            <w:pPr>
              <w:rPr>
                <w:rFonts w:eastAsia="Times New Roman" w:cstheme="minorHAnsi"/>
                <w:szCs w:val="24"/>
              </w:rPr>
            </w:pPr>
            <w:r>
              <w:rPr>
                <w:rFonts w:eastAsia="Times New Roman" w:cstheme="minorHAnsi"/>
                <w:szCs w:val="24"/>
              </w:rPr>
              <w:t>20</w:t>
            </w:r>
          </w:p>
        </w:tc>
        <w:tc>
          <w:tcPr>
            <w:tcW w:w="1915" w:type="dxa"/>
          </w:tcPr>
          <w:p w:rsidR="00CE3CFF" w:rsidRDefault="00CE3CFF">
            <w:pPr>
              <w:rPr>
                <w:rFonts w:eastAsia="Times New Roman" w:cstheme="minorHAnsi"/>
                <w:szCs w:val="24"/>
              </w:rPr>
            </w:pPr>
            <w:r>
              <w:rPr>
                <w:rFonts w:eastAsia="Times New Roman" w:cstheme="minorHAnsi"/>
                <w:szCs w:val="24"/>
              </w:rPr>
              <w:t>3</w:t>
            </w:r>
          </w:p>
        </w:tc>
        <w:tc>
          <w:tcPr>
            <w:tcW w:w="1916" w:type="dxa"/>
          </w:tcPr>
          <w:p w:rsidR="00CE3CFF" w:rsidRPr="00CE3CFF" w:rsidRDefault="00CE3CFF" w:rsidP="00CE3CFF">
            <w:pPr>
              <w:pStyle w:val="HTMLPreformatted"/>
            </w:pPr>
            <w:r>
              <w:t>25</w:t>
            </w:r>
          </w:p>
        </w:tc>
      </w:tr>
    </w:tbl>
    <w:p w:rsidR="006D67A0" w:rsidRPr="00764C1D" w:rsidRDefault="00C64353">
      <w:pPr>
        <w:rPr>
          <w:rFonts w:eastAsia="Times New Roman" w:cstheme="minorHAnsi"/>
          <w:b/>
          <w:bCs/>
          <w:color w:val="FF0000"/>
          <w:szCs w:val="24"/>
        </w:rPr>
      </w:pPr>
      <w:r>
        <w:rPr>
          <w:rFonts w:eastAsia="Times New Roman" w:cstheme="minorHAnsi"/>
          <w:szCs w:val="24"/>
        </w:rPr>
        <w:br/>
      </w:r>
      <w:r w:rsidRPr="00764C1D">
        <w:rPr>
          <w:rFonts w:eastAsia="Times New Roman" w:cstheme="minorHAnsi"/>
          <w:b/>
          <w:bCs/>
          <w:color w:val="FF0000"/>
          <w:szCs w:val="24"/>
        </w:rPr>
        <w:t>Comment [d29</w:t>
      </w:r>
      <w:r w:rsidR="009D3092" w:rsidRPr="00764C1D">
        <w:rPr>
          <w:rFonts w:eastAsia="Times New Roman" w:cstheme="minorHAnsi"/>
          <w:b/>
          <w:bCs/>
          <w:color w:val="FF0000"/>
          <w:szCs w:val="24"/>
        </w:rPr>
        <w:t>]:</w:t>
      </w:r>
    </w:p>
    <w:tbl>
      <w:tblPr>
        <w:tblStyle w:val="TableGrid"/>
        <w:tblW w:w="0" w:type="auto"/>
        <w:tblLook w:val="04A0"/>
      </w:tblPr>
      <w:tblGrid>
        <w:gridCol w:w="1915"/>
        <w:gridCol w:w="1915"/>
        <w:gridCol w:w="1915"/>
        <w:gridCol w:w="1915"/>
        <w:gridCol w:w="1916"/>
      </w:tblGrid>
      <w:tr w:rsidR="00B876A0" w:rsidRPr="00CE3CFF" w:rsidTr="005A3091">
        <w:tc>
          <w:tcPr>
            <w:tcW w:w="1915" w:type="dxa"/>
          </w:tcPr>
          <w:p w:rsidR="00B876A0" w:rsidRPr="00CE3CFF" w:rsidRDefault="00B876A0" w:rsidP="005A3091">
            <w:pPr>
              <w:rPr>
                <w:rFonts w:eastAsia="Times New Roman" w:cstheme="minorHAnsi"/>
                <w:b/>
                <w:szCs w:val="24"/>
              </w:rPr>
            </w:pPr>
            <w:r w:rsidRPr="00CE3CFF">
              <w:rPr>
                <w:rFonts w:eastAsia="Times New Roman" w:cstheme="minorHAnsi"/>
                <w:b/>
                <w:szCs w:val="24"/>
              </w:rPr>
              <w:t xml:space="preserve">Total </w:t>
            </w:r>
            <w:r>
              <w:rPr>
                <w:rFonts w:eastAsia="Times New Roman" w:cstheme="minorHAnsi"/>
                <w:b/>
                <w:szCs w:val="24"/>
              </w:rPr>
              <w:t>IRD’s</w:t>
            </w:r>
          </w:p>
        </w:tc>
        <w:tc>
          <w:tcPr>
            <w:tcW w:w="1915" w:type="dxa"/>
          </w:tcPr>
          <w:p w:rsidR="00B876A0" w:rsidRPr="00CE3CFF" w:rsidRDefault="00B876A0" w:rsidP="005A3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roofErr w:type="spellStart"/>
            <w:r w:rsidRPr="00CE3CFF">
              <w:rPr>
                <w:rFonts w:ascii="Courier New" w:eastAsia="Times New Roman" w:hAnsi="Courier New" w:cs="Courier New"/>
                <w:b/>
                <w:sz w:val="20"/>
                <w:szCs w:val="20"/>
              </w:rPr>
              <w:t>Trypsin</w:t>
            </w:r>
            <w:proofErr w:type="spellEnd"/>
            <w:r w:rsidRPr="00CE3CFF">
              <w:rPr>
                <w:rFonts w:ascii="Courier New" w:eastAsia="Times New Roman" w:hAnsi="Courier New" w:cs="Courier New"/>
                <w:b/>
                <w:sz w:val="20"/>
                <w:szCs w:val="20"/>
              </w:rPr>
              <w:t xml:space="preserve">         </w:t>
            </w:r>
          </w:p>
        </w:tc>
        <w:tc>
          <w:tcPr>
            <w:tcW w:w="1915" w:type="dxa"/>
          </w:tcPr>
          <w:p w:rsidR="00B876A0" w:rsidRPr="00CE3CFF" w:rsidRDefault="00B876A0" w:rsidP="005A3091">
            <w:pPr>
              <w:pStyle w:val="HTMLPreformatted"/>
              <w:rPr>
                <w:b/>
              </w:rPr>
            </w:pPr>
            <w:proofErr w:type="spellStart"/>
            <w:r w:rsidRPr="00CE3CFF">
              <w:rPr>
                <w:b/>
              </w:rPr>
              <w:t>Chymotrypsin</w:t>
            </w:r>
            <w:proofErr w:type="spellEnd"/>
            <w:r w:rsidRPr="00CE3CFF">
              <w:rPr>
                <w:b/>
              </w:rPr>
              <w:t xml:space="preserve">    </w:t>
            </w:r>
          </w:p>
        </w:tc>
        <w:tc>
          <w:tcPr>
            <w:tcW w:w="1915" w:type="dxa"/>
          </w:tcPr>
          <w:p w:rsidR="00B876A0" w:rsidRPr="00CE3CFF" w:rsidRDefault="00B876A0" w:rsidP="005A3091">
            <w:pPr>
              <w:pStyle w:val="HTMLPreformatted"/>
              <w:rPr>
                <w:b/>
              </w:rPr>
            </w:pPr>
            <w:proofErr w:type="spellStart"/>
            <w:r w:rsidRPr="00CE3CFF">
              <w:rPr>
                <w:b/>
              </w:rPr>
              <w:t>Elastase</w:t>
            </w:r>
            <w:proofErr w:type="spellEnd"/>
            <w:r w:rsidRPr="00CE3CFF">
              <w:rPr>
                <w:b/>
              </w:rPr>
              <w:t xml:space="preserve">         </w:t>
            </w:r>
          </w:p>
        </w:tc>
        <w:tc>
          <w:tcPr>
            <w:tcW w:w="1916" w:type="dxa"/>
          </w:tcPr>
          <w:p w:rsidR="00B876A0" w:rsidRPr="00CE3CFF" w:rsidRDefault="00B876A0" w:rsidP="005A3091">
            <w:pPr>
              <w:pStyle w:val="HTMLPreformatted"/>
              <w:rPr>
                <w:b/>
              </w:rPr>
            </w:pPr>
            <w:r w:rsidRPr="00CE3CFF">
              <w:rPr>
                <w:b/>
              </w:rPr>
              <w:t xml:space="preserve">Unknown         </w:t>
            </w:r>
          </w:p>
        </w:tc>
      </w:tr>
      <w:tr w:rsidR="00B876A0" w:rsidTr="005A3091">
        <w:tc>
          <w:tcPr>
            <w:tcW w:w="1915" w:type="dxa"/>
          </w:tcPr>
          <w:p w:rsidR="00B876A0" w:rsidRDefault="00B876A0" w:rsidP="00B876A0">
            <w:pPr>
              <w:tabs>
                <w:tab w:val="center" w:pos="849"/>
              </w:tabs>
              <w:rPr>
                <w:rFonts w:eastAsia="Times New Roman" w:cstheme="minorHAnsi"/>
                <w:szCs w:val="24"/>
              </w:rPr>
            </w:pPr>
            <w:r>
              <w:rPr>
                <w:rFonts w:eastAsia="Times New Roman" w:cstheme="minorHAnsi"/>
                <w:szCs w:val="24"/>
              </w:rPr>
              <w:t>695</w:t>
            </w:r>
          </w:p>
        </w:tc>
        <w:tc>
          <w:tcPr>
            <w:tcW w:w="1915" w:type="dxa"/>
          </w:tcPr>
          <w:p w:rsidR="00B876A0" w:rsidRDefault="00B876A0" w:rsidP="005A3091">
            <w:pPr>
              <w:rPr>
                <w:rFonts w:eastAsia="Times New Roman" w:cstheme="minorHAnsi"/>
                <w:szCs w:val="24"/>
              </w:rPr>
            </w:pPr>
            <w:r>
              <w:rPr>
                <w:rFonts w:eastAsia="Times New Roman" w:cstheme="minorHAnsi"/>
                <w:szCs w:val="24"/>
              </w:rPr>
              <w:t>396</w:t>
            </w:r>
          </w:p>
        </w:tc>
        <w:tc>
          <w:tcPr>
            <w:tcW w:w="1915" w:type="dxa"/>
          </w:tcPr>
          <w:p w:rsidR="00B876A0" w:rsidRDefault="00B876A0" w:rsidP="005A3091">
            <w:pPr>
              <w:rPr>
                <w:rFonts w:eastAsia="Times New Roman" w:cstheme="minorHAnsi"/>
                <w:szCs w:val="24"/>
              </w:rPr>
            </w:pPr>
            <w:r>
              <w:rPr>
                <w:rFonts w:eastAsia="Times New Roman" w:cstheme="minorHAnsi"/>
                <w:szCs w:val="24"/>
              </w:rPr>
              <w:t>177</w:t>
            </w:r>
          </w:p>
        </w:tc>
        <w:tc>
          <w:tcPr>
            <w:tcW w:w="1915" w:type="dxa"/>
          </w:tcPr>
          <w:p w:rsidR="00B876A0" w:rsidRDefault="00B876A0" w:rsidP="005A3091">
            <w:pPr>
              <w:rPr>
                <w:rFonts w:eastAsia="Times New Roman" w:cstheme="minorHAnsi"/>
                <w:szCs w:val="24"/>
              </w:rPr>
            </w:pPr>
            <w:r>
              <w:rPr>
                <w:rFonts w:eastAsia="Times New Roman" w:cstheme="minorHAnsi"/>
                <w:szCs w:val="24"/>
              </w:rPr>
              <w:t>12</w:t>
            </w:r>
          </w:p>
        </w:tc>
        <w:tc>
          <w:tcPr>
            <w:tcW w:w="1916" w:type="dxa"/>
          </w:tcPr>
          <w:p w:rsidR="00B876A0" w:rsidRPr="00CE3CFF" w:rsidRDefault="00B876A0" w:rsidP="005A3091">
            <w:pPr>
              <w:pStyle w:val="HTMLPreformatted"/>
            </w:pPr>
            <w:r>
              <w:t>110</w:t>
            </w:r>
          </w:p>
        </w:tc>
      </w:tr>
    </w:tbl>
    <w:p w:rsidR="00294042" w:rsidRPr="00502256" w:rsidRDefault="00294042">
      <w:pPr>
        <w:rPr>
          <w:rFonts w:eastAsia="Times New Roman" w:cstheme="minorHAnsi"/>
          <w:sz w:val="24"/>
          <w:szCs w:val="24"/>
        </w:rPr>
      </w:pPr>
      <w:r>
        <w:rPr>
          <w:rFonts w:ascii="Times New Roman" w:eastAsia="Times New Roman" w:hAnsi="Times New Roman" w:cs="Times New Roman"/>
          <w:sz w:val="24"/>
          <w:szCs w:val="24"/>
        </w:rPr>
        <w:br/>
      </w:r>
      <w:r w:rsidR="00C64353" w:rsidRPr="00764C1D">
        <w:rPr>
          <w:rFonts w:eastAsia="Times New Roman" w:cstheme="minorHAnsi"/>
          <w:b/>
          <w:bCs/>
          <w:color w:val="FF0000"/>
          <w:szCs w:val="24"/>
        </w:rPr>
        <w:t>Comment [d30</w:t>
      </w:r>
      <w:r w:rsidR="009D3092" w:rsidRPr="00764C1D">
        <w:rPr>
          <w:rFonts w:eastAsia="Times New Roman" w:cstheme="minorHAnsi"/>
          <w:b/>
          <w:bCs/>
          <w:color w:val="FF0000"/>
          <w:szCs w:val="24"/>
        </w:rPr>
        <w:t>]:</w:t>
      </w:r>
      <w:r w:rsidR="00C64353">
        <w:rPr>
          <w:rFonts w:eastAsia="Times New Roman" w:cstheme="minorHAnsi"/>
          <w:szCs w:val="24"/>
        </w:rPr>
        <w:br/>
      </w:r>
      <w:r w:rsidRPr="00502256">
        <w:rPr>
          <w:rFonts w:eastAsia="Times New Roman" w:cstheme="minorHAnsi"/>
          <w:szCs w:val="24"/>
        </w:rPr>
        <w:t xml:space="preserve">For distribution of Target Specificity across species Refer Excel: </w:t>
      </w:r>
      <w:r w:rsidR="00502256" w:rsidRPr="00502256">
        <w:rPr>
          <w:rFonts w:eastAsia="Times New Roman" w:cstheme="minorHAnsi"/>
          <w:szCs w:val="24"/>
          <w:highlight w:val="yellow"/>
        </w:rPr>
        <w:t>d30_targetSpecificityAcrossSpecies.csv</w:t>
      </w:r>
    </w:p>
    <w:p w:rsidR="008E135F" w:rsidRDefault="008E135F">
      <w:pPr>
        <w:rPr>
          <w:rFonts w:ascii="Times New Roman" w:eastAsia="Times New Roman" w:hAnsi="Times New Roman" w:cs="Times New Roman"/>
          <w:sz w:val="24"/>
          <w:szCs w:val="24"/>
        </w:rPr>
      </w:pPr>
    </w:p>
    <w:p w:rsidR="00F97A10" w:rsidRDefault="00F97A10">
      <w:pPr>
        <w:rPr>
          <w:rFonts w:ascii="Times New Roman" w:eastAsia="Times New Roman" w:hAnsi="Times New Roman" w:cs="Times New Roman"/>
          <w:sz w:val="24"/>
          <w:szCs w:val="24"/>
        </w:rPr>
      </w:pPr>
    </w:p>
    <w:p w:rsidR="00F97A10" w:rsidRDefault="00F97A10">
      <w:pPr>
        <w:rPr>
          <w:rFonts w:ascii="Times New Roman" w:eastAsia="Times New Roman" w:hAnsi="Times New Roman" w:cs="Times New Roman"/>
          <w:sz w:val="24"/>
          <w:szCs w:val="24"/>
        </w:rPr>
      </w:pPr>
    </w:p>
    <w:p w:rsidR="00F97A10" w:rsidRDefault="00F97A10">
      <w:pPr>
        <w:rPr>
          <w:rFonts w:ascii="Times New Roman" w:eastAsia="Times New Roman" w:hAnsi="Times New Roman" w:cs="Times New Roman"/>
          <w:sz w:val="24"/>
          <w:szCs w:val="24"/>
        </w:rPr>
      </w:pPr>
    </w:p>
    <w:p w:rsidR="00F97A10" w:rsidRDefault="00F97A10">
      <w:pPr>
        <w:rPr>
          <w:rFonts w:ascii="Times New Roman" w:eastAsia="Times New Roman" w:hAnsi="Times New Roman" w:cs="Times New Roman"/>
          <w:sz w:val="24"/>
          <w:szCs w:val="24"/>
        </w:rPr>
      </w:pPr>
    </w:p>
    <w:p w:rsidR="008E135F" w:rsidRDefault="003C142C">
      <w:r w:rsidRPr="00764C1D">
        <w:rPr>
          <w:rFonts w:ascii="Times New Roman" w:eastAsia="Times New Roman" w:hAnsi="Times New Roman" w:cs="Times New Roman"/>
          <w:color w:val="FF0000"/>
          <w:sz w:val="24"/>
          <w:szCs w:val="24"/>
        </w:rPr>
        <w:lastRenderedPageBreak/>
        <w:t>Comment [d31- d32]:</w:t>
      </w:r>
      <w:r>
        <w:rPr>
          <w:rFonts w:ascii="Times New Roman" w:eastAsia="Times New Roman" w:hAnsi="Times New Roman" w:cs="Times New Roman"/>
          <w:b/>
          <w:sz w:val="24"/>
          <w:szCs w:val="24"/>
        </w:rPr>
        <w:t xml:space="preserve"> </w:t>
      </w:r>
      <w:r w:rsidR="003165B9">
        <w:rPr>
          <w:rFonts w:ascii="Times New Roman" w:eastAsia="Times New Roman" w:hAnsi="Times New Roman" w:cs="Times New Roman"/>
          <w:b/>
          <w:sz w:val="24"/>
          <w:szCs w:val="24"/>
        </w:rPr>
        <w:t>Disulphide bond variations in the Pin-II family</w:t>
      </w:r>
      <w:r w:rsidR="003165B9">
        <w:rPr>
          <w:rFonts w:ascii="Times New Roman" w:eastAsia="Times New Roman" w:hAnsi="Times New Roman" w:cs="Times New Roman"/>
          <w:b/>
          <w:sz w:val="24"/>
          <w:szCs w:val="24"/>
        </w:rPr>
        <w:br/>
      </w:r>
      <w:r w:rsidR="008E135F">
        <w:t xml:space="preserve">Refer Excel: </w:t>
      </w:r>
      <w:r w:rsidR="009C6BD0" w:rsidRPr="009C6BD0">
        <w:rPr>
          <w:sz w:val="20"/>
          <w:highlight w:val="yellow"/>
        </w:rPr>
        <w:t>CysteineCountInDomains.csv</w:t>
      </w:r>
      <w:r w:rsidR="009C6BD0" w:rsidRPr="009C6BD0">
        <w:rPr>
          <w:sz w:val="20"/>
        </w:rPr>
        <w:t>,</w:t>
      </w:r>
      <w:r w:rsidR="008E135F" w:rsidRPr="009C6BD0">
        <w:rPr>
          <w:sz w:val="20"/>
        </w:rPr>
        <w:t xml:space="preserve"> </w:t>
      </w:r>
      <w:r w:rsidR="008E135F" w:rsidRPr="009C6BD0">
        <w:rPr>
          <w:sz w:val="20"/>
          <w:highlight w:val="yellow"/>
        </w:rPr>
        <w:t>CysteineCountInSequences.csv</w:t>
      </w:r>
      <w:r w:rsidR="008E135F">
        <w:br/>
        <w:t xml:space="preserve">Refer Graph: </w:t>
      </w:r>
      <w:r w:rsidR="008E135F" w:rsidRPr="009C6BD0">
        <w:rPr>
          <w:sz w:val="20"/>
          <w:highlight w:val="yellow"/>
        </w:rPr>
        <w:t>d31_CysteineCountDistributionInSequences.png</w:t>
      </w:r>
      <w:r w:rsidR="008E135F" w:rsidRPr="009C6BD0">
        <w:rPr>
          <w:sz w:val="20"/>
        </w:rPr>
        <w:t xml:space="preserve">, </w:t>
      </w:r>
      <w:r w:rsidR="008E135F" w:rsidRPr="009C6BD0">
        <w:rPr>
          <w:sz w:val="20"/>
          <w:highlight w:val="yellow"/>
        </w:rPr>
        <w:t>d32_CysteineCountDistributionInDomains.png</w:t>
      </w:r>
    </w:p>
    <w:p w:rsidR="003165B9" w:rsidRDefault="00D86F10" w:rsidP="00D63798">
      <w:r>
        <w:t>Fig 3a was for Pin-II Sequences and NOT for Domain Sequences.</w:t>
      </w:r>
      <w:r w:rsidR="00D63798">
        <w:t xml:space="preserve"> And X-axis was </w:t>
      </w:r>
      <w:proofErr w:type="spellStart"/>
      <w:r w:rsidR="00D63798">
        <w:t>Cysteine</w:t>
      </w:r>
      <w:proofErr w:type="spellEnd"/>
      <w:r w:rsidR="00D63798">
        <w:t xml:space="preserve"> </w:t>
      </w:r>
      <w:r w:rsidR="00D63798" w:rsidRPr="00D63798">
        <w:rPr>
          <w:color w:val="FF0000"/>
        </w:rPr>
        <w:t>Percentage</w:t>
      </w:r>
      <w:r>
        <w:br/>
      </w:r>
      <w:r>
        <w:rPr>
          <w:noProof/>
          <w:lang w:bidi="hi-IN"/>
        </w:rPr>
        <w:drawing>
          <wp:inline distT="0" distB="0" distL="0" distR="0">
            <wp:extent cx="3771900" cy="2635315"/>
            <wp:effectExtent l="19050" t="0" r="0" b="0"/>
            <wp:docPr id="1" name="Picture 1" descr="E:\Development\Python\Udemy\Resources\PINIR\Selected\Fig3\a_Cysteine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opment\Python\Udemy\Resources\PINIR\Selected\Fig3\a_CysteineDistribution.png"/>
                    <pic:cNvPicPr>
                      <a:picLocks noChangeAspect="1" noChangeArrowheads="1"/>
                    </pic:cNvPicPr>
                  </pic:nvPicPr>
                  <pic:blipFill>
                    <a:blip r:embed="rId5" cstate="print"/>
                    <a:srcRect/>
                    <a:stretch>
                      <a:fillRect/>
                    </a:stretch>
                  </pic:blipFill>
                  <pic:spPr bwMode="auto">
                    <a:xfrm>
                      <a:off x="0" y="0"/>
                      <a:ext cx="3771900" cy="2635315"/>
                    </a:xfrm>
                    <a:prstGeom prst="rect">
                      <a:avLst/>
                    </a:prstGeom>
                    <a:noFill/>
                    <a:ln w="9525">
                      <a:noFill/>
                      <a:miter lim="800000"/>
                      <a:headEnd/>
                      <a:tailEnd/>
                    </a:ln>
                  </pic:spPr>
                </pic:pic>
              </a:graphicData>
            </a:graphic>
          </wp:inline>
        </w:drawing>
      </w:r>
    </w:p>
    <w:p w:rsidR="00D86F10" w:rsidRDefault="00D86F10">
      <w:r>
        <w:t>Also the interpretation for Fig 3a that “</w:t>
      </w:r>
      <w:r w:rsidRPr="00D86F10">
        <w:rPr>
          <w:rFonts w:ascii="Times New Roman" w:eastAsia="Times New Roman" w:hAnsi="Times New Roman" w:cs="Times New Roman"/>
          <w:i/>
          <w:sz w:val="24"/>
          <w:szCs w:val="24"/>
          <w:u w:val="single"/>
        </w:rPr>
        <w:t xml:space="preserve">Analysis of number of </w:t>
      </w:r>
      <w:proofErr w:type="spellStart"/>
      <w:r w:rsidRPr="00D86F10">
        <w:rPr>
          <w:rFonts w:ascii="Times New Roman" w:eastAsia="Times New Roman" w:hAnsi="Times New Roman" w:cs="Times New Roman"/>
          <w:i/>
          <w:sz w:val="24"/>
          <w:szCs w:val="24"/>
          <w:u w:val="single"/>
        </w:rPr>
        <w:t>Cysteines</w:t>
      </w:r>
      <w:proofErr w:type="spellEnd"/>
      <w:r w:rsidRPr="00D86F10">
        <w:rPr>
          <w:rFonts w:ascii="Times New Roman" w:eastAsia="Times New Roman" w:hAnsi="Times New Roman" w:cs="Times New Roman"/>
          <w:i/>
          <w:sz w:val="24"/>
          <w:szCs w:val="24"/>
          <w:u w:val="single"/>
        </w:rPr>
        <w:t xml:space="preserve"> across the Pin-II family indicated that most of the Pin-II PI sequences contain 12 </w:t>
      </w:r>
      <w:proofErr w:type="spellStart"/>
      <w:r w:rsidRPr="00D86F10">
        <w:rPr>
          <w:rFonts w:ascii="Times New Roman" w:eastAsia="Times New Roman" w:hAnsi="Times New Roman" w:cs="Times New Roman"/>
          <w:i/>
          <w:sz w:val="24"/>
          <w:szCs w:val="24"/>
          <w:u w:val="single"/>
        </w:rPr>
        <w:t>Cys</w:t>
      </w:r>
      <w:proofErr w:type="spellEnd"/>
      <w:r w:rsidRPr="00D86F10">
        <w:rPr>
          <w:rFonts w:ascii="Times New Roman" w:eastAsia="Times New Roman" w:hAnsi="Times New Roman" w:cs="Times New Roman"/>
          <w:i/>
          <w:sz w:val="24"/>
          <w:szCs w:val="24"/>
          <w:u w:val="single"/>
        </w:rPr>
        <w:t xml:space="preserve"> residues, followed by sequences with 10 </w:t>
      </w:r>
      <w:proofErr w:type="spellStart"/>
      <w:r w:rsidRPr="00D86F10">
        <w:rPr>
          <w:rFonts w:ascii="Times New Roman" w:eastAsia="Times New Roman" w:hAnsi="Times New Roman" w:cs="Times New Roman"/>
          <w:i/>
          <w:sz w:val="24"/>
          <w:szCs w:val="24"/>
          <w:u w:val="single"/>
        </w:rPr>
        <w:t>Cys</w:t>
      </w:r>
      <w:proofErr w:type="spellEnd"/>
      <w:r w:rsidRPr="00D86F10">
        <w:rPr>
          <w:rFonts w:ascii="Times New Roman" w:eastAsia="Times New Roman" w:hAnsi="Times New Roman" w:cs="Times New Roman"/>
          <w:i/>
          <w:sz w:val="24"/>
          <w:szCs w:val="24"/>
          <w:u w:val="single"/>
        </w:rPr>
        <w:t xml:space="preserve"> residues</w:t>
      </w:r>
      <w:r w:rsidRPr="00D86F10">
        <w:rPr>
          <w:i/>
          <w:u w:val="single"/>
        </w:rPr>
        <w:t xml:space="preserve"> </w:t>
      </w:r>
      <w:r>
        <w:t xml:space="preserve">“ is little bit incorrect since the X-axis of the Fig 3a graph depicts </w:t>
      </w:r>
      <w:proofErr w:type="spellStart"/>
      <w:r w:rsidRPr="00987A19">
        <w:rPr>
          <w:b/>
        </w:rPr>
        <w:t>Cysteine</w:t>
      </w:r>
      <w:proofErr w:type="spellEnd"/>
      <w:r w:rsidRPr="00D86F10">
        <w:rPr>
          <w:b/>
          <w:color w:val="FF0000"/>
        </w:rPr>
        <w:t xml:space="preserve"> Percentage </w:t>
      </w:r>
      <w:r>
        <w:t xml:space="preserve">and NOT </w:t>
      </w:r>
      <w:proofErr w:type="spellStart"/>
      <w:r w:rsidRPr="00D86F10">
        <w:rPr>
          <w:b/>
        </w:rPr>
        <w:t>Cysteine</w:t>
      </w:r>
      <w:proofErr w:type="spellEnd"/>
      <w:r w:rsidRPr="00D86F10">
        <w:rPr>
          <w:b/>
        </w:rPr>
        <w:t xml:space="preserve"> </w:t>
      </w:r>
      <w:r w:rsidRPr="00987A19">
        <w:rPr>
          <w:b/>
          <w:color w:val="FF0000"/>
        </w:rPr>
        <w:t>Count</w:t>
      </w:r>
      <w:r>
        <w:rPr>
          <w:b/>
        </w:rPr>
        <w:t xml:space="preserve">. </w:t>
      </w:r>
      <w:r w:rsidR="00737EC2">
        <w:rPr>
          <w:b/>
        </w:rPr>
        <w:br/>
      </w:r>
      <w:r>
        <w:t xml:space="preserve">Following figure will give you the actual picture if you want to consider </w:t>
      </w:r>
      <w:proofErr w:type="spellStart"/>
      <w:r w:rsidR="00DE1816" w:rsidRPr="00DE1816">
        <w:rPr>
          <w:b/>
        </w:rPr>
        <w:t>Cysteine</w:t>
      </w:r>
      <w:proofErr w:type="spellEnd"/>
      <w:r w:rsidR="00DE1816" w:rsidRPr="00DE1816">
        <w:rPr>
          <w:b/>
        </w:rPr>
        <w:t xml:space="preserve"> Count</w:t>
      </w:r>
      <w:r w:rsidR="00DE1816">
        <w:t>.</w:t>
      </w:r>
      <w:r w:rsidR="00722FDF">
        <w:t xml:space="preserve"> </w:t>
      </w:r>
    </w:p>
    <w:p w:rsidR="00DE1816" w:rsidRDefault="00722FDF">
      <w:r>
        <w:rPr>
          <w:noProof/>
          <w:lang w:bidi="hi-IN"/>
        </w:rPr>
        <w:drawing>
          <wp:inline distT="0" distB="0" distL="0" distR="0">
            <wp:extent cx="4467225" cy="3158442"/>
            <wp:effectExtent l="19050" t="0" r="0" b="0"/>
            <wp:docPr id="2" name="Picture 2" descr="E:\Development\Python\Udemy\Resources\PINIR\Selected\Comments\d31_CysteineCountDistributionInSequ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elopment\Python\Udemy\Resources\PINIR\Selected\Comments\d31_CysteineCountDistributionInSequences.png"/>
                    <pic:cNvPicPr>
                      <a:picLocks noChangeAspect="1" noChangeArrowheads="1"/>
                    </pic:cNvPicPr>
                  </pic:nvPicPr>
                  <pic:blipFill>
                    <a:blip r:embed="rId6" cstate="print"/>
                    <a:srcRect/>
                    <a:stretch>
                      <a:fillRect/>
                    </a:stretch>
                  </pic:blipFill>
                  <pic:spPr bwMode="auto">
                    <a:xfrm>
                      <a:off x="0" y="0"/>
                      <a:ext cx="4469087" cy="3159759"/>
                    </a:xfrm>
                    <a:prstGeom prst="rect">
                      <a:avLst/>
                    </a:prstGeom>
                    <a:noFill/>
                    <a:ln w="9525">
                      <a:noFill/>
                      <a:miter lim="800000"/>
                      <a:headEnd/>
                      <a:tailEnd/>
                    </a:ln>
                  </pic:spPr>
                </pic:pic>
              </a:graphicData>
            </a:graphic>
          </wp:inline>
        </w:drawing>
      </w:r>
    </w:p>
    <w:p w:rsidR="008E465C" w:rsidRPr="00D86F10" w:rsidRDefault="008E465C">
      <w:r>
        <w:lastRenderedPageBreak/>
        <w:t xml:space="preserve">Also if you want to see the </w:t>
      </w:r>
      <w:proofErr w:type="spellStart"/>
      <w:r w:rsidRPr="008E465C">
        <w:rPr>
          <w:b/>
        </w:rPr>
        <w:t>Cysteine</w:t>
      </w:r>
      <w:proofErr w:type="spellEnd"/>
      <w:r w:rsidRPr="008E465C">
        <w:rPr>
          <w:b/>
        </w:rPr>
        <w:t xml:space="preserve"> Count</w:t>
      </w:r>
      <w:r>
        <w:t xml:space="preserve"> distribution corresponding to </w:t>
      </w:r>
      <w:r w:rsidRPr="008E465C">
        <w:rPr>
          <w:b/>
        </w:rPr>
        <w:t>Domain</w:t>
      </w:r>
      <w:r>
        <w:t xml:space="preserve"> sequences then following is the graph.</w:t>
      </w:r>
      <w:r>
        <w:br/>
      </w:r>
      <w:r>
        <w:rPr>
          <w:noProof/>
          <w:lang w:bidi="hi-IN"/>
        </w:rPr>
        <w:drawing>
          <wp:inline distT="0" distB="0" distL="0" distR="0">
            <wp:extent cx="5943600" cy="4152619"/>
            <wp:effectExtent l="19050" t="0" r="0" b="0"/>
            <wp:docPr id="3" name="Picture 3" descr="E:\Development\Python\Udemy\Resources\PINIR\Selected\Comments\d32_CysteineCountDistributionInDom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opment\Python\Udemy\Resources\PINIR\Selected\Comments\d32_CysteineCountDistributionInDomains.png"/>
                    <pic:cNvPicPr>
                      <a:picLocks noChangeAspect="1" noChangeArrowheads="1"/>
                    </pic:cNvPicPr>
                  </pic:nvPicPr>
                  <pic:blipFill>
                    <a:blip r:embed="rId7" cstate="print"/>
                    <a:srcRect/>
                    <a:stretch>
                      <a:fillRect/>
                    </a:stretch>
                  </pic:blipFill>
                  <pic:spPr bwMode="auto">
                    <a:xfrm>
                      <a:off x="0" y="0"/>
                      <a:ext cx="5943600" cy="4152619"/>
                    </a:xfrm>
                    <a:prstGeom prst="rect">
                      <a:avLst/>
                    </a:prstGeom>
                    <a:noFill/>
                    <a:ln w="9525">
                      <a:noFill/>
                      <a:miter lim="800000"/>
                      <a:headEnd/>
                      <a:tailEnd/>
                    </a:ln>
                  </pic:spPr>
                </pic:pic>
              </a:graphicData>
            </a:graphic>
          </wp:inline>
        </w:drawing>
      </w:r>
    </w:p>
    <w:sectPr w:rsidR="008E465C" w:rsidRPr="00D86F10" w:rsidSect="000A1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FB7"/>
    <w:multiLevelType w:val="hybridMultilevel"/>
    <w:tmpl w:val="ED6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F2E27"/>
    <w:rsid w:val="000151E4"/>
    <w:rsid w:val="0008049D"/>
    <w:rsid w:val="000879E8"/>
    <w:rsid w:val="000A1175"/>
    <w:rsid w:val="00107BDE"/>
    <w:rsid w:val="00123E48"/>
    <w:rsid w:val="001660DD"/>
    <w:rsid w:val="001C1D32"/>
    <w:rsid w:val="001D00F5"/>
    <w:rsid w:val="001D06D2"/>
    <w:rsid w:val="001E1FD3"/>
    <w:rsid w:val="001F01C0"/>
    <w:rsid w:val="002247FD"/>
    <w:rsid w:val="00241294"/>
    <w:rsid w:val="00272B43"/>
    <w:rsid w:val="0028263B"/>
    <w:rsid w:val="00284DD9"/>
    <w:rsid w:val="00294042"/>
    <w:rsid w:val="002E69E4"/>
    <w:rsid w:val="002F44EE"/>
    <w:rsid w:val="00301F3E"/>
    <w:rsid w:val="003165B9"/>
    <w:rsid w:val="00320588"/>
    <w:rsid w:val="00377272"/>
    <w:rsid w:val="00377336"/>
    <w:rsid w:val="003C142C"/>
    <w:rsid w:val="004A169A"/>
    <w:rsid w:val="00502256"/>
    <w:rsid w:val="00511479"/>
    <w:rsid w:val="005223B1"/>
    <w:rsid w:val="00531EDD"/>
    <w:rsid w:val="005F4293"/>
    <w:rsid w:val="006D67A0"/>
    <w:rsid w:val="006F2E27"/>
    <w:rsid w:val="00722FDF"/>
    <w:rsid w:val="00737EC2"/>
    <w:rsid w:val="00750C65"/>
    <w:rsid w:val="007544EF"/>
    <w:rsid w:val="00764C1D"/>
    <w:rsid w:val="007C44EB"/>
    <w:rsid w:val="008001EA"/>
    <w:rsid w:val="00823FA8"/>
    <w:rsid w:val="00831C67"/>
    <w:rsid w:val="008C4CD9"/>
    <w:rsid w:val="008E135F"/>
    <w:rsid w:val="008E465C"/>
    <w:rsid w:val="008F0617"/>
    <w:rsid w:val="00902F1B"/>
    <w:rsid w:val="00920BC9"/>
    <w:rsid w:val="00987A19"/>
    <w:rsid w:val="00994868"/>
    <w:rsid w:val="009C6BD0"/>
    <w:rsid w:val="009D3092"/>
    <w:rsid w:val="009F41CA"/>
    <w:rsid w:val="00A10214"/>
    <w:rsid w:val="00A37F92"/>
    <w:rsid w:val="00AB3D39"/>
    <w:rsid w:val="00AF6A8B"/>
    <w:rsid w:val="00B01003"/>
    <w:rsid w:val="00B1654B"/>
    <w:rsid w:val="00B876A0"/>
    <w:rsid w:val="00BD2F3E"/>
    <w:rsid w:val="00C13879"/>
    <w:rsid w:val="00C305FB"/>
    <w:rsid w:val="00C43143"/>
    <w:rsid w:val="00C64353"/>
    <w:rsid w:val="00CC216A"/>
    <w:rsid w:val="00CE3A4D"/>
    <w:rsid w:val="00CE3CFF"/>
    <w:rsid w:val="00CF6588"/>
    <w:rsid w:val="00D10A93"/>
    <w:rsid w:val="00D63798"/>
    <w:rsid w:val="00D86F10"/>
    <w:rsid w:val="00D919CE"/>
    <w:rsid w:val="00DE1816"/>
    <w:rsid w:val="00DE3790"/>
    <w:rsid w:val="00DF40F0"/>
    <w:rsid w:val="00E10BDC"/>
    <w:rsid w:val="00E8659C"/>
    <w:rsid w:val="00EB7E4E"/>
    <w:rsid w:val="00EE0E94"/>
    <w:rsid w:val="00F16969"/>
    <w:rsid w:val="00F33FC5"/>
    <w:rsid w:val="00F97A10"/>
    <w:rsid w:val="00FD6C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E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2B43"/>
    <w:pPr>
      <w:ind w:left="720"/>
      <w:contextualSpacing/>
    </w:pPr>
  </w:style>
  <w:style w:type="paragraph" w:styleId="BalloonText">
    <w:name w:val="Balloon Text"/>
    <w:basedOn w:val="Normal"/>
    <w:link w:val="BalloonTextChar"/>
    <w:uiPriority w:val="99"/>
    <w:semiHidden/>
    <w:unhideWhenUsed/>
    <w:rsid w:val="00D86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10"/>
    <w:rPr>
      <w:rFonts w:ascii="Tahoma" w:hAnsi="Tahoma" w:cs="Tahoma"/>
      <w:sz w:val="16"/>
      <w:szCs w:val="16"/>
    </w:rPr>
  </w:style>
  <w:style w:type="paragraph" w:styleId="HTMLPreformatted">
    <w:name w:val="HTML Preformatted"/>
    <w:basedOn w:val="Normal"/>
    <w:link w:val="HTMLPreformattedChar"/>
    <w:uiPriority w:val="99"/>
    <w:unhideWhenUsed/>
    <w:rsid w:val="00CE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CF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0296644">
      <w:bodyDiv w:val="1"/>
      <w:marLeft w:val="0"/>
      <w:marRight w:val="0"/>
      <w:marTop w:val="0"/>
      <w:marBottom w:val="0"/>
      <w:divBdr>
        <w:top w:val="none" w:sz="0" w:space="0" w:color="auto"/>
        <w:left w:val="none" w:sz="0" w:space="0" w:color="auto"/>
        <w:bottom w:val="none" w:sz="0" w:space="0" w:color="auto"/>
        <w:right w:val="none" w:sz="0" w:space="0" w:color="auto"/>
      </w:divBdr>
    </w:div>
    <w:div w:id="502628117">
      <w:bodyDiv w:val="1"/>
      <w:marLeft w:val="0"/>
      <w:marRight w:val="0"/>
      <w:marTop w:val="0"/>
      <w:marBottom w:val="0"/>
      <w:divBdr>
        <w:top w:val="none" w:sz="0" w:space="0" w:color="auto"/>
        <w:left w:val="none" w:sz="0" w:space="0" w:color="auto"/>
        <w:bottom w:val="none" w:sz="0" w:space="0" w:color="auto"/>
        <w:right w:val="none" w:sz="0" w:space="0" w:color="auto"/>
      </w:divBdr>
    </w:div>
    <w:div w:id="566188099">
      <w:bodyDiv w:val="1"/>
      <w:marLeft w:val="0"/>
      <w:marRight w:val="0"/>
      <w:marTop w:val="0"/>
      <w:marBottom w:val="0"/>
      <w:divBdr>
        <w:top w:val="none" w:sz="0" w:space="0" w:color="auto"/>
        <w:left w:val="none" w:sz="0" w:space="0" w:color="auto"/>
        <w:bottom w:val="none" w:sz="0" w:space="0" w:color="auto"/>
        <w:right w:val="none" w:sz="0" w:space="0" w:color="auto"/>
      </w:divBdr>
    </w:div>
    <w:div w:id="959069019">
      <w:bodyDiv w:val="1"/>
      <w:marLeft w:val="0"/>
      <w:marRight w:val="0"/>
      <w:marTop w:val="0"/>
      <w:marBottom w:val="0"/>
      <w:divBdr>
        <w:top w:val="none" w:sz="0" w:space="0" w:color="auto"/>
        <w:left w:val="none" w:sz="0" w:space="0" w:color="auto"/>
        <w:bottom w:val="none" w:sz="0" w:space="0" w:color="auto"/>
        <w:right w:val="none" w:sz="0" w:space="0" w:color="auto"/>
      </w:divBdr>
    </w:div>
    <w:div w:id="1217201953">
      <w:bodyDiv w:val="1"/>
      <w:marLeft w:val="0"/>
      <w:marRight w:val="0"/>
      <w:marTop w:val="0"/>
      <w:marBottom w:val="0"/>
      <w:divBdr>
        <w:top w:val="none" w:sz="0" w:space="0" w:color="auto"/>
        <w:left w:val="none" w:sz="0" w:space="0" w:color="auto"/>
        <w:bottom w:val="none" w:sz="0" w:space="0" w:color="auto"/>
        <w:right w:val="none" w:sz="0" w:space="0" w:color="auto"/>
      </w:divBdr>
    </w:div>
    <w:div w:id="1272395280">
      <w:bodyDiv w:val="1"/>
      <w:marLeft w:val="0"/>
      <w:marRight w:val="0"/>
      <w:marTop w:val="0"/>
      <w:marBottom w:val="0"/>
      <w:divBdr>
        <w:top w:val="none" w:sz="0" w:space="0" w:color="auto"/>
        <w:left w:val="none" w:sz="0" w:space="0" w:color="auto"/>
        <w:bottom w:val="none" w:sz="0" w:space="0" w:color="auto"/>
        <w:right w:val="none" w:sz="0" w:space="0" w:color="auto"/>
      </w:divBdr>
    </w:div>
    <w:div w:id="1274635109">
      <w:bodyDiv w:val="1"/>
      <w:marLeft w:val="0"/>
      <w:marRight w:val="0"/>
      <w:marTop w:val="0"/>
      <w:marBottom w:val="0"/>
      <w:divBdr>
        <w:top w:val="none" w:sz="0" w:space="0" w:color="auto"/>
        <w:left w:val="none" w:sz="0" w:space="0" w:color="auto"/>
        <w:bottom w:val="none" w:sz="0" w:space="0" w:color="auto"/>
        <w:right w:val="none" w:sz="0" w:space="0" w:color="auto"/>
      </w:divBdr>
    </w:div>
    <w:div w:id="1643146890">
      <w:bodyDiv w:val="1"/>
      <w:marLeft w:val="0"/>
      <w:marRight w:val="0"/>
      <w:marTop w:val="0"/>
      <w:marBottom w:val="0"/>
      <w:divBdr>
        <w:top w:val="none" w:sz="0" w:space="0" w:color="auto"/>
        <w:left w:val="none" w:sz="0" w:space="0" w:color="auto"/>
        <w:bottom w:val="none" w:sz="0" w:space="0" w:color="auto"/>
        <w:right w:val="none" w:sz="0" w:space="0" w:color="auto"/>
      </w:divBdr>
    </w:div>
    <w:div w:id="1803427857">
      <w:bodyDiv w:val="1"/>
      <w:marLeft w:val="0"/>
      <w:marRight w:val="0"/>
      <w:marTop w:val="0"/>
      <w:marBottom w:val="0"/>
      <w:divBdr>
        <w:top w:val="none" w:sz="0" w:space="0" w:color="auto"/>
        <w:left w:val="none" w:sz="0" w:space="0" w:color="auto"/>
        <w:bottom w:val="none" w:sz="0" w:space="0" w:color="auto"/>
        <w:right w:val="none" w:sz="0" w:space="0" w:color="auto"/>
      </w:divBdr>
    </w:div>
    <w:div w:id="1808816790">
      <w:bodyDiv w:val="1"/>
      <w:marLeft w:val="0"/>
      <w:marRight w:val="0"/>
      <w:marTop w:val="0"/>
      <w:marBottom w:val="0"/>
      <w:divBdr>
        <w:top w:val="none" w:sz="0" w:space="0" w:color="auto"/>
        <w:left w:val="none" w:sz="0" w:space="0" w:color="auto"/>
        <w:bottom w:val="none" w:sz="0" w:space="0" w:color="auto"/>
        <w:right w:val="none" w:sz="0" w:space="0" w:color="auto"/>
      </w:divBdr>
    </w:div>
    <w:div w:id="1841264291">
      <w:bodyDiv w:val="1"/>
      <w:marLeft w:val="0"/>
      <w:marRight w:val="0"/>
      <w:marTop w:val="0"/>
      <w:marBottom w:val="0"/>
      <w:divBdr>
        <w:top w:val="none" w:sz="0" w:space="0" w:color="auto"/>
        <w:left w:val="none" w:sz="0" w:space="0" w:color="auto"/>
        <w:bottom w:val="none" w:sz="0" w:space="0" w:color="auto"/>
        <w:right w:val="none" w:sz="0" w:space="0" w:color="auto"/>
      </w:divBdr>
    </w:div>
    <w:div w:id="1940135845">
      <w:bodyDiv w:val="1"/>
      <w:marLeft w:val="0"/>
      <w:marRight w:val="0"/>
      <w:marTop w:val="0"/>
      <w:marBottom w:val="0"/>
      <w:divBdr>
        <w:top w:val="none" w:sz="0" w:space="0" w:color="auto"/>
        <w:left w:val="none" w:sz="0" w:space="0" w:color="auto"/>
        <w:bottom w:val="none" w:sz="0" w:space="0" w:color="auto"/>
        <w:right w:val="none" w:sz="0" w:space="0" w:color="auto"/>
      </w:divBdr>
    </w:div>
    <w:div w:id="19799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Nikhilesh</dc:creator>
  <cp:lastModifiedBy>Nikhilesh Yadav</cp:lastModifiedBy>
  <cp:revision>28</cp:revision>
  <dcterms:created xsi:type="dcterms:W3CDTF">2019-10-07T01:44:00Z</dcterms:created>
  <dcterms:modified xsi:type="dcterms:W3CDTF">2019-10-09T11:11:00Z</dcterms:modified>
</cp:coreProperties>
</file>