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400"/>
              <w:left w:type="dxa" w:w="500"/>
              <w:bottom w:type="dxa" w:w="400"/>
              <w:right w:type="dxa" w:w="500"/>
            </w:tcMar>
          </w:tcPr>
          <w:p>
            <w:pPr>
              <w:jc w:val="center"/>
            </w:pPr>
            <w:r>
              <w:rPr>
                <w:rFonts w:ascii="Arial" w:cs="Arial" w:eastAsia="Arial" w:hAnsi="Arial"/>
                <w:b/>
                <w:bCs/>
                <w:color w:val="FFFFFF"/>
                <w:sz w:val="56"/>
                <w:szCs w:val="56"/>
              </w:rPr>
              <w:t xml:space="preserve">FlowCart</w:t>
            </w:r>
          </w:p>
          <w:p>
            <w:pPr>
              <w:spacing w:before="120"/>
              <w:jc w:val="center"/>
            </w:pPr>
            <w:r>
              <w:rPr>
                <w:rFonts w:ascii="Arial" w:cs="Arial" w:eastAsia="Arial" w:hAnsi="Arial"/>
                <w:color w:val="AAAACC"/>
                <w:sz w:val="24"/>
                <w:szCs w:val="24"/>
              </w:rPr>
              <w:t xml:space="preserve">Microservices Architecture — Full Technical Documentation</w:t>
            </w:r>
          </w:p>
        </w:tc>
      </w:tr>
    </w:tbl>
    <w:p>
      <w:pPr>
        <w:spacing w:after="120" w:before="120"/>
      </w:pPr>
      <w:r>
        <w:t xml:space="preserve"/>
      </w:r>
    </w:p>
    <w:p>
      <w:pPr>
        <w:spacing w:after="100" w:before="200"/>
        <w:jc w:val="center"/>
      </w:pPr>
      <w:r>
        <w:rPr>
          <w:rFonts w:ascii="Arial" w:cs="Arial" w:eastAsia="Arial" w:hAnsi="Arial"/>
          <w:i/>
          <w:iCs/>
          <w:color w:val="555555"/>
          <w:sz w:val="22"/>
          <w:szCs w:val="22"/>
        </w:rPr>
        <w:t xml:space="preserve">A complete e-commerce backend built with Spring Boot, RabbitMQ, Spring Cloud Gateway,</w:t>
      </w:r>
    </w:p>
    <w:p>
      <w:pPr>
        <w:spacing w:after="200" w:before="0"/>
        <w:jc w:val="center"/>
      </w:pPr>
      <w:r>
        <w:rPr>
          <w:rFonts w:ascii="Arial" w:cs="Arial" w:eastAsia="Arial" w:hAnsi="Arial"/>
          <w:i/>
          <w:iCs/>
          <w:color w:val="555555"/>
          <w:sz w:val="22"/>
          <w:szCs w:val="22"/>
        </w:rPr>
        <w:t xml:space="preserve">Eureka Service Discovery, JWT Authentication, and a React + TypeScript frontend.</w:t>
      </w:r>
    </w:p>
    <w:p>
      <w:pPr>
        <w:pBdr>
          <w:bottom w:val="single" w:color="DDDDDD" w:sz="4"/>
        </w:pBdr>
        <w:spacing w:after="160" w:before="160"/>
      </w:pPr>
      <w:r>
        <w:t xml:space="preserve"/>
      </w:r>
    </w:p>
    <w:p>
      <w:pPr>
        <w:spacing w:after="120" w:before="120"/>
      </w:pPr>
      <w:r>
        <w:t xml:space="preserve"/>
      </w:r>
    </w:p>
    <w:p>
      <w:r>
        <w:br w:type="page"/>
      </w:r>
    </w:p>
    <w:p>
      <w:pPr>
        <w:pStyle w:val="Heading1"/>
        <w:spacing w:after="200" w:before="400"/>
      </w:pPr>
      <w:r>
        <w:rPr>
          <w:rFonts w:ascii="Arial" w:cs="Arial" w:eastAsia="Arial" w:hAnsi="Arial"/>
          <w:b/>
          <w:bCs/>
          <w:color w:val="1A1A2E"/>
          <w:sz w:val="36"/>
          <w:szCs w:val="36"/>
        </w:rPr>
        <w:t xml:space="preserve">1. Project Overview</w:t>
      </w:r>
    </w:p>
    <w:p>
      <w:pPr>
        <w:spacing w:after="120" w:before="80"/>
      </w:pPr>
      <w:r>
        <w:rPr>
          <w:rFonts w:ascii="Arial" w:cs="Arial" w:eastAsia="Arial" w:hAnsi="Arial"/>
          <w:color w:val="333333"/>
          <w:sz w:val="22"/>
          <w:szCs w:val="22"/>
        </w:rPr>
        <w:t xml:space="preserve">FlowCart is a microservices-based e-commerce platform designed to demonstrate real-world backend architecture patterns. It covers user authentication, product management, order processing, and payment simulation — all connected through an API Gateway and asynchronous messaging.</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1.1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Backend Framework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Spring Boot 4.0.6 (Java 21)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1A1A2E"/>
                <w:sz w:val="20"/>
                <w:szCs w:val="20"/>
              </w:rPr>
              <w:t xml:space="preserve">API Gateway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20"/>
                <w:szCs w:val="20"/>
              </w:rPr>
              <w:t xml:space="preserve">Spring Cloud Gateway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Service Discovery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Netflix Eureka</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1A1A2E"/>
                <w:sz w:val="20"/>
                <w:szCs w:val="20"/>
              </w:rPr>
              <w:t xml:space="preserve">Authentication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20"/>
                <w:szCs w:val="20"/>
              </w:rPr>
              <w:t xml:space="preserve">JWT (JSON Web Token) with JJWT 0.12.6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Async Messaging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RabbitMQ with Spring AMQP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1A1A2E"/>
                <w:sz w:val="20"/>
                <w:szCs w:val="20"/>
              </w:rPr>
              <w:t xml:space="preserve">Inter-service HTTP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20"/>
                <w:szCs w:val="20"/>
              </w:rPr>
              <w:t xml:space="preserve">OpenFeign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Database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MySQL with Spring Data JPA + Hibernate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1A1A2E"/>
                <w:sz w:val="20"/>
                <w:szCs w:val="20"/>
              </w:rPr>
              <w:t xml:space="preserve">ORM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20"/>
                <w:szCs w:val="20"/>
              </w:rPr>
              <w:t xml:space="preserve">Hibernate 7.2 (auto DDL update)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Frontend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React 18 + TypeScript + Vite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1A1A2E"/>
                <w:sz w:val="20"/>
                <w:szCs w:val="20"/>
              </w:rPr>
              <w:t xml:space="preserve">HTTP Client (FE)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20"/>
                <w:szCs w:val="20"/>
              </w:rPr>
              <w:t xml:space="preserve">Axios with JWT interceptor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Routing (FE)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React Router v6</w:t>
            </w:r>
          </w:p>
        </w:tc>
      </w:tr>
    </w:tbl>
    <w:p>
      <w:pPr>
        <w:spacing w:after="120" w:before="120"/>
      </w:pPr>
      <w:r>
        <w:t xml:space="preserve"/>
      </w:r>
    </w:p>
    <w:p>
      <w:pPr>
        <w:pStyle w:val="Heading2"/>
        <w:spacing w:after="160" w:before="320"/>
      </w:pPr>
      <w:r>
        <w:rPr>
          <w:rFonts w:ascii="Arial" w:cs="Arial" w:eastAsia="Arial" w:hAnsi="Arial"/>
          <w:b/>
          <w:bCs/>
          <w:color w:val="C0392B"/>
          <w:sz w:val="28"/>
          <w:szCs w:val="28"/>
        </w:rPr>
        <w:t xml:space="preserve">1.2 Services and 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Service</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Port</w:t>
            </w:r>
          </w:p>
        </w:tc>
        <w:tc>
          <w:tcPr>
            <w:tcW w:type="dxa" w:w="43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0392B"/>
                <w:sz w:val="18"/>
                <w:szCs w:val="18"/>
              </w:rPr>
              <w:t xml:space="preserve">discovery-server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8761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Eureka service registry — all services register here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C0392B"/>
                <w:sz w:val="18"/>
                <w:szCs w:val="18"/>
              </w:rPr>
              <w:t xml:space="preserve">api-gateway</w:t>
            </w:r>
          </w:p>
        </w:tc>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8090</w:t>
            </w:r>
          </w:p>
        </w:tc>
        <w:tc>
          <w:tcPr>
            <w:tcW w:type="dxa" w:w="4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Single entry point, JWT validation, request routing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0392B"/>
                <w:sz w:val="18"/>
                <w:szCs w:val="18"/>
              </w:rPr>
              <w:t xml:space="preserve">user-service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8081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Registration, login, JWT generation, user CRUD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C0392B"/>
                <w:sz w:val="18"/>
                <w:szCs w:val="18"/>
              </w:rPr>
              <w:t xml:space="preserve">product-service</w:t>
            </w:r>
          </w:p>
        </w:tc>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8082</w:t>
            </w:r>
          </w:p>
        </w:tc>
        <w:tc>
          <w:tcPr>
            <w:tcW w:type="dxa" w:w="4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Product CRUD, stock management, stock decrement consumer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0392B"/>
                <w:sz w:val="18"/>
                <w:szCs w:val="18"/>
              </w:rPr>
              <w:t xml:space="preserve">order-service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8083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Order creation, Feign call to product, RabbitMQ producer/consumer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C0392B"/>
                <w:sz w:val="18"/>
                <w:szCs w:val="18"/>
              </w:rPr>
              <w:t xml:space="preserve">payment-service</w:t>
            </w:r>
          </w:p>
        </w:tc>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8084</w:t>
            </w:r>
          </w:p>
        </w:tc>
        <w:tc>
          <w:tcPr>
            <w:tcW w:type="dxa" w:w="4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Payment processing simulation, RabbitMQ consumer/producer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0392B"/>
                <w:sz w:val="18"/>
                <w:szCs w:val="18"/>
              </w:rPr>
              <w:t xml:space="preserve">flowcart-web (React)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5173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Frontend — Login, Register, Products, My Orders</w:t>
            </w:r>
          </w:p>
        </w:tc>
      </w:tr>
    </w:tbl>
    <w:p>
      <w:r>
        <w:br w:type="page"/>
      </w:r>
    </w:p>
    <w:p>
      <w:pPr>
        <w:pStyle w:val="Heading1"/>
        <w:spacing w:after="200" w:before="400"/>
      </w:pPr>
      <w:r>
        <w:rPr>
          <w:rFonts w:ascii="Arial" w:cs="Arial" w:eastAsia="Arial" w:hAnsi="Arial"/>
          <w:b/>
          <w:bCs/>
          <w:color w:val="1A1A2E"/>
          <w:sz w:val="36"/>
          <w:szCs w:val="36"/>
        </w:rPr>
        <w:t xml:space="preserve">2. Architecture Overview</w:t>
      </w:r>
    </w:p>
    <w:p>
      <w:pPr>
        <w:spacing w:after="120" w:before="80"/>
      </w:pPr>
      <w:r>
        <w:rPr>
          <w:rFonts w:ascii="Arial" w:cs="Arial" w:eastAsia="Arial" w:hAnsi="Arial"/>
          <w:color w:val="333333"/>
          <w:sz w:val="22"/>
          <w:szCs w:val="22"/>
        </w:rPr>
        <w:t xml:space="preserve">FlowCart follows a microservices architecture where each service has a single, well-defined responsibility. All external traffic enters through the API Gateway, which is the only service exposed to the client. Services communicate internally either synchronously via HTTP (using OpenFeign) or asynchronously via message queues (using RabbitMQ).</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B" w:val="clear"/>
            <w:tcMar>
              <w:top w:type="dxa" w:w="160"/>
              <w:left w:type="dxa" w:w="300"/>
              <w:bottom w:type="dxa" w:w="160"/>
              <w:right w:type="dxa" w:w="300"/>
            </w:tcMar>
          </w:tcPr>
          <w:p>
            <w:r>
              <w:rPr>
                <w:rFonts w:ascii="Arial" w:cs="Arial" w:eastAsia="Arial" w:hAnsi="Arial"/>
                <w:i/>
                <w:iCs/>
                <w:color w:val="1A3A6A"/>
                <w:sz w:val="22"/>
                <w:szCs w:val="22"/>
              </w:rPr>
              <w:t xml:space="preserve">Key principle: No service is called directly by the client. All requests go through the API Gateway, which validates the JWT token before forwarding the request to the correct service.</w:t>
            </w:r>
          </w:p>
        </w:tc>
      </w:tr>
    </w:tbl>
    <w:p>
      <w:pPr>
        <w:spacing w:after="120" w:before="120"/>
      </w:pPr>
      <w:r>
        <w:t xml:space="preserve"/>
      </w:r>
    </w:p>
    <w:p>
      <w:pPr>
        <w:pStyle w:val="Heading2"/>
        <w:spacing w:after="160" w:before="320"/>
      </w:pPr>
      <w:r>
        <w:rPr>
          <w:rFonts w:ascii="Arial" w:cs="Arial" w:eastAsia="Arial" w:hAnsi="Arial"/>
          <w:b/>
          <w:bCs/>
          <w:color w:val="C0392B"/>
          <w:sz w:val="28"/>
          <w:szCs w:val="28"/>
        </w:rPr>
        <w:t xml:space="preserve">2.1 Communication Patterns</w:t>
      </w:r>
    </w:p>
    <w:p>
      <w:pPr>
        <w:spacing w:after="120" w:before="240"/>
      </w:pPr>
      <w:r>
        <w:rPr>
          <w:rFonts w:ascii="Arial" w:cs="Arial" w:eastAsia="Arial" w:hAnsi="Arial"/>
          <w:b/>
          <w:bCs/>
          <w:color w:val="1A1A2E"/>
          <w:sz w:val="24"/>
          <w:szCs w:val="24"/>
        </w:rPr>
        <w:t xml:space="preserve">Synchronous — OpenFeign (HTTP)</w:t>
      </w:r>
    </w:p>
    <w:p>
      <w:pPr>
        <w:spacing w:after="120" w:before="80"/>
      </w:pPr>
      <w:r>
        <w:rPr>
          <w:rFonts w:ascii="Arial" w:cs="Arial" w:eastAsia="Arial" w:hAnsi="Arial"/>
          <w:color w:val="333333"/>
          <w:sz w:val="22"/>
          <w:szCs w:val="22"/>
        </w:rPr>
        <w:t xml:space="preserve">Used when a service needs an immediate response from another service. In FlowCart, the order-service uses OpenFeign to call the product-service to retrieve the product price and check available stock before creating the order.</w:t>
      </w:r>
    </w:p>
    <w:p>
      <w:pPr>
        <w:spacing w:after="120" w:before="120"/>
      </w:pPr>
      <w:r>
        <w:t xml:space="preserve"/>
      </w:r>
    </w:p>
    <w:p>
      <w:pPr>
        <w:spacing w:after="120" w:before="240"/>
      </w:pPr>
      <w:r>
        <w:rPr>
          <w:rFonts w:ascii="Arial" w:cs="Arial" w:eastAsia="Arial" w:hAnsi="Arial"/>
          <w:b/>
          <w:bCs/>
          <w:color w:val="1A1A2E"/>
          <w:sz w:val="24"/>
          <w:szCs w:val="24"/>
        </w:rPr>
        <w:t xml:space="preserve">Asynchronous — RabbitMQ (Message Queue)</w:t>
      </w:r>
    </w:p>
    <w:p>
      <w:pPr>
        <w:spacing w:after="120" w:before="80"/>
      </w:pPr>
      <w:r>
        <w:rPr>
          <w:rFonts w:ascii="Arial" w:cs="Arial" w:eastAsia="Arial" w:hAnsi="Arial"/>
          <w:color w:val="333333"/>
          <w:sz w:val="22"/>
          <w:szCs w:val="22"/>
        </w:rPr>
        <w:t xml:space="preserve">Used when a service needs to notify another service of an event without waiting for a response. This decouples the services — if the payment-service is temporarily down, the message remains in the queue and is processed when the service comes back online.</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2.2 RabbitMQ Exchanges and Queues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760"/>
        <w:gridCol w:w="2000"/>
      </w:tblGrid>
      <w:tr>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Exchange</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Queue</w:t>
            </w:r>
          </w:p>
        </w:tc>
        <w:tc>
          <w:tcPr>
            <w:tcW w:type="dxa" w:w="17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Routing Key</w:t>
            </w:r>
          </w:p>
        </w:tc>
        <w:tc>
          <w:tcPr>
            <w:tcW w:type="dxa" w:w="2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Consumer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0392B"/>
                <w:sz w:val="18"/>
                <w:szCs w:val="18"/>
              </w:rPr>
              <w:t xml:space="preserve">order.exchange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order.created.queue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666666"/>
                <w:sz w:val="18"/>
                <w:szCs w:val="18"/>
              </w:rPr>
              <w:t xml:space="preserve">order.created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payment-service</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C0392B"/>
                <w:sz w:val="18"/>
                <w:szCs w:val="18"/>
              </w:rPr>
              <w:t xml:space="preserve">payment.exchange</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payment.result.queue</w:t>
            </w:r>
          </w:p>
        </w:tc>
        <w:tc>
          <w:tcPr>
            <w:tcW w:type="dxa" w:w="17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666666"/>
                <w:sz w:val="18"/>
                <w:szCs w:val="18"/>
              </w:rPr>
              <w:t xml:space="preserve">payment.confirmed</w:t>
            </w:r>
          </w:p>
        </w:tc>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order-service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0392B"/>
                <w:sz w:val="18"/>
                <w:szCs w:val="18"/>
              </w:rPr>
              <w:t xml:space="preserve">payment.exchange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stock.update.queue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666666"/>
                <w:sz w:val="18"/>
                <w:szCs w:val="18"/>
              </w:rPr>
              <w:t xml:space="preserve">payment.confirmed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product-service</w:t>
            </w:r>
          </w:p>
        </w:tc>
      </w:tr>
    </w:tbl>
    <w:p>
      <w:r>
        <w:br w:type="page"/>
      </w:r>
    </w:p>
    <w:p>
      <w:pPr>
        <w:pStyle w:val="Heading1"/>
        <w:spacing w:after="200" w:before="400"/>
      </w:pPr>
      <w:r>
        <w:rPr>
          <w:rFonts w:ascii="Arial" w:cs="Arial" w:eastAsia="Arial" w:hAnsi="Arial"/>
          <w:b/>
          <w:bCs/>
          <w:color w:val="1A1A2E"/>
          <w:sz w:val="36"/>
          <w:szCs w:val="36"/>
        </w:rPr>
        <w:t xml:space="preserve">3. Authentication — JWT + Spring Security</w:t>
      </w:r>
    </w:p>
    <w:p>
      <w:pPr>
        <w:spacing w:after="120" w:before="80"/>
      </w:pPr>
      <w:r>
        <w:rPr>
          <w:rFonts w:ascii="Arial" w:cs="Arial" w:eastAsia="Arial" w:hAnsi="Arial"/>
          <w:color w:val="333333"/>
          <w:sz w:val="22"/>
          <w:szCs w:val="22"/>
        </w:rPr>
        <w:t xml:space="preserve">FlowCart uses stateless JWT (JSON Web Token) authentication. There are no sessions stored on the server. Instead, the client receives a signed token after login and sends it with every subsequent request.</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3.1 How JWT Works</w:t>
      </w:r>
    </w:p>
    <w:p>
      <w:pPr>
        <w:spacing w:after="120" w:before="80"/>
      </w:pPr>
      <w:r>
        <w:rPr>
          <w:rFonts w:ascii="Arial" w:cs="Arial" w:eastAsia="Arial" w:hAnsi="Arial"/>
          <w:color w:val="333333"/>
          <w:sz w:val="22"/>
          <w:szCs w:val="22"/>
        </w:rPr>
        <w:t xml:space="preserve">A JWT token is composed of three Base64-encoded parts separated by dots:</w:t>
      </w:r>
    </w:p>
    <w:p>
      <w:pPr>
        <w:spacing w:after="60" w:before="60"/>
        <w:ind w:left="720"/>
      </w:pPr>
      <w:r>
        <w:rPr>
          <w:rFonts w:ascii="Courier New" w:cs="Courier New" w:eastAsia="Courier New" w:hAnsi="Courier New"/>
          <w:color w:val="C0392B"/>
          <w:sz w:val="18"/>
          <w:szCs w:val="18"/>
        </w:rPr>
        <w:t xml:space="preserve">header.payload.signature</w:t>
      </w:r>
    </w:p>
    <w:p>
      <w:pPr>
        <w:spacing w:after="120" w:before="120"/>
      </w:pPr>
      <w:r>
        <w:t xml:space="preserve"/>
      </w:r>
    </w:p>
    <w:p>
      <w:pPr>
        <w:pStyle w:val="ListParagraph"/>
        <w:numPr>
          <w:ilvl w:val="0"/>
          <w:numId w:val="2"/>
        </w:numPr>
        <w:spacing w:after="60" w:before="60"/>
      </w:pPr>
      <w:r>
        <w:rPr>
          <w:rFonts w:ascii="Arial" w:cs="Arial" w:eastAsia="Arial" w:hAnsi="Arial"/>
          <w:b/>
          <w:bCs/>
          <w:color w:val="333333"/>
          <w:sz w:val="22"/>
          <w:szCs w:val="22"/>
        </w:rPr>
        <w:t xml:space="preserve">Header: </w:t>
      </w:r>
      <w:r>
        <w:rPr>
          <w:rFonts w:ascii="Arial" w:cs="Arial" w:eastAsia="Arial" w:hAnsi="Arial"/>
          <w:color w:val="333333"/>
          <w:sz w:val="22"/>
          <w:szCs w:val="22"/>
        </w:rPr>
        <w:t xml:space="preserve">Contains the signing algorithm (HS256).</w:t>
      </w:r>
    </w:p>
    <w:p>
      <w:pPr>
        <w:pStyle w:val="ListParagraph"/>
        <w:numPr>
          <w:ilvl w:val="0"/>
          <w:numId w:val="2"/>
        </w:numPr>
        <w:spacing w:after="60" w:before="60"/>
      </w:pPr>
      <w:r>
        <w:rPr>
          <w:rFonts w:ascii="Arial" w:cs="Arial" w:eastAsia="Arial" w:hAnsi="Arial"/>
          <w:b/>
          <w:bCs/>
          <w:color w:val="333333"/>
          <w:sz w:val="22"/>
          <w:szCs w:val="22"/>
        </w:rPr>
        <w:t xml:space="preserve">Payload: </w:t>
      </w:r>
      <w:r>
        <w:rPr>
          <w:rFonts w:ascii="Arial" w:cs="Arial" w:eastAsia="Arial" w:hAnsi="Arial"/>
          <w:color w:val="333333"/>
          <w:sz w:val="22"/>
          <w:szCs w:val="22"/>
        </w:rPr>
        <w:t xml:space="preserve">Contains the claims — the user's email, userId, issue time (iat), and expiration time (exp). This data is readable by anyone but cannot be modified without invalidating the signature.</w:t>
      </w:r>
    </w:p>
    <w:p>
      <w:pPr>
        <w:pStyle w:val="ListParagraph"/>
        <w:numPr>
          <w:ilvl w:val="0"/>
          <w:numId w:val="2"/>
        </w:numPr>
        <w:spacing w:after="60" w:before="60"/>
      </w:pPr>
      <w:r>
        <w:rPr>
          <w:rFonts w:ascii="Arial" w:cs="Arial" w:eastAsia="Arial" w:hAnsi="Arial"/>
          <w:b/>
          <w:bCs/>
          <w:color w:val="333333"/>
          <w:sz w:val="22"/>
          <w:szCs w:val="22"/>
        </w:rPr>
        <w:t xml:space="preserve">Signature: </w:t>
      </w:r>
      <w:r>
        <w:rPr>
          <w:rFonts w:ascii="Arial" w:cs="Arial" w:eastAsia="Arial" w:hAnsi="Arial"/>
          <w:color w:val="333333"/>
          <w:sz w:val="22"/>
          <w:szCs w:val="22"/>
        </w:rPr>
        <w:t xml:space="preserve">Created by applying HMAC-SHA256 to the header and payload using a secret key known only to the system. This guarantees the token was issued by FlowCart and has not been tampered with.</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B" w:val="clear"/>
            <w:tcMar>
              <w:top w:type="dxa" w:w="160"/>
              <w:left w:type="dxa" w:w="300"/>
              <w:bottom w:type="dxa" w:w="160"/>
              <w:right w:type="dxa" w:w="300"/>
            </w:tcMar>
          </w:tcPr>
          <w:p>
            <w:r>
              <w:rPr>
                <w:rFonts w:ascii="Arial" w:cs="Arial" w:eastAsia="Arial" w:hAnsi="Arial"/>
                <w:i/>
                <w:iCs/>
                <w:color w:val="1A3A6A"/>
                <w:sz w:val="22"/>
                <w:szCs w:val="22"/>
              </w:rPr>
              <w:t xml:space="preserve">Important: The JWT payload is not encrypted — it is only signed. Anyone can decode and read it. The security comes from the signature: if the payload is changed, the signature no longer matches, and the token is rejected.</w:t>
            </w:r>
          </w:p>
        </w:tc>
      </w:tr>
    </w:tbl>
    <w:p>
      <w:pPr>
        <w:spacing w:after="120" w:before="120"/>
      </w:pPr>
      <w:r>
        <w:t xml:space="preserve"/>
      </w:r>
    </w:p>
    <w:p>
      <w:pPr>
        <w:pStyle w:val="Heading2"/>
        <w:spacing w:after="160" w:before="320"/>
      </w:pPr>
      <w:r>
        <w:rPr>
          <w:rFonts w:ascii="Arial" w:cs="Arial" w:eastAsia="Arial" w:hAnsi="Arial"/>
          <w:b/>
          <w:bCs/>
          <w:color w:val="C0392B"/>
          <w:sz w:val="28"/>
          <w:szCs w:val="28"/>
        </w:rPr>
        <w:t xml:space="preserve">3.2 Registration Flow</w:t>
      </w:r>
    </w:p>
    <w:p>
      <w:pPr>
        <w:spacing w:after="120" w:before="80"/>
      </w:pPr>
      <w:r>
        <w:rPr>
          <w:rFonts w:ascii="Arial" w:cs="Arial" w:eastAsia="Arial" w:hAnsi="Arial"/>
          <w:color w:val="333333"/>
          <w:sz w:val="22"/>
          <w:szCs w:val="22"/>
        </w:rPr>
        <w:t xml:space="preserve">When a user submits the registration form, the following steps occur: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Client (Browser)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Submits POST /auth/register with name, email, and password.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API Gateway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Recognizes /auth/register as a public route and forwards the request to user-service without requiring a token.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user-service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Receives the request. Checks if the email is already in use (unique constraint on the email column).</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user-service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Hashes the password using BCrypt — a one-way hashing algorithm. The raw password is never stored.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user-service (DB)</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Persists the new user to the flowcart_users MySQL database.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user-service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Returns the user data (id, name, email) — without the password — with HTTP 200.</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Client (Browser)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Receives the response and redirects the user to the login page.</w:t>
            </w:r>
          </w:p>
        </w:tc>
      </w:tr>
    </w:tbl>
    <w:p>
      <w:pPr>
        <w:spacing w:after="120" w:before="120"/>
      </w:pPr>
      <w:r>
        <w:t xml:space="preserve"/>
      </w:r>
    </w:p>
    <w:p>
      <w:pPr>
        <w:pStyle w:val="Heading2"/>
        <w:spacing w:after="160" w:before="320"/>
      </w:pPr>
      <w:r>
        <w:rPr>
          <w:rFonts w:ascii="Arial" w:cs="Arial" w:eastAsia="Arial" w:hAnsi="Arial"/>
          <w:b/>
          <w:bCs/>
          <w:color w:val="C0392B"/>
          <w:sz w:val="28"/>
          <w:szCs w:val="28"/>
        </w:rPr>
        <w:t xml:space="preserve">3.3 Login Flow</w:t>
      </w:r>
    </w:p>
    <w:p>
      <w:pPr>
        <w:spacing w:after="120" w:before="80"/>
      </w:pPr>
      <w:r>
        <w:rPr>
          <w:rFonts w:ascii="Arial" w:cs="Arial" w:eastAsia="Arial" w:hAnsi="Arial"/>
          <w:color w:val="333333"/>
          <w:sz w:val="22"/>
          <w:szCs w:val="22"/>
        </w:rPr>
        <w:t xml:space="preserve">When a user submits the login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Client (Browser)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Submits POST /auth/login with email and password.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API Gateway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Recognizes /auth/login as a public route and forwards without token validation.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user-service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Queries the database for a user with the given email.</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user-service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Uses BCrypt to compare the submitted password against the stored hash. If they do not match, returns 401 Unauthorized.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user-service (JwtService)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Generates a JWT token signed with the application secret key. The token contains the email (sub) and userId as claims, and expires in 24 hours.</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user-service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Returns the token in the response body: { "token": "eyJ..." }.</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Client (Browser)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Stores the token in localStorage and redirects to the Products page. Every subsequent API call includes the token in the Authorization header.</w:t>
            </w:r>
          </w:p>
        </w:tc>
      </w:tr>
    </w:tbl>
    <w:p>
      <w:pPr>
        <w:spacing w:after="120" w:before="120"/>
      </w:pPr>
      <w:r>
        <w:t xml:space="preserve"/>
      </w:r>
    </w:p>
    <w:p>
      <w:pPr>
        <w:pStyle w:val="Heading2"/>
        <w:spacing w:after="160" w:before="320"/>
      </w:pPr>
      <w:r>
        <w:rPr>
          <w:rFonts w:ascii="Arial" w:cs="Arial" w:eastAsia="Arial" w:hAnsi="Arial"/>
          <w:b/>
          <w:bCs/>
          <w:color w:val="C0392B"/>
          <w:sz w:val="28"/>
          <w:szCs w:val="28"/>
        </w:rPr>
        <w:t xml:space="preserve">3.4 Token Validation on Protected Routes</w:t>
      </w:r>
    </w:p>
    <w:p>
      <w:pPr>
        <w:spacing w:after="120" w:before="80"/>
      </w:pPr>
      <w:r>
        <w:rPr>
          <w:rFonts w:ascii="Arial" w:cs="Arial" w:eastAsia="Arial" w:hAnsi="Arial"/>
          <w:color w:val="333333"/>
          <w:sz w:val="22"/>
          <w:szCs w:val="22"/>
        </w:rPr>
        <w:t xml:space="preserve">Every request to a protected route passes through the JwtAuthFilter in the API Gateway: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Client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Sends GET /products with header: Authorization: Bearer eyJ...</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API Gateway (JwtAuthFilter)</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Checks if the path is in the PUBLIC_PATHS list. /products is not public, so validation proceeds.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API Gateway (JwtAuthFilter)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Reads the Authorization header. If missing or not starting with 'Bearer ', returns 401 immediately.</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API Gateway (JwtValidator)</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Extracts the token (removes 'Bearer ' prefix) and calls JwtValidator.isValid(token).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API Gateway (JwtValidator)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Recomputes the HMAC-SHA256 signature using the shared secret and compares it to the token's signature. Also checks the expiration timestamp (exp).</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API Gateway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If valid, forwards the request to the appropriate service via Eureka load balancing. If invalid or expired, returns 401 — the downstream service is never reached.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product-service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Receives and processes the request, returning the product list.</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B" w:val="clear"/>
            <w:tcMar>
              <w:top w:type="dxa" w:w="160"/>
              <w:left w:type="dxa" w:w="300"/>
              <w:bottom w:type="dxa" w:w="160"/>
              <w:right w:type="dxa" w:w="300"/>
            </w:tcMar>
          </w:tcPr>
          <w:p>
            <w:r>
              <w:rPr>
                <w:rFonts w:ascii="Arial" w:cs="Arial" w:eastAsia="Arial" w:hAnsi="Arial"/>
                <w:i/>
                <w:iCs/>
                <w:color w:val="1A3A6A"/>
                <w:sz w:val="22"/>
                <w:szCs w:val="22"/>
              </w:rPr>
              <w:t xml:space="preserve">The API Gateway validates the JWT locally — it never calls the user-service to check the token. Both services share the same secret key defined in their application.properties. This makes validation fast and removes any dependency on the user-service during request processing.</w:t>
            </w:r>
          </w:p>
        </w:tc>
      </w:tr>
    </w:tbl>
    <w:p>
      <w:r>
        <w:br w:type="page"/>
      </w:r>
    </w:p>
    <w:p>
      <w:pPr>
        <w:pStyle w:val="Heading1"/>
        <w:spacing w:after="200" w:before="400"/>
      </w:pPr>
      <w:r>
        <w:rPr>
          <w:rFonts w:ascii="Arial" w:cs="Arial" w:eastAsia="Arial" w:hAnsi="Arial"/>
          <w:b/>
          <w:bCs/>
          <w:color w:val="1A1A2E"/>
          <w:sz w:val="36"/>
          <w:szCs w:val="36"/>
        </w:rPr>
        <w:t xml:space="preserve">4. Microservices — Detailed Reference</w:t>
      </w:r>
    </w:p>
    <w:p>
      <w:pPr>
        <w:pStyle w:val="Heading2"/>
        <w:spacing w:after="160" w:before="320"/>
      </w:pPr>
      <w:r>
        <w:rPr>
          <w:rFonts w:ascii="Arial" w:cs="Arial" w:eastAsia="Arial" w:hAnsi="Arial"/>
          <w:b/>
          <w:bCs/>
          <w:color w:val="C0392B"/>
          <w:sz w:val="28"/>
          <w:szCs w:val="28"/>
        </w:rPr>
        <w:t xml:space="preserve">4.1 discovery-server (Port 8761)</w:t>
      </w:r>
    </w:p>
    <w:p>
      <w:pPr>
        <w:spacing w:after="120" w:before="80"/>
      </w:pPr>
      <w:r>
        <w:rPr>
          <w:rFonts w:ascii="Arial" w:cs="Arial" w:eastAsia="Arial" w:hAnsi="Arial"/>
          <w:color w:val="333333"/>
          <w:sz w:val="22"/>
          <w:szCs w:val="22"/>
        </w:rPr>
        <w:t xml:space="preserve">The discovery server runs Netflix Eureka, a service registry. When any service starts up, it registers itself with Eureka, providing its name, host, and port. When one service needs to call another, it asks Eureka for the address instead of having it hardcoded. This enables dynamic scaling and decoupling of service locations.</w:t>
      </w:r>
    </w:p>
    <w:p>
      <w:pPr>
        <w:spacing w:after="120" w:before="80"/>
      </w:pPr>
      <w:r>
        <w:rPr>
          <w:rFonts w:ascii="Arial" w:cs="Arial" w:eastAsia="Arial" w:hAnsi="Arial"/>
          <w:color w:val="333333"/>
          <w:sz w:val="22"/>
          <w:szCs w:val="22"/>
        </w:rPr>
        <w:t xml:space="preserve">The API Gateway uses Eureka to resolve service addresses using the lb:// (load balancer) prefix in route URIs. If multiple instances of the same service are running, Eureka distributes requests between them.</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4.2 api-gateway (Port 8090)</w:t>
      </w:r>
    </w:p>
    <w:p>
      <w:pPr>
        <w:spacing w:after="120" w:before="80"/>
      </w:pPr>
      <w:r>
        <w:rPr>
          <w:rFonts w:ascii="Arial" w:cs="Arial" w:eastAsia="Arial" w:hAnsi="Arial"/>
          <w:color w:val="333333"/>
          <w:sz w:val="22"/>
          <w:szCs w:val="22"/>
        </w:rPr>
        <w:t xml:space="preserve">The API Gateway is the single entry point for all client requests. It is responsible for two things: JWT validation (via JwtAuthFilter) and request routing (via application.properties route configuration). No business logic lives in the gateway.</w:t>
      </w:r>
    </w:p>
    <w:p>
      <w:pPr>
        <w:spacing w:after="120" w:before="120"/>
      </w:pPr>
      <w:r>
        <w:t xml:space="preserve"/>
      </w:r>
    </w:p>
    <w:p>
      <w:pPr>
        <w:spacing w:after="120" w:before="240"/>
      </w:pPr>
      <w:r>
        <w:rPr>
          <w:rFonts w:ascii="Arial" w:cs="Arial" w:eastAsia="Arial" w:hAnsi="Arial"/>
          <w:b/>
          <w:bCs/>
          <w:color w:val="1A1A2E"/>
          <w:sz w:val="24"/>
          <w:szCs w:val="24"/>
        </w:rPr>
        <w:t xml:space="preserve">Route Configuration</w:t>
      </w:r>
    </w:p>
    <w:p>
      <w:pPr>
        <w:pStyle w:val="ListParagraph"/>
        <w:numPr>
          <w:ilvl w:val="0"/>
          <w:numId w:val="2"/>
        </w:numPr>
        <w:spacing w:after="60" w:before="60"/>
      </w:pPr>
      <w:r>
        <w:rPr>
          <w:rFonts w:ascii="Arial" w:cs="Arial" w:eastAsia="Arial" w:hAnsi="Arial"/>
          <w:b/>
          <w:bCs/>
          <w:color w:val="333333"/>
          <w:sz w:val="22"/>
          <w:szCs w:val="22"/>
        </w:rPr>
        <w:t xml:space="preserve">/auth/**, /users/** </w:t>
      </w:r>
      <w:r>
        <w:rPr>
          <w:rFonts w:ascii="Arial" w:cs="Arial" w:eastAsia="Arial" w:hAnsi="Arial"/>
          <w:color w:val="333333"/>
          <w:sz w:val="22"/>
          <w:szCs w:val="22"/>
        </w:rPr>
        <w:t xml:space="preserve">→ forwarded to user-service</w:t>
      </w:r>
    </w:p>
    <w:p>
      <w:pPr>
        <w:pStyle w:val="ListParagraph"/>
        <w:numPr>
          <w:ilvl w:val="0"/>
          <w:numId w:val="2"/>
        </w:numPr>
        <w:spacing w:after="60" w:before="60"/>
      </w:pPr>
      <w:r>
        <w:rPr>
          <w:rFonts w:ascii="Arial" w:cs="Arial" w:eastAsia="Arial" w:hAnsi="Arial"/>
          <w:b/>
          <w:bCs/>
          <w:color w:val="333333"/>
          <w:sz w:val="22"/>
          <w:szCs w:val="22"/>
        </w:rPr>
        <w:t xml:space="preserve">/products/** </w:t>
      </w:r>
      <w:r>
        <w:rPr>
          <w:rFonts w:ascii="Arial" w:cs="Arial" w:eastAsia="Arial" w:hAnsi="Arial"/>
          <w:color w:val="333333"/>
          <w:sz w:val="22"/>
          <w:szCs w:val="22"/>
        </w:rPr>
        <w:t xml:space="preserve">→ forwarded to product-service</w:t>
      </w:r>
    </w:p>
    <w:p>
      <w:pPr>
        <w:pStyle w:val="ListParagraph"/>
        <w:numPr>
          <w:ilvl w:val="0"/>
          <w:numId w:val="2"/>
        </w:numPr>
        <w:spacing w:after="60" w:before="60"/>
      </w:pPr>
      <w:r>
        <w:rPr>
          <w:rFonts w:ascii="Arial" w:cs="Arial" w:eastAsia="Arial" w:hAnsi="Arial"/>
          <w:b/>
          <w:bCs/>
          <w:color w:val="333333"/>
          <w:sz w:val="22"/>
          <w:szCs w:val="22"/>
        </w:rPr>
        <w:t xml:space="preserve">/orders/** </w:t>
      </w:r>
      <w:r>
        <w:rPr>
          <w:rFonts w:ascii="Arial" w:cs="Arial" w:eastAsia="Arial" w:hAnsi="Arial"/>
          <w:color w:val="333333"/>
          <w:sz w:val="22"/>
          <w:szCs w:val="22"/>
        </w:rPr>
        <w:t xml:space="preserve">→ forwarded to order-service</w:t>
      </w:r>
    </w:p>
    <w:p>
      <w:pPr>
        <w:pStyle w:val="ListParagraph"/>
        <w:numPr>
          <w:ilvl w:val="0"/>
          <w:numId w:val="2"/>
        </w:numPr>
        <w:spacing w:after="60" w:before="60"/>
      </w:pPr>
      <w:r>
        <w:rPr>
          <w:rFonts w:ascii="Arial" w:cs="Arial" w:eastAsia="Arial" w:hAnsi="Arial"/>
          <w:b/>
          <w:bCs/>
          <w:color w:val="333333"/>
          <w:sz w:val="22"/>
          <w:szCs w:val="22"/>
        </w:rPr>
        <w:t xml:space="preserve">/payments/** </w:t>
      </w:r>
      <w:r>
        <w:rPr>
          <w:rFonts w:ascii="Arial" w:cs="Arial" w:eastAsia="Arial" w:hAnsi="Arial"/>
          <w:color w:val="333333"/>
          <w:sz w:val="22"/>
          <w:szCs w:val="22"/>
        </w:rPr>
        <w:t xml:space="preserve">→ forwarded to payment-service</w:t>
      </w:r>
    </w:p>
    <w:p>
      <w:pPr>
        <w:spacing w:after="120" w:before="120"/>
      </w:pPr>
      <w:r>
        <w:t xml:space="preserve"/>
      </w:r>
    </w:p>
    <w:p>
      <w:pPr>
        <w:spacing w:after="120" w:before="240"/>
      </w:pPr>
      <w:r>
        <w:rPr>
          <w:rFonts w:ascii="Arial" w:cs="Arial" w:eastAsia="Arial" w:hAnsi="Arial"/>
          <w:b/>
          <w:bCs/>
          <w:color w:val="1A1A2E"/>
          <w:sz w:val="24"/>
          <w:szCs w:val="24"/>
        </w:rPr>
        <w:t xml:space="preserve">Public Routes (no token required)</w:t>
      </w:r>
    </w:p>
    <w:p>
      <w:pPr>
        <w:pStyle w:val="ListParagraph"/>
        <w:numPr>
          <w:ilvl w:val="0"/>
          <w:numId w:val="2"/>
        </w:numPr>
        <w:spacing w:after="60" w:before="60"/>
      </w:pPr>
      <w:r>
        <w:rPr>
          <w:rFonts w:ascii="Arial" w:cs="Arial" w:eastAsia="Arial" w:hAnsi="Arial"/>
          <w:color w:val="333333"/>
          <w:sz w:val="22"/>
          <w:szCs w:val="22"/>
        </w:rPr>
        <w:t xml:space="preserve">POST /auth/login</w:t>
      </w:r>
    </w:p>
    <w:p>
      <w:pPr>
        <w:pStyle w:val="ListParagraph"/>
        <w:numPr>
          <w:ilvl w:val="0"/>
          <w:numId w:val="2"/>
        </w:numPr>
        <w:spacing w:after="60" w:before="60"/>
      </w:pPr>
      <w:r>
        <w:rPr>
          <w:rFonts w:ascii="Arial" w:cs="Arial" w:eastAsia="Arial" w:hAnsi="Arial"/>
          <w:color w:val="333333"/>
          <w:sz w:val="22"/>
          <w:szCs w:val="22"/>
        </w:rPr>
        <w:t xml:space="preserve">POST /auth/register</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4.3 user-service (Port 8081)</w:t>
      </w:r>
    </w:p>
    <w:p>
      <w:pPr>
        <w:spacing w:after="120" w:before="80"/>
      </w:pPr>
      <w:r>
        <w:rPr>
          <w:rFonts w:ascii="Arial" w:cs="Arial" w:eastAsia="Arial" w:hAnsi="Arial"/>
          <w:color w:val="333333"/>
          <w:sz w:val="22"/>
          <w:szCs w:val="22"/>
        </w:rPr>
        <w:t xml:space="preserve">Responsible for user management and authentication. It is the only service that generates JWT tokens.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600"/>
        <w:gridCol w:w="31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w:t>
            </w:r>
          </w:p>
        </w:tc>
        <w:tc>
          <w:tcPr>
            <w:tcW w:type="dxa" w:w="3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/auth/register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E7D32"/>
                <w:sz w:val="18"/>
                <w:szCs w:val="18"/>
              </w:rPr>
              <w:t xml:space="preserve">Public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Register a new user. Password is BCrypt-hashed before storage.</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POST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/auth/login</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2E7D32"/>
                <w:sz w:val="18"/>
                <w:szCs w:val="18"/>
              </w:rPr>
              <w:t xml:space="preserve">Public</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Authenticate and receive a JWT token.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/users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List all users.</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/users/{id}</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Get a specific user by ID.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PUT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/users/{id}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Update user name, email, or password.</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DELETE</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/users/{id}</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Delete a user by ID.</w:t>
            </w:r>
          </w:p>
        </w:tc>
      </w:tr>
    </w:tbl>
    <w:p>
      <w:pPr>
        <w:spacing w:after="120" w:before="120"/>
      </w:pPr>
      <w:r>
        <w:t xml:space="preserve"/>
      </w:r>
    </w:p>
    <w:p>
      <w:pPr>
        <w:pStyle w:val="Heading2"/>
        <w:spacing w:after="160" w:before="320"/>
      </w:pPr>
      <w:r>
        <w:rPr>
          <w:rFonts w:ascii="Arial" w:cs="Arial" w:eastAsia="Arial" w:hAnsi="Arial"/>
          <w:b/>
          <w:bCs/>
          <w:color w:val="C0392B"/>
          <w:sz w:val="28"/>
          <w:szCs w:val="28"/>
        </w:rPr>
        <w:t xml:space="preserve">4.4 product-service (Port 8082)</w:t>
      </w:r>
    </w:p>
    <w:p>
      <w:pPr>
        <w:spacing w:after="120" w:before="80"/>
      </w:pPr>
      <w:r>
        <w:rPr>
          <w:rFonts w:ascii="Arial" w:cs="Arial" w:eastAsia="Arial" w:hAnsi="Arial"/>
          <w:color w:val="333333"/>
          <w:sz w:val="22"/>
          <w:szCs w:val="22"/>
        </w:rPr>
        <w:t xml:space="preserve">Manages the product catalog and stock levels. Also listens to RabbitMQ for stock decrement events published after a successful payment.</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600"/>
        <w:gridCol w:w="31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w:t>
            </w:r>
          </w:p>
        </w:tc>
        <w:tc>
          <w:tcPr>
            <w:tcW w:type="dxa" w:w="3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/products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Create a new product with name, description, price, and stock.</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/products</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List all available products.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/products/{id}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Get a specific product by ID.</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PUT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/products/{id}</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Update product details.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DELETE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/products/{id}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Delete a product.</w:t>
            </w:r>
          </w:p>
        </w:tc>
      </w:tr>
    </w:tbl>
    <w:p>
      <w:pPr>
        <w:spacing w:after="120" w:before="120"/>
      </w:pPr>
      <w:r>
        <w:t xml:space="preserve"/>
      </w:r>
    </w:p>
    <w:p>
      <w:pPr>
        <w:spacing w:after="120" w:before="80"/>
      </w:pPr>
      <w:r>
        <w:rPr>
          <w:rFonts w:ascii="Arial" w:cs="Arial" w:eastAsia="Arial" w:hAnsi="Arial"/>
          <w:color w:val="333333"/>
          <w:sz w:val="22"/>
          <w:szCs w:val="22"/>
        </w:rPr>
        <w:t xml:space="preserve">In addition to the HTTP endpoints, the product-service listens to the stock.update.queue on RabbitMQ. When a PaymentProcessedEvent arrives with status CONFIRMED, it decrements the product stock by the ordered quantity. If the stock is insufficient, a RuntimeException is thrown.</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4.5 order-service (Port 8083)</w:t>
      </w:r>
    </w:p>
    <w:p>
      <w:pPr>
        <w:spacing w:after="120" w:before="80"/>
      </w:pPr>
      <w:r>
        <w:rPr>
          <w:rFonts w:ascii="Arial" w:cs="Arial" w:eastAsia="Arial" w:hAnsi="Arial"/>
          <w:color w:val="333333"/>
          <w:sz w:val="22"/>
          <w:szCs w:val="22"/>
        </w:rPr>
        <w:t xml:space="preserve">Orchestrates the order lifecycle. It creates orders, fetches product data via Feign, publishes events to RabbitMQ, and listens for payment results to update the order status.</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600"/>
        <w:gridCol w:w="31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w:t>
            </w:r>
          </w:p>
        </w:tc>
        <w:tc>
          <w:tcPr>
            <w:tcW w:type="dxa" w:w="3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POST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/orders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Create a new order. Triggers the full order-payment-stock flow.</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/orders</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List all orders.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/orders/{id}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Get a specific order by ID.</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/orders/user/{userId}</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Get all orders belonging to a specific user.</w:t>
            </w:r>
          </w:p>
        </w:tc>
      </w:tr>
    </w:tbl>
    <w:p>
      <w:pPr>
        <w:spacing w:after="120" w:before="120"/>
      </w:pPr>
      <w:r>
        <w:t xml:space="preserve"/>
      </w:r>
    </w:p>
    <w:p>
      <w:pPr>
        <w:spacing w:after="120" w:before="80"/>
      </w:pPr>
      <w:r>
        <w:rPr>
          <w:rFonts w:ascii="Arial" w:cs="Arial" w:eastAsia="Arial" w:hAnsi="Arial"/>
          <w:color w:val="333333"/>
          <w:sz w:val="22"/>
          <w:szCs w:val="22"/>
        </w:rPr>
        <w:t xml:space="preserve">Order Status Lifecycle:</w:t>
      </w:r>
    </w:p>
    <w:p>
      <w:pPr>
        <w:pStyle w:val="ListParagraph"/>
        <w:numPr>
          <w:ilvl w:val="0"/>
          <w:numId w:val="2"/>
        </w:numPr>
        <w:spacing w:after="60" w:before="60"/>
      </w:pPr>
      <w:r>
        <w:rPr>
          <w:rFonts w:ascii="Arial" w:cs="Arial" w:eastAsia="Arial" w:hAnsi="Arial"/>
          <w:b/>
          <w:bCs/>
          <w:color w:val="333333"/>
          <w:sz w:val="22"/>
          <w:szCs w:val="22"/>
        </w:rPr>
        <w:t xml:space="preserve">PENDING: </w:t>
      </w:r>
      <w:r>
        <w:rPr>
          <w:rFonts w:ascii="Arial" w:cs="Arial" w:eastAsia="Arial" w:hAnsi="Arial"/>
          <w:color w:val="333333"/>
          <w:sz w:val="22"/>
          <w:szCs w:val="22"/>
        </w:rPr>
        <w:t xml:space="preserve">Set when the order is first created and the OrderCreatedEvent is published.</w:t>
      </w:r>
    </w:p>
    <w:p>
      <w:pPr>
        <w:pStyle w:val="ListParagraph"/>
        <w:numPr>
          <w:ilvl w:val="0"/>
          <w:numId w:val="2"/>
        </w:numPr>
        <w:spacing w:after="60" w:before="60"/>
      </w:pPr>
      <w:r>
        <w:rPr>
          <w:rFonts w:ascii="Arial" w:cs="Arial" w:eastAsia="Arial" w:hAnsi="Arial"/>
          <w:b/>
          <w:bCs/>
          <w:color w:val="333333"/>
          <w:sz w:val="22"/>
          <w:szCs w:val="22"/>
        </w:rPr>
        <w:t xml:space="preserve">CONFIRMED: </w:t>
      </w:r>
      <w:r>
        <w:rPr>
          <w:rFonts w:ascii="Arial" w:cs="Arial" w:eastAsia="Arial" w:hAnsi="Arial"/>
          <w:color w:val="333333"/>
          <w:sz w:val="22"/>
          <w:szCs w:val="22"/>
        </w:rPr>
        <w:t xml:space="preserve">Set when the PaymentProcessedEvent with status CONFIRMED is received from RabbitMQ.</w:t>
      </w:r>
    </w:p>
    <w:p>
      <w:pPr>
        <w:pStyle w:val="ListParagraph"/>
        <w:numPr>
          <w:ilvl w:val="0"/>
          <w:numId w:val="2"/>
        </w:numPr>
        <w:spacing w:after="60" w:before="60"/>
      </w:pPr>
      <w:r>
        <w:rPr>
          <w:rFonts w:ascii="Arial" w:cs="Arial" w:eastAsia="Arial" w:hAnsi="Arial"/>
          <w:b/>
          <w:bCs/>
          <w:color w:val="333333"/>
          <w:sz w:val="22"/>
          <w:szCs w:val="22"/>
        </w:rPr>
        <w:t xml:space="preserve">FAILED: </w:t>
      </w:r>
      <w:r>
        <w:rPr>
          <w:rFonts w:ascii="Arial" w:cs="Arial" w:eastAsia="Arial" w:hAnsi="Arial"/>
          <w:color w:val="333333"/>
          <w:sz w:val="22"/>
          <w:szCs w:val="22"/>
        </w:rPr>
        <w:t xml:space="preserve">Set when the PaymentProcessedEvent with status FAILED is received.</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4.6 payment-service (Port 8084)</w:t>
      </w:r>
    </w:p>
    <w:p>
      <w:pPr>
        <w:spacing w:after="120" w:before="80"/>
      </w:pPr>
      <w:r>
        <w:rPr>
          <w:rFonts w:ascii="Arial" w:cs="Arial" w:eastAsia="Arial" w:hAnsi="Arial"/>
          <w:color w:val="333333"/>
          <w:sz w:val="22"/>
          <w:szCs w:val="22"/>
        </w:rPr>
        <w:t xml:space="preserve">Simulates payment processing. In production, this service would integrate with a payment provider (e.g., Stripe). In FlowCart, it always approves payments to demonstrate the full event-driven flow.</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600"/>
        <w:gridCol w:w="3160"/>
      </w:tblGrid>
      <w:tr>
        <w:tc>
          <w:tcPr>
            <w:tcW w:type="dxa" w:w="1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6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w:t>
            </w:r>
          </w:p>
        </w:tc>
        <w:tc>
          <w:tcPr>
            <w:tcW w:type="dxa" w:w="3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/payments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List all payment records.</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Courier New" w:cs="Courier New" w:eastAsia="Courier New" w:hAnsi="Courier New"/>
                <w:color w:val="1A1A2E"/>
                <w:sz w:val="18"/>
                <w:szCs w:val="18"/>
              </w:rPr>
              <w:t xml:space="preserve">/payments/{id}</w:t>
            </w:r>
          </w:p>
        </w:tc>
        <w:tc>
          <w:tcPr>
            <w:tcW w:type="dxa" w:w="1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color w:val="444444"/>
                <w:sz w:val="18"/>
                <w:szCs w:val="18"/>
              </w:rPr>
              <w:t xml:space="preserve">Get a specific payment by ID.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0392B"/>
                <w:sz w:val="18"/>
                <w:szCs w:val="18"/>
              </w:rPr>
              <w:t xml:space="preserve">GET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A1A2E"/>
                <w:sz w:val="18"/>
                <w:szCs w:val="18"/>
              </w:rPr>
              <w:t xml:space="preserve">/payments/order/{orderId}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0392B"/>
                <w:sz w:val="18"/>
                <w:szCs w:val="18"/>
              </w:rPr>
              <w:t xml:space="preserve">Protected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8"/>
                <w:szCs w:val="18"/>
              </w:rPr>
              <w:t xml:space="preserve">Get the payment associated with a specific order.</w:t>
            </w:r>
          </w:p>
        </w:tc>
      </w:tr>
    </w:tbl>
    <w:p>
      <w:pPr>
        <w:spacing w:after="120" w:before="120"/>
      </w:pPr>
      <w:r>
        <w:t xml:space="preserve"/>
      </w:r>
    </w:p>
    <w:p>
      <w:pPr>
        <w:spacing w:after="120" w:before="80"/>
      </w:pPr>
      <w:r>
        <w:rPr>
          <w:rFonts w:ascii="Arial" w:cs="Arial" w:eastAsia="Arial" w:hAnsi="Arial"/>
          <w:color w:val="333333"/>
          <w:sz w:val="22"/>
          <w:szCs w:val="22"/>
        </w:rPr>
        <w:t xml:space="preserve">The payment-service does not expose a POST endpoint for creating payments. Payments are created automatically when an OrderCreatedEvent is consumed from RabbitMQ. This is by design — payments should only be initiated by the system, not by direct client requests.</w:t>
      </w:r>
    </w:p>
    <w:p>
      <w:r>
        <w:br w:type="page"/>
      </w:r>
    </w:p>
    <w:p>
      <w:pPr>
        <w:pStyle w:val="Heading1"/>
        <w:spacing w:after="200" w:before="400"/>
      </w:pPr>
      <w:r>
        <w:rPr>
          <w:rFonts w:ascii="Arial" w:cs="Arial" w:eastAsia="Arial" w:hAnsi="Arial"/>
          <w:b/>
          <w:bCs/>
          <w:color w:val="1A1A2E"/>
          <w:sz w:val="36"/>
          <w:szCs w:val="36"/>
        </w:rPr>
        <w:t xml:space="preserve">5. Complete Order Flow — Step by Step</w:t>
      </w:r>
    </w:p>
    <w:p>
      <w:pPr>
        <w:spacing w:after="120" w:before="80"/>
      </w:pPr>
      <w:r>
        <w:rPr>
          <w:rFonts w:ascii="Arial" w:cs="Arial" w:eastAsia="Arial" w:hAnsi="Arial"/>
          <w:color w:val="333333"/>
          <w:sz w:val="22"/>
          <w:szCs w:val="22"/>
        </w:rPr>
        <w:t xml:space="preserve">This section describes exactly what happens from the moment a user clicks 'Buy now' in the browser until the stock is decremented in the database. This is the core demonstration of the event-driven microservices architecture.</w:t>
      </w:r>
    </w:p>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616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Client (Browser)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User clicks 'Buy now' on a product. The frontend extracts the userId from the JWT token stored in localStorage using a jwt.ts utility function that decodes the token payload.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Client (Browser)</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Sends POST /orders to the API Gateway with body: { userId, productId, quantity: 1 }.</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API Gateway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JwtAuthFilter intercepts the request. Validates the JWT signature and expiration locally using the shared secret key. Request is not public, so validation is mandatory.</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API Gateway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Token is valid. Gateway queries Eureka for the address of order-service and forwards the request to http://localhost:8083/orders.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order-service (Feign)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Before creating the order, calls GET /products/{productId} on the product-service via OpenFeign. This is a synchronous HTTP call — order-service waits for the response.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product-service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Returns the product data including current price and stock.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order-service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Validates that the requested quantity does not exceed available stock. Calculates totalPrice = product.price * quantity.</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8</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order-service (DB)</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Saves the order to flowcart_orders database with status PENDING.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order-service (RabbitMQ)</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Publishes an OrderCreatedEvent to the order.exchange with routing key order.created. The event contains: orderId, productId, quantity, totalPrice.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10</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order-service</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Returns the created order (status: PENDING) to the API Gateway, which forwards it to the client.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RabbitMQ</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Routes the OrderCreatedEvent from order.exchange to order.created.queue based on the routing key.</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12</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payment-service (Listener)</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OrderCreatedListener consumes the event from order.created.queue. Calls PaymentService.processPayment().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payment-service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Creates a Payment record with status CONFIRMED and saves it to flowcart_payments database.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14</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payment-service (RabbitMQ)</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Publishes a PaymentProcessedEvent to payment.exchange with routing key payment.confirmed. The event contains: orderId, productId, quantity, status: CONFIRMED.</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RabbitMQ</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Routes the PaymentProcessedEvent to both payment.result.queue (consumed by order-service) and stock.update.queue (consumed by product-service).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16</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20"/>
                <w:szCs w:val="20"/>
              </w:rPr>
              <w:t xml:space="preserve">order-service (Listener)</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0"/>
                <w:szCs w:val="20"/>
              </w:rPr>
              <w:t xml:space="preserve">PaymentResultListener consumes the event. Updates the order status from PENDING to CONFIRMED in the database.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2"/>
                <w:szCs w:val="22"/>
              </w:rPr>
              <w:t xml:space="preserve">17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20"/>
                <w:szCs w:val="20"/>
              </w:rPr>
              <w:t xml:space="preserve">product-service (Listener)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StockUpdateListener consumes the event. Decrements the product stock by the ordered quantity and saves the updated product to the database.</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B" w:val="clear"/>
            <w:tcMar>
              <w:top w:type="dxa" w:w="160"/>
              <w:left w:type="dxa" w:w="300"/>
              <w:bottom w:type="dxa" w:w="160"/>
              <w:right w:type="dxa" w:w="300"/>
            </w:tcMar>
          </w:tcPr>
          <w:p>
            <w:r>
              <w:rPr>
                <w:rFonts w:ascii="Arial" w:cs="Arial" w:eastAsia="Arial" w:hAnsi="Arial"/>
                <w:i/>
                <w:iCs/>
                <w:color w:val="1A3A6A"/>
                <w:sz w:val="22"/>
                <w:szCs w:val="22"/>
              </w:rPr>
              <w:t xml:space="preserve">Steps 11-17 happen asynchronously after the client has already received the response in step 10. The client sees the order with status PENDING immediately. When the user refreshes My Orders, the status will show CONFIRMED — demonstrating eventual consistency, a key pattern in distributed systems.</w:t>
            </w:r>
          </w:p>
        </w:tc>
      </w:tr>
    </w:tbl>
    <w:p>
      <w:r>
        <w:br w:type="page"/>
      </w:r>
    </w:p>
    <w:p>
      <w:pPr>
        <w:pStyle w:val="Heading1"/>
        <w:spacing w:after="200" w:before="400"/>
      </w:pPr>
      <w:r>
        <w:rPr>
          <w:rFonts w:ascii="Arial" w:cs="Arial" w:eastAsia="Arial" w:hAnsi="Arial"/>
          <w:b/>
          <w:bCs/>
          <w:color w:val="1A1A2E"/>
          <w:sz w:val="36"/>
          <w:szCs w:val="36"/>
        </w:rPr>
        <w:t xml:space="preserve">6. Frontend — React + TypeScript</w:t>
      </w:r>
    </w:p>
    <w:p>
      <w:pPr>
        <w:spacing w:after="120" w:before="80"/>
      </w:pPr>
      <w:r>
        <w:rPr>
          <w:rFonts w:ascii="Arial" w:cs="Arial" w:eastAsia="Arial" w:hAnsi="Arial"/>
          <w:color w:val="333333"/>
          <w:sz w:val="22"/>
          <w:szCs w:val="22"/>
        </w:rPr>
        <w:t xml:space="preserve">The FlowCart frontend is a single-page application built with React 18, TypeScript, and Vite. It communicates exclusively with the API Gateway on port 8090 using Axios.</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6.1 Pages</w:t>
      </w:r>
    </w:p>
    <w:p>
      <w:pPr>
        <w:spacing w:after="120" w:before="240"/>
      </w:pPr>
      <w:r>
        <w:rPr>
          <w:rFonts w:ascii="Arial" w:cs="Arial" w:eastAsia="Arial" w:hAnsi="Arial"/>
          <w:b/>
          <w:bCs/>
          <w:color w:val="1A1A2E"/>
          <w:sz w:val="24"/>
          <w:szCs w:val="24"/>
        </w:rPr>
        <w:t xml:space="preserve">Login (/login)</w:t>
      </w:r>
    </w:p>
    <w:p>
      <w:pPr>
        <w:spacing w:after="120" w:before="80"/>
      </w:pPr>
      <w:r>
        <w:rPr>
          <w:rFonts w:ascii="Arial" w:cs="Arial" w:eastAsia="Arial" w:hAnsi="Arial"/>
          <w:color w:val="333333"/>
          <w:sz w:val="22"/>
          <w:szCs w:val="22"/>
        </w:rPr>
        <w:t xml:space="preserve">Accepts email and password. On success, stores the JWT token in localStorage and redirects to /products. On failure, displays an error message. This is a public route — accessible without a token.</w:t>
      </w:r>
    </w:p>
    <w:p>
      <w:pPr>
        <w:spacing w:after="120" w:before="120"/>
      </w:pPr>
      <w:r>
        <w:t xml:space="preserve"/>
      </w:r>
    </w:p>
    <w:p>
      <w:pPr>
        <w:spacing w:after="120" w:before="240"/>
      </w:pPr>
      <w:r>
        <w:rPr>
          <w:rFonts w:ascii="Arial" w:cs="Arial" w:eastAsia="Arial" w:hAnsi="Arial"/>
          <w:b/>
          <w:bCs/>
          <w:color w:val="1A1A2E"/>
          <w:sz w:val="24"/>
          <w:szCs w:val="24"/>
        </w:rPr>
        <w:t xml:space="preserve">Register (/register)</w:t>
      </w:r>
    </w:p>
    <w:p>
      <w:pPr>
        <w:spacing w:after="120" w:before="80"/>
      </w:pPr>
      <w:r>
        <w:rPr>
          <w:rFonts w:ascii="Arial" w:cs="Arial" w:eastAsia="Arial" w:hAnsi="Arial"/>
          <w:color w:val="333333"/>
          <w:sz w:val="22"/>
          <w:szCs w:val="22"/>
        </w:rPr>
        <w:t xml:space="preserve">Accepts name, email, and password. Calls POST /auth/register. On success, redirects to /login. This is a public route.</w:t>
      </w:r>
    </w:p>
    <w:p>
      <w:pPr>
        <w:spacing w:after="120" w:before="120"/>
      </w:pPr>
      <w:r>
        <w:t xml:space="preserve"/>
      </w:r>
    </w:p>
    <w:p>
      <w:pPr>
        <w:spacing w:after="120" w:before="240"/>
      </w:pPr>
      <w:r>
        <w:rPr>
          <w:rFonts w:ascii="Arial" w:cs="Arial" w:eastAsia="Arial" w:hAnsi="Arial"/>
          <w:b/>
          <w:bCs/>
          <w:color w:val="1A1A2E"/>
          <w:sz w:val="24"/>
          <w:szCs w:val="24"/>
        </w:rPr>
        <w:t xml:space="preserve">Products (/products)</w:t>
      </w:r>
    </w:p>
    <w:p>
      <w:pPr>
        <w:spacing w:after="120" w:before="80"/>
      </w:pPr>
      <w:r>
        <w:rPr>
          <w:rFonts w:ascii="Arial" w:cs="Arial" w:eastAsia="Arial" w:hAnsi="Arial"/>
          <w:color w:val="333333"/>
          <w:sz w:val="22"/>
          <w:szCs w:val="22"/>
        </w:rPr>
        <w:t xml:space="preserve">Protected route — requires authentication. Displays all products in a responsive grid. Each card shows the product name, description, price, and current stock. Features:</w:t>
      </w:r>
    </w:p>
    <w:p>
      <w:pPr>
        <w:pStyle w:val="ListParagraph"/>
        <w:numPr>
          <w:ilvl w:val="0"/>
          <w:numId w:val="2"/>
        </w:numPr>
        <w:spacing w:after="60" w:before="60"/>
      </w:pPr>
      <w:r>
        <w:rPr>
          <w:rFonts w:ascii="Arial" w:cs="Arial" w:eastAsia="Arial" w:hAnsi="Arial"/>
          <w:b/>
          <w:bCs/>
          <w:color w:val="333333"/>
          <w:sz w:val="22"/>
          <w:szCs w:val="22"/>
        </w:rPr>
        <w:t xml:space="preserve">Buy now: </w:t>
      </w:r>
      <w:r>
        <w:rPr>
          <w:rFonts w:ascii="Arial" w:cs="Arial" w:eastAsia="Arial" w:hAnsi="Arial"/>
          <w:color w:val="333333"/>
          <w:sz w:val="22"/>
          <w:szCs w:val="22"/>
        </w:rPr>
        <w:t xml:space="preserve">Places an order for quantity 1 immediately, then redirects to My Orders.</w:t>
      </w:r>
    </w:p>
    <w:p>
      <w:pPr>
        <w:pStyle w:val="ListParagraph"/>
        <w:numPr>
          <w:ilvl w:val="0"/>
          <w:numId w:val="2"/>
        </w:numPr>
        <w:spacing w:after="60" w:before="60"/>
      </w:pPr>
      <w:r>
        <w:rPr>
          <w:rFonts w:ascii="Arial" w:cs="Arial" w:eastAsia="Arial" w:hAnsi="Arial"/>
          <w:b/>
          <w:bCs/>
          <w:color w:val="333333"/>
          <w:sz w:val="22"/>
          <w:szCs w:val="22"/>
        </w:rPr>
        <w:t xml:space="preserve">New Product: </w:t>
      </w:r>
      <w:r>
        <w:rPr>
          <w:rFonts w:ascii="Arial" w:cs="Arial" w:eastAsia="Arial" w:hAnsi="Arial"/>
          <w:color w:val="333333"/>
          <w:sz w:val="22"/>
          <w:szCs w:val="22"/>
        </w:rPr>
        <w:t xml:space="preserve">Opens a modal form to create a new product via POST /products.</w:t>
      </w:r>
    </w:p>
    <w:p>
      <w:pPr>
        <w:pStyle w:val="ListParagraph"/>
        <w:numPr>
          <w:ilvl w:val="0"/>
          <w:numId w:val="2"/>
        </w:numPr>
        <w:spacing w:after="60" w:before="60"/>
      </w:pPr>
      <w:r>
        <w:rPr>
          <w:rFonts w:ascii="Arial" w:cs="Arial" w:eastAsia="Arial" w:hAnsi="Arial"/>
          <w:b/>
          <w:bCs/>
          <w:color w:val="333333"/>
          <w:sz w:val="22"/>
          <w:szCs w:val="22"/>
        </w:rPr>
        <w:t xml:space="preserve">Edit: </w:t>
      </w:r>
      <w:r>
        <w:rPr>
          <w:rFonts w:ascii="Arial" w:cs="Arial" w:eastAsia="Arial" w:hAnsi="Arial"/>
          <w:color w:val="333333"/>
          <w:sz w:val="22"/>
          <w:szCs w:val="22"/>
        </w:rPr>
        <w:t xml:space="preserve">Opens the modal pre-filled with the product data. Submits PUT /products/{id}.</w:t>
      </w:r>
    </w:p>
    <w:p>
      <w:pPr>
        <w:pStyle w:val="ListParagraph"/>
        <w:numPr>
          <w:ilvl w:val="0"/>
          <w:numId w:val="2"/>
        </w:numPr>
        <w:spacing w:after="60" w:before="60"/>
      </w:pPr>
      <w:r>
        <w:rPr>
          <w:rFonts w:ascii="Arial" w:cs="Arial" w:eastAsia="Arial" w:hAnsi="Arial"/>
          <w:b/>
          <w:bCs/>
          <w:color w:val="333333"/>
          <w:sz w:val="22"/>
          <w:szCs w:val="22"/>
        </w:rPr>
        <w:t xml:space="preserve">Delete: </w:t>
      </w:r>
      <w:r>
        <w:rPr>
          <w:rFonts w:ascii="Arial" w:cs="Arial" w:eastAsia="Arial" w:hAnsi="Arial"/>
          <w:color w:val="333333"/>
          <w:sz w:val="22"/>
          <w:szCs w:val="22"/>
        </w:rPr>
        <w:t xml:space="preserve">Shows a confirmation dialog, then calls DELETE /products/{id}.</w:t>
      </w:r>
    </w:p>
    <w:p>
      <w:pPr>
        <w:spacing w:after="120" w:before="120"/>
      </w:pPr>
      <w:r>
        <w:t xml:space="preserve"/>
      </w:r>
    </w:p>
    <w:p>
      <w:pPr>
        <w:spacing w:after="120" w:before="240"/>
      </w:pPr>
      <w:r>
        <w:rPr>
          <w:rFonts w:ascii="Arial" w:cs="Arial" w:eastAsia="Arial" w:hAnsi="Arial"/>
          <w:b/>
          <w:bCs/>
          <w:color w:val="1A1A2E"/>
          <w:sz w:val="24"/>
          <w:szCs w:val="24"/>
        </w:rPr>
        <w:t xml:space="preserve">My Orders (/my-orders)</w:t>
      </w:r>
    </w:p>
    <w:p>
      <w:pPr>
        <w:spacing w:after="120" w:before="80"/>
      </w:pPr>
      <w:r>
        <w:rPr>
          <w:rFonts w:ascii="Arial" w:cs="Arial" w:eastAsia="Arial" w:hAnsi="Arial"/>
          <w:color w:val="333333"/>
          <w:sz w:val="22"/>
          <w:szCs w:val="22"/>
        </w:rPr>
        <w:t xml:space="preserve">Protected route. Fetches orders for the currently logged-in user via GET /orders/user/{userId}. The userId is extracted from the JWT token payload using a decode utility. Features:</w:t>
      </w:r>
    </w:p>
    <w:p>
      <w:pPr>
        <w:pStyle w:val="ListParagraph"/>
        <w:numPr>
          <w:ilvl w:val="0"/>
          <w:numId w:val="2"/>
        </w:numPr>
        <w:spacing w:after="60" w:before="60"/>
      </w:pPr>
      <w:r>
        <w:rPr>
          <w:rFonts w:ascii="Arial" w:cs="Arial" w:eastAsia="Arial" w:hAnsi="Arial"/>
          <w:color w:val="333333"/>
          <w:sz w:val="22"/>
          <w:szCs w:val="22"/>
        </w:rPr>
        <w:t xml:space="preserve">Status filter tabs: ALL, PENDING, CONFIRMED, FAILED — filters the order list client-side.</w:t>
      </w:r>
    </w:p>
    <w:p>
      <w:pPr>
        <w:pStyle w:val="ListParagraph"/>
        <w:numPr>
          <w:ilvl w:val="0"/>
          <w:numId w:val="2"/>
        </w:numPr>
        <w:spacing w:after="60" w:before="60"/>
      </w:pPr>
      <w:r>
        <w:rPr>
          <w:rFonts w:ascii="Arial" w:cs="Arial" w:eastAsia="Arial" w:hAnsi="Arial"/>
          <w:color w:val="333333"/>
          <w:sz w:val="22"/>
          <w:szCs w:val="22"/>
        </w:rPr>
        <w:t xml:space="preserve">Status badges with color coding: green for CONFIRMED, red for FAILED, yellow for PENDING.</w:t>
      </w:r>
    </w:p>
    <w:p>
      <w:pPr>
        <w:pStyle w:val="ListParagraph"/>
        <w:numPr>
          <w:ilvl w:val="0"/>
          <w:numId w:val="2"/>
        </w:numPr>
        <w:spacing w:after="60" w:before="60"/>
      </w:pPr>
      <w:r>
        <w:rPr>
          <w:rFonts w:ascii="Arial" w:cs="Arial" w:eastAsia="Arial" w:hAnsi="Arial"/>
          <w:color w:val="333333"/>
          <w:sz w:val="22"/>
          <w:szCs w:val="22"/>
        </w:rPr>
        <w:t xml:space="preserve">Displays order ID, product ID, quantity, total price, status, and creation date.</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6.2 JWT Decode Utility</w:t>
      </w:r>
    </w:p>
    <w:p>
      <w:pPr>
        <w:spacing w:after="120" w:before="80"/>
      </w:pPr>
      <w:r>
        <w:rPr>
          <w:rFonts w:ascii="Arial" w:cs="Arial" w:eastAsia="Arial" w:hAnsi="Arial"/>
          <w:color w:val="333333"/>
          <w:sz w:val="22"/>
          <w:szCs w:val="22"/>
        </w:rPr>
        <w:t xml:space="preserve">The frontend decodes the JWT token to extract the userId without making any API call. A JWT's payload is Base64-encoded and can be decoded in the browser:</w:t>
      </w:r>
    </w:p>
    <w:p>
      <w:pPr>
        <w:spacing w:after="60" w:before="60"/>
        <w:ind w:left="720"/>
      </w:pPr>
      <w:r>
        <w:rPr>
          <w:rFonts w:ascii="Courier New" w:cs="Courier New" w:eastAsia="Courier New" w:hAnsi="Courier New"/>
          <w:color w:val="C0392B"/>
          <w:sz w:val="18"/>
          <w:szCs w:val="18"/>
        </w:rPr>
        <w:t xml:space="preserve">const payload = JSON.parse(atob(token.split('.')[1]));</w:t>
      </w:r>
    </w:p>
    <w:p>
      <w:pPr>
        <w:spacing w:after="120" w:before="80"/>
      </w:pPr>
      <w:r>
        <w:rPr>
          <w:rFonts w:ascii="Arial" w:cs="Arial" w:eastAsia="Arial" w:hAnsi="Arial"/>
          <w:color w:val="333333"/>
          <w:sz w:val="22"/>
          <w:szCs w:val="22"/>
        </w:rPr>
        <w:t xml:space="preserve">This is safe because the frontend is only reading public claims, not verifying the signature. The signature verification is handled server-side by the API Gateway.</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6.3 Axios Interceptor</w:t>
      </w:r>
    </w:p>
    <w:p>
      <w:pPr>
        <w:spacing w:after="120" w:before="80"/>
      </w:pPr>
      <w:r>
        <w:rPr>
          <w:rFonts w:ascii="Arial" w:cs="Arial" w:eastAsia="Arial" w:hAnsi="Arial"/>
          <w:color w:val="333333"/>
          <w:sz w:val="22"/>
          <w:szCs w:val="22"/>
        </w:rPr>
        <w:t xml:space="preserve">A request interceptor is configured on the Axios instance so that every outgoing request automatically includes the JWT token from localStorage:</w:t>
      </w:r>
    </w:p>
    <w:p>
      <w:pPr>
        <w:spacing w:after="60" w:before="60"/>
        <w:ind w:left="720"/>
      </w:pPr>
      <w:r>
        <w:rPr>
          <w:rFonts w:ascii="Courier New" w:cs="Courier New" w:eastAsia="Courier New" w:hAnsi="Courier New"/>
          <w:color w:val="C0392B"/>
          <w:sz w:val="18"/>
          <w:szCs w:val="18"/>
        </w:rPr>
        <w:t xml:space="preserve">Authorization: Bearer &lt;token&gt;</w:t>
      </w:r>
    </w:p>
    <w:p>
      <w:pPr>
        <w:spacing w:after="120" w:before="80"/>
      </w:pPr>
      <w:r>
        <w:rPr>
          <w:rFonts w:ascii="Arial" w:cs="Arial" w:eastAsia="Arial" w:hAnsi="Arial"/>
          <w:color w:val="333333"/>
          <w:sz w:val="22"/>
          <w:szCs w:val="22"/>
        </w:rPr>
        <w:t xml:space="preserve">This means the developer never needs to manually add the header to individual API calls — it is handled globally.</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6.4 Route Protection</w:t>
      </w:r>
    </w:p>
    <w:p>
      <w:pPr>
        <w:spacing w:after="120" w:before="80"/>
      </w:pPr>
      <w:r>
        <w:rPr>
          <w:rFonts w:ascii="Arial" w:cs="Arial" w:eastAsia="Arial" w:hAnsi="Arial"/>
          <w:color w:val="333333"/>
          <w:sz w:val="22"/>
          <w:szCs w:val="22"/>
        </w:rPr>
        <w:t xml:space="preserve">The PrivateRoute component wraps protected pages. If the user is not authenticated (no token in localStorage), they are automatically redirected to /login. This prevents unauthorized access to the UI independently of the backend protection.</w:t>
      </w:r>
    </w:p>
    <w:p>
      <w:r>
        <w:br w:type="page"/>
      </w:r>
    </w:p>
    <w:p>
      <w:pPr>
        <w:pStyle w:val="Heading1"/>
        <w:spacing w:after="200" w:before="400"/>
      </w:pPr>
      <w:r>
        <w:rPr>
          <w:rFonts w:ascii="Arial" w:cs="Arial" w:eastAsia="Arial" w:hAnsi="Arial"/>
          <w:b/>
          <w:bCs/>
          <w:color w:val="1A1A2E"/>
          <w:sz w:val="36"/>
          <w:szCs w:val="36"/>
        </w:rPr>
        <w:t xml:space="preserve">7. How to Run the Project</w:t>
      </w:r>
    </w:p>
    <w:p>
      <w:pPr>
        <w:pStyle w:val="Heading2"/>
        <w:spacing w:after="160" w:before="320"/>
      </w:pPr>
      <w:r>
        <w:rPr>
          <w:rFonts w:ascii="Arial" w:cs="Arial" w:eastAsia="Arial" w:hAnsi="Arial"/>
          <w:b/>
          <w:bCs/>
          <w:color w:val="C0392B"/>
          <w:sz w:val="28"/>
          <w:szCs w:val="28"/>
        </w:rPr>
        <w:t xml:space="preserve">7.1 Prerequisites</w:t>
      </w:r>
    </w:p>
    <w:p>
      <w:pPr>
        <w:pStyle w:val="ListParagraph"/>
        <w:numPr>
          <w:ilvl w:val="0"/>
          <w:numId w:val="2"/>
        </w:numPr>
        <w:spacing w:after="60" w:before="60"/>
      </w:pPr>
      <w:r>
        <w:rPr>
          <w:rFonts w:ascii="Arial" w:cs="Arial" w:eastAsia="Arial" w:hAnsi="Arial"/>
          <w:color w:val="333333"/>
          <w:sz w:val="22"/>
          <w:szCs w:val="22"/>
        </w:rPr>
        <w:t xml:space="preserve">Java 21</w:t>
      </w:r>
    </w:p>
    <w:p>
      <w:pPr>
        <w:pStyle w:val="ListParagraph"/>
        <w:numPr>
          <w:ilvl w:val="0"/>
          <w:numId w:val="2"/>
        </w:numPr>
        <w:spacing w:after="60" w:before="60"/>
      </w:pPr>
      <w:r>
        <w:rPr>
          <w:rFonts w:ascii="Arial" w:cs="Arial" w:eastAsia="Arial" w:hAnsi="Arial"/>
          <w:color w:val="333333"/>
          <w:sz w:val="22"/>
          <w:szCs w:val="22"/>
        </w:rPr>
        <w:t xml:space="preserve">Node.js 18+</w:t>
      </w:r>
    </w:p>
    <w:p>
      <w:pPr>
        <w:pStyle w:val="ListParagraph"/>
        <w:numPr>
          <w:ilvl w:val="0"/>
          <w:numId w:val="2"/>
        </w:numPr>
        <w:spacing w:after="60" w:before="60"/>
      </w:pPr>
      <w:r>
        <w:rPr>
          <w:rFonts w:ascii="Arial" w:cs="Arial" w:eastAsia="Arial" w:hAnsi="Arial"/>
          <w:color w:val="333333"/>
          <w:sz w:val="22"/>
          <w:szCs w:val="22"/>
        </w:rPr>
        <w:t xml:space="preserve">MySQL running locally on port 3306</w:t>
      </w:r>
    </w:p>
    <w:p>
      <w:pPr>
        <w:pStyle w:val="ListParagraph"/>
        <w:numPr>
          <w:ilvl w:val="0"/>
          <w:numId w:val="2"/>
        </w:numPr>
        <w:spacing w:after="60" w:before="60"/>
      </w:pPr>
      <w:r>
        <w:rPr>
          <w:rFonts w:ascii="Arial" w:cs="Arial" w:eastAsia="Arial" w:hAnsi="Arial"/>
          <w:color w:val="333333"/>
          <w:sz w:val="22"/>
          <w:szCs w:val="22"/>
        </w:rPr>
        <w:t xml:space="preserve">RabbitMQ running locally on port 5672 (Management UI: http://localhost:15672)</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7.2 Database Setup</w:t>
      </w:r>
    </w:p>
    <w:p>
      <w:pPr>
        <w:spacing w:after="120" w:before="80"/>
      </w:pPr>
      <w:r>
        <w:rPr>
          <w:rFonts w:ascii="Arial" w:cs="Arial" w:eastAsia="Arial" w:hAnsi="Arial"/>
          <w:color w:val="333333"/>
          <w:sz w:val="22"/>
          <w:szCs w:val="22"/>
        </w:rPr>
        <w:t xml:space="preserve">Create the required databases in MySQL before starting the services:</w:t>
      </w:r>
    </w:p>
    <w:p>
      <w:pPr>
        <w:spacing w:after="60" w:before="60"/>
        <w:ind w:left="720"/>
      </w:pPr>
      <w:r>
        <w:rPr>
          <w:rFonts w:ascii="Courier New" w:cs="Courier New" w:eastAsia="Courier New" w:hAnsi="Courier New"/>
          <w:color w:val="C0392B"/>
          <w:sz w:val="18"/>
          <w:szCs w:val="18"/>
        </w:rPr>
        <w:t xml:space="preserve">CREATE DATABASE flowcart_users;</w:t>
      </w:r>
    </w:p>
    <w:p>
      <w:pPr>
        <w:spacing w:after="60" w:before="60"/>
        <w:ind w:left="720"/>
      </w:pPr>
      <w:r>
        <w:rPr>
          <w:rFonts w:ascii="Courier New" w:cs="Courier New" w:eastAsia="Courier New" w:hAnsi="Courier New"/>
          <w:color w:val="C0392B"/>
          <w:sz w:val="18"/>
          <w:szCs w:val="18"/>
        </w:rPr>
        <w:t xml:space="preserve">CREATE DATABASE flowcart_products;</w:t>
      </w:r>
    </w:p>
    <w:p>
      <w:pPr>
        <w:spacing w:after="60" w:before="60"/>
        <w:ind w:left="720"/>
      </w:pPr>
      <w:r>
        <w:rPr>
          <w:rFonts w:ascii="Courier New" w:cs="Courier New" w:eastAsia="Courier New" w:hAnsi="Courier New"/>
          <w:color w:val="C0392B"/>
          <w:sz w:val="18"/>
          <w:szCs w:val="18"/>
        </w:rPr>
        <w:t xml:space="preserve">CREATE DATABASE flowcart_orders;</w:t>
      </w:r>
    </w:p>
    <w:p>
      <w:pPr>
        <w:spacing w:after="60" w:before="60"/>
        <w:ind w:left="720"/>
      </w:pPr>
      <w:r>
        <w:rPr>
          <w:rFonts w:ascii="Courier New" w:cs="Courier New" w:eastAsia="Courier New" w:hAnsi="Courier New"/>
          <w:color w:val="C0392B"/>
          <w:sz w:val="18"/>
          <w:szCs w:val="18"/>
        </w:rPr>
        <w:t xml:space="preserve">CREATE DATABASE flowcart_payments;</w:t>
      </w:r>
    </w:p>
    <w:p>
      <w:pPr>
        <w:spacing w:after="120" w:before="80"/>
      </w:pPr>
      <w:r>
        <w:rPr>
          <w:rFonts w:ascii="Arial" w:cs="Arial" w:eastAsia="Arial" w:hAnsi="Arial"/>
          <w:color w:val="333333"/>
          <w:sz w:val="22"/>
          <w:szCs w:val="22"/>
        </w:rPr>
        <w:t xml:space="preserve">Tables are created automatically by Hibernate on first startup (spring.jpa.hibernate.ddl-auto=update).</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7.3 Startup Order</w:t>
      </w:r>
    </w:p>
    <w:p>
      <w:pPr>
        <w:spacing w:after="120" w:before="80"/>
      </w:pPr>
      <w:r>
        <w:rPr>
          <w:rFonts w:ascii="Arial" w:cs="Arial" w:eastAsia="Arial" w:hAnsi="Arial"/>
          <w:color w:val="333333"/>
          <w:sz w:val="22"/>
          <w:szCs w:val="22"/>
        </w:rPr>
        <w:t xml:space="preserve">Services must be started in this order to ensure proper registration with Eureka:</w:t>
      </w:r>
    </w:p>
    <w:p>
      <w:pPr>
        <w:pStyle w:val="ListParagraph"/>
        <w:numPr>
          <w:ilvl w:val="0"/>
          <w:numId w:val="3"/>
        </w:numPr>
        <w:spacing w:after="60" w:before="60"/>
      </w:pPr>
      <w:r>
        <w:rPr>
          <w:rFonts w:ascii="Arial" w:cs="Arial" w:eastAsia="Arial" w:hAnsi="Arial"/>
          <w:sz w:val="22"/>
          <w:szCs w:val="22"/>
        </w:rPr>
        <w:t xml:space="preserve">discovery-server (port 8761) — must be started first</w:t>
      </w:r>
    </w:p>
    <w:p>
      <w:pPr>
        <w:pStyle w:val="ListParagraph"/>
        <w:numPr>
          <w:ilvl w:val="0"/>
          <w:numId w:val="3"/>
        </w:numPr>
        <w:spacing w:after="60" w:before="60"/>
      </w:pPr>
      <w:r>
        <w:rPr>
          <w:rFonts w:ascii="Arial" w:cs="Arial" w:eastAsia="Arial" w:hAnsi="Arial"/>
          <w:sz w:val="22"/>
          <w:szCs w:val="22"/>
        </w:rPr>
        <w:t xml:space="preserve">api-gateway (port 8090)</w:t>
      </w:r>
    </w:p>
    <w:p>
      <w:pPr>
        <w:pStyle w:val="ListParagraph"/>
        <w:numPr>
          <w:ilvl w:val="0"/>
          <w:numId w:val="3"/>
        </w:numPr>
        <w:spacing w:after="60" w:before="60"/>
      </w:pPr>
      <w:r>
        <w:rPr>
          <w:rFonts w:ascii="Arial" w:cs="Arial" w:eastAsia="Arial" w:hAnsi="Arial"/>
          <w:sz w:val="22"/>
          <w:szCs w:val="22"/>
        </w:rPr>
        <w:t xml:space="preserve">user-service (port 8081)</w:t>
      </w:r>
    </w:p>
    <w:p>
      <w:pPr>
        <w:pStyle w:val="ListParagraph"/>
        <w:numPr>
          <w:ilvl w:val="0"/>
          <w:numId w:val="3"/>
        </w:numPr>
        <w:spacing w:after="60" w:before="60"/>
      </w:pPr>
      <w:r>
        <w:rPr>
          <w:rFonts w:ascii="Arial" w:cs="Arial" w:eastAsia="Arial" w:hAnsi="Arial"/>
          <w:sz w:val="22"/>
          <w:szCs w:val="22"/>
        </w:rPr>
        <w:t xml:space="preserve">product-service (port 8082)</w:t>
      </w:r>
    </w:p>
    <w:p>
      <w:pPr>
        <w:pStyle w:val="ListParagraph"/>
        <w:numPr>
          <w:ilvl w:val="0"/>
          <w:numId w:val="3"/>
        </w:numPr>
        <w:spacing w:after="60" w:before="60"/>
      </w:pPr>
      <w:r>
        <w:rPr>
          <w:rFonts w:ascii="Arial" w:cs="Arial" w:eastAsia="Arial" w:hAnsi="Arial"/>
          <w:sz w:val="22"/>
          <w:szCs w:val="22"/>
        </w:rPr>
        <w:t xml:space="preserve">order-service (port 8083)</w:t>
      </w:r>
    </w:p>
    <w:p>
      <w:pPr>
        <w:pStyle w:val="ListParagraph"/>
        <w:numPr>
          <w:ilvl w:val="0"/>
          <w:numId w:val="3"/>
        </w:numPr>
        <w:spacing w:after="60" w:before="60"/>
      </w:pPr>
      <w:r>
        <w:rPr>
          <w:rFonts w:ascii="Arial" w:cs="Arial" w:eastAsia="Arial" w:hAnsi="Arial"/>
          <w:sz w:val="22"/>
          <w:szCs w:val="22"/>
        </w:rPr>
        <w:t xml:space="preserve">payment-service (port 8084)</w:t>
      </w:r>
    </w:p>
    <w:p>
      <w:pPr>
        <w:pStyle w:val="ListParagraph"/>
        <w:numPr>
          <w:ilvl w:val="0"/>
          <w:numId w:val="3"/>
        </w:numPr>
        <w:spacing w:after="60" w:before="60"/>
      </w:pPr>
      <w:r>
        <w:rPr>
          <w:rFonts w:ascii="Arial" w:cs="Arial" w:eastAsia="Arial" w:hAnsi="Arial"/>
          <w:sz w:val="22"/>
          <w:szCs w:val="22"/>
        </w:rPr>
        <w:t xml:space="preserve">flowcart-web — npm run dev (port 5173)</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7.4 Verify Everything is Running</w:t>
      </w:r>
    </w:p>
    <w:p>
      <w:pPr>
        <w:pStyle w:val="ListParagraph"/>
        <w:numPr>
          <w:ilvl w:val="0"/>
          <w:numId w:val="2"/>
        </w:numPr>
        <w:spacing w:after="60" w:before="60"/>
      </w:pPr>
      <w:r>
        <w:rPr>
          <w:rFonts w:ascii="Arial" w:cs="Arial" w:eastAsia="Arial" w:hAnsi="Arial"/>
          <w:color w:val="333333"/>
          <w:sz w:val="22"/>
          <w:szCs w:val="22"/>
        </w:rPr>
        <w:t xml:space="preserve">Eureka Dashboard: http://localhost:8761 — all services should appear as UP.</w:t>
      </w:r>
    </w:p>
    <w:p>
      <w:pPr>
        <w:pStyle w:val="ListParagraph"/>
        <w:numPr>
          <w:ilvl w:val="0"/>
          <w:numId w:val="2"/>
        </w:numPr>
        <w:spacing w:after="60" w:before="60"/>
      </w:pPr>
      <w:r>
        <w:rPr>
          <w:rFonts w:ascii="Arial" w:cs="Arial" w:eastAsia="Arial" w:hAnsi="Arial"/>
          <w:color w:val="333333"/>
          <w:sz w:val="22"/>
          <w:szCs w:val="22"/>
        </w:rPr>
        <w:t xml:space="preserve">RabbitMQ Dashboard: http://localhost:15672 (guest/guest) — queues visible after first order.</w:t>
      </w:r>
    </w:p>
    <w:p>
      <w:pPr>
        <w:pStyle w:val="ListParagraph"/>
        <w:numPr>
          <w:ilvl w:val="0"/>
          <w:numId w:val="2"/>
        </w:numPr>
        <w:spacing w:after="60" w:before="60"/>
      </w:pPr>
      <w:r>
        <w:rPr>
          <w:rFonts w:ascii="Arial" w:cs="Arial" w:eastAsia="Arial" w:hAnsi="Arial"/>
          <w:color w:val="333333"/>
          <w:sz w:val="22"/>
          <w:szCs w:val="22"/>
        </w:rPr>
        <w:t xml:space="preserve">Frontend: http://localhost:5173</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7.5 Quick Test Sequence</w:t>
      </w:r>
    </w:p>
    <w:p>
      <w:pPr>
        <w:pStyle w:val="ListParagraph"/>
        <w:numPr>
          <w:ilvl w:val="0"/>
          <w:numId w:val="3"/>
        </w:numPr>
        <w:spacing w:after="60" w:before="60"/>
      </w:pPr>
      <w:r>
        <w:rPr>
          <w:rFonts w:ascii="Arial" w:cs="Arial" w:eastAsia="Arial" w:hAnsi="Arial"/>
          <w:sz w:val="22"/>
          <w:szCs w:val="22"/>
        </w:rPr>
        <w:t xml:space="preserve">Register at http://localhost:5173/register</w:t>
      </w:r>
    </w:p>
    <w:p>
      <w:pPr>
        <w:pStyle w:val="ListParagraph"/>
        <w:numPr>
          <w:ilvl w:val="0"/>
          <w:numId w:val="3"/>
        </w:numPr>
        <w:spacing w:after="60" w:before="60"/>
      </w:pPr>
      <w:r>
        <w:rPr>
          <w:rFonts w:ascii="Arial" w:cs="Arial" w:eastAsia="Arial" w:hAnsi="Arial"/>
          <w:sz w:val="22"/>
          <w:szCs w:val="22"/>
        </w:rPr>
        <w:t xml:space="preserve">Login at http://localhost:5173/login</w:t>
      </w:r>
    </w:p>
    <w:p>
      <w:pPr>
        <w:pStyle w:val="ListParagraph"/>
        <w:numPr>
          <w:ilvl w:val="0"/>
          <w:numId w:val="3"/>
        </w:numPr>
        <w:spacing w:after="60" w:before="60"/>
      </w:pPr>
      <w:r>
        <w:rPr>
          <w:rFonts w:ascii="Arial" w:cs="Arial" w:eastAsia="Arial" w:hAnsi="Arial"/>
          <w:sz w:val="22"/>
          <w:szCs w:val="22"/>
        </w:rPr>
        <w:t xml:space="preserve">Create a product using the '+ New Product' button</w:t>
      </w:r>
    </w:p>
    <w:p>
      <w:pPr>
        <w:pStyle w:val="ListParagraph"/>
        <w:numPr>
          <w:ilvl w:val="0"/>
          <w:numId w:val="3"/>
        </w:numPr>
        <w:spacing w:after="60" w:before="60"/>
      </w:pPr>
      <w:r>
        <w:rPr>
          <w:rFonts w:ascii="Arial" w:cs="Arial" w:eastAsia="Arial" w:hAnsi="Arial"/>
          <w:sz w:val="22"/>
          <w:szCs w:val="22"/>
        </w:rPr>
        <w:t xml:space="preserve">Click 'Buy now' on the product</w:t>
      </w:r>
    </w:p>
    <w:p>
      <w:pPr>
        <w:pStyle w:val="ListParagraph"/>
        <w:numPr>
          <w:ilvl w:val="0"/>
          <w:numId w:val="3"/>
        </w:numPr>
        <w:spacing w:after="60" w:before="60"/>
      </w:pPr>
      <w:r>
        <w:rPr>
          <w:rFonts w:ascii="Arial" w:cs="Arial" w:eastAsia="Arial" w:hAnsi="Arial"/>
          <w:sz w:val="22"/>
          <w:szCs w:val="22"/>
        </w:rPr>
        <w:t xml:space="preserve">Check My Orders — the order should show CONFIRMED within seconds</w:t>
      </w:r>
    </w:p>
    <w:p>
      <w:pPr>
        <w:pStyle w:val="ListParagraph"/>
        <w:numPr>
          <w:ilvl w:val="0"/>
          <w:numId w:val="3"/>
        </w:numPr>
        <w:spacing w:after="60" w:before="60"/>
      </w:pPr>
      <w:r>
        <w:rPr>
          <w:rFonts w:ascii="Arial" w:cs="Arial" w:eastAsia="Arial" w:hAnsi="Arial"/>
          <w:sz w:val="22"/>
          <w:szCs w:val="22"/>
        </w:rPr>
        <w:t xml:space="preserve">Check Products — the stock should have decreased by 1</w:t>
      </w:r>
    </w:p>
    <w:p>
      <w:r>
        <w:br w:type="page"/>
      </w:r>
    </w:p>
    <w:p>
      <w:pPr>
        <w:pStyle w:val="Heading1"/>
        <w:spacing w:after="200" w:before="400"/>
      </w:pPr>
      <w:r>
        <w:rPr>
          <w:rFonts w:ascii="Arial" w:cs="Arial" w:eastAsia="Arial" w:hAnsi="Arial"/>
          <w:b/>
          <w:bCs/>
          <w:color w:val="1A1A2E"/>
          <w:sz w:val="36"/>
          <w:szCs w:val="36"/>
        </w:rPr>
        <w:t xml:space="preserve">8. Design Decisions</w:t>
      </w:r>
    </w:p>
    <w:p>
      <w:pPr>
        <w:pStyle w:val="Heading2"/>
        <w:spacing w:after="160" w:before="320"/>
      </w:pPr>
      <w:r>
        <w:rPr>
          <w:rFonts w:ascii="Arial" w:cs="Arial" w:eastAsia="Arial" w:hAnsi="Arial"/>
          <w:b/>
          <w:bCs/>
          <w:color w:val="C0392B"/>
          <w:sz w:val="28"/>
          <w:szCs w:val="28"/>
        </w:rPr>
        <w:t xml:space="preserve">8.1 Why JWT instead of sessions?</w:t>
      </w:r>
    </w:p>
    <w:p>
      <w:pPr>
        <w:spacing w:after="120" w:before="80"/>
      </w:pPr>
      <w:r>
        <w:rPr>
          <w:rFonts w:ascii="Arial" w:cs="Arial" w:eastAsia="Arial" w:hAnsi="Arial"/>
          <w:color w:val="333333"/>
          <w:sz w:val="22"/>
          <w:szCs w:val="22"/>
        </w:rPr>
        <w:t xml:space="preserve">JWT is stateless — the server does not need to store session data. This is ideal for microservices where requests can be handled by any instance of a service. The token carries all necessary information and is self-validating via the signature.</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8.2 Why validate JWT in the Gateway and not in each service?</w:t>
      </w:r>
    </w:p>
    <w:p>
      <w:pPr>
        <w:spacing w:after="120" w:before="80"/>
      </w:pPr>
      <w:r>
        <w:rPr>
          <w:rFonts w:ascii="Arial" w:cs="Arial" w:eastAsia="Arial" w:hAnsi="Arial"/>
          <w:color w:val="333333"/>
          <w:sz w:val="22"/>
          <w:szCs w:val="22"/>
        </w:rPr>
        <w:t xml:space="preserve">Centralizing validation in the API Gateway means each individual service does not need Spring Security or JWT libraries. This keeps downstream services simpler and ensures consistent enforcement of authentication across all routes from a single place.</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8.3 Why RabbitMQ instead of direct HTTP calls between services?</w:t>
      </w:r>
    </w:p>
    <w:p>
      <w:pPr>
        <w:spacing w:after="120" w:before="80"/>
      </w:pPr>
      <w:r>
        <w:rPr>
          <w:rFonts w:ascii="Arial" w:cs="Arial" w:eastAsia="Arial" w:hAnsi="Arial"/>
          <w:color w:val="333333"/>
          <w:sz w:val="22"/>
          <w:szCs w:val="22"/>
        </w:rPr>
        <w:t xml:space="preserve">After an order is created, the payment-service and product-service need to be notified. Using direct HTTP calls would create tight coupling — if either service is down, the order creation would fail. With RabbitMQ, the order-service simply publishes an event and continues. The other services consume the event when they are available, achieving resilience and decoupling.</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8.4 Why does the payment-service always approve payments?</w:t>
      </w:r>
    </w:p>
    <w:p>
      <w:pPr>
        <w:spacing w:after="120" w:before="80"/>
      </w:pPr>
      <w:r>
        <w:rPr>
          <w:rFonts w:ascii="Arial" w:cs="Arial" w:eastAsia="Arial" w:hAnsi="Arial"/>
          <w:color w:val="333333"/>
          <w:sz w:val="22"/>
          <w:szCs w:val="22"/>
        </w:rPr>
        <w:t xml:space="preserve">This is a deliberate simplification to keep the focus on the architecture rather than payment provider integration. In a production system, the payment-service would call an external provider (e.g., Stripe) and handle approval, decline, and webhook callbacks.</w:t>
      </w:r>
    </w:p>
    <w:p>
      <w:pPr>
        <w:spacing w:after="120" w:before="120"/>
      </w:pPr>
      <w:r>
        <w:t xml:space="preserve"/>
      </w:r>
    </w:p>
    <w:p>
      <w:pPr>
        <w:pStyle w:val="Heading2"/>
        <w:spacing w:after="160" w:before="320"/>
      </w:pPr>
      <w:r>
        <w:rPr>
          <w:rFonts w:ascii="Arial" w:cs="Arial" w:eastAsia="Arial" w:hAnsi="Arial"/>
          <w:b/>
          <w:bCs/>
          <w:color w:val="C0392B"/>
          <w:sz w:val="28"/>
          <w:szCs w:val="28"/>
        </w:rPr>
        <w:t xml:space="preserve">8.5 Why OpenFeign for order-service to product-service?</w:t>
      </w:r>
    </w:p>
    <w:p>
      <w:pPr>
        <w:spacing w:after="120" w:before="80"/>
      </w:pPr>
      <w:r>
        <w:rPr>
          <w:rFonts w:ascii="Arial" w:cs="Arial" w:eastAsia="Arial" w:hAnsi="Arial"/>
          <w:color w:val="333333"/>
          <w:sz w:val="22"/>
          <w:szCs w:val="22"/>
        </w:rPr>
        <w:t xml:space="preserve">The order-service needs the product price before creating the order — this is a synchronous requirement because the calculation cannot proceed without the data. OpenFeign provides a clean, interface-based HTTP client that integrates naturally with Eureka for service discovery.</w:t>
      </w:r>
    </w:p>
    <w:p>
      <w:pPr>
        <w:spacing w:after="120" w:before="120"/>
      </w:pPr>
      <w:r>
        <w:t xml:space="preserve"/>
      </w:r>
    </w:p>
    <w:p>
      <w:pPr>
        <w:pBdr>
          <w:bottom w:val="single" w:color="DDDDDD" w:sz="4"/>
        </w:pBdr>
        <w:spacing w:after="160" w:before="160"/>
      </w:pPr>
      <w:r>
        <w:t xml:space="preserve"/>
      </w:r>
    </w:p>
    <w:p>
      <w:pPr>
        <w:spacing w:after="120" w:before="120"/>
      </w:pPr>
      <w:r>
        <w:t xml:space="preserve"/>
      </w:r>
    </w:p>
    <w:p>
      <w:pPr>
        <w:spacing w:after="100" w:before="200"/>
        <w:jc w:val="center"/>
      </w:pPr>
      <w:r>
        <w:rPr>
          <w:rFonts w:ascii="Arial" w:cs="Arial" w:eastAsia="Arial" w:hAnsi="Arial"/>
          <w:i/>
          <w:iCs/>
          <w:color w:val="999999"/>
          <w:sz w:val="20"/>
          <w:szCs w:val="20"/>
        </w:rPr>
        <w:t xml:space="preserve">FlowCart — Technical Documentation</w:t>
      </w:r>
    </w:p>
    <w:p>
      <w:pPr>
        <w:jc w:val="center"/>
      </w:pPr>
      <w:r>
        <w:rPr>
          <w:rFonts w:ascii="Arial" w:cs="Arial" w:eastAsia="Arial" w:hAnsi="Arial"/>
          <w:color w:val="BBBBBB"/>
          <w:sz w:val="18"/>
          <w:szCs w:val="18"/>
        </w:rPr>
        <w:t xml:space="preserve">Built with Spring Boot 4 · React 18 · RabbitMQ · MySQL · JWT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C0392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2026-05-03T22:28:32.943Z</dcterms:created>
  <dcterms:modified xsi:type="dcterms:W3CDTF">2026-05-03T22:28:32.944Z</dcterms:modified>
</cp:coreProperties>
</file>

<file path=docProps/custom.xml><?xml version="1.0" encoding="utf-8"?>
<Properties xmlns="http://schemas.openxmlformats.org/officeDocument/2006/custom-properties" xmlns:vt="http://schemas.openxmlformats.org/officeDocument/2006/docPropsVTypes"/>
</file>