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sz w:val="48"/>
        </w:rPr>
        <w:t>Training 01 — Product Fundamentals</w:t>
      </w:r>
    </w:p>
    <w:p>
      <w:pPr>
        <w:spacing w:after="320"/>
      </w:pPr>
      <w:r>
        <w:rPr>
          <w:i/>
          <w:sz w:val="22"/>
        </w:rPr>
        <w:t>What we are building, what matters, and how to explain it internally.</w:t>
      </w:r>
    </w:p>
    <w:p>
      <w:pPr>
        <w:pStyle w:val="Heading1"/>
        <w:spacing w:before="240" w:after="100"/>
      </w:pPr>
      <w:r>
        <w:t>The product in one sentence</w:t>
      </w:r>
    </w:p>
    <w:p>
      <w:r>
        <w:t>A campaign-first platform that helps businesses create advertising, deploy it across platforms, measure what performs, and connect marketing activity to real leads and sales.</w:t>
      </w:r>
    </w:p>
    <w:p>
      <w:pPr>
        <w:pStyle w:val="Heading1"/>
        <w:spacing w:before="240" w:after="100"/>
      </w:pPr>
      <w:r>
        <w:t>The campaign is the center</w:t>
      </w:r>
    </w:p>
    <w:p>
      <w:r>
        <w:t>Do not think of the product as a CRM with advertising attached. The primary unit of work is the campaign.</w:t>
      </w:r>
    </w:p>
    <w:p>
      <w:pPr>
        <w:pStyle w:val="ListBullet"/>
        <w:spacing w:after="40"/>
      </w:pPr>
      <w:r>
        <w:t>Campaign name — usually the creative direction or tone, such as Raw Customer Stories or Clean Luxury.</w:t>
      </w:r>
    </w:p>
    <w:p>
      <w:pPr>
        <w:pStyle w:val="ListBullet"/>
        <w:spacing w:after="40"/>
      </w:pPr>
      <w:r>
        <w:t>Creative — the ad material being tested or distributed.</w:t>
      </w:r>
    </w:p>
    <w:p>
      <w:pPr>
        <w:pStyle w:val="ListBullet"/>
        <w:spacing w:after="40"/>
      </w:pPr>
      <w:r>
        <w:t>Platforms — where the campaign is deployed.</w:t>
      </w:r>
    </w:p>
    <w:p>
      <w:pPr>
        <w:pStyle w:val="ListBullet"/>
        <w:spacing w:after="40"/>
      </w:pPr>
      <w:r>
        <w:t>Budget — how much paid media is available.</w:t>
      </w:r>
    </w:p>
    <w:p>
      <w:pPr>
        <w:pStyle w:val="ListBullet"/>
        <w:spacing w:after="40"/>
      </w:pPr>
      <w:r>
        <w:t>Dates — when the campaign runs.</w:t>
      </w:r>
    </w:p>
    <w:p>
      <w:pPr>
        <w:pStyle w:val="ListBullet"/>
        <w:spacing w:after="40"/>
      </w:pPr>
      <w:r>
        <w:t>Performance — what happened after launch.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Internal rule</w:t>
              <w:br/>
            </w:r>
            <w:r>
              <w:t>If a feature does not help create, deploy, understand, or improve a campaign, it is probably secondary in Phase 1.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t>Core product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5E7EB"/>
          </w:tcPr>
          <w:p>
            <w:r>
              <w:t>Object</w:t>
            </w:r>
          </w:p>
        </w:tc>
        <w:tc>
          <w:tcPr>
            <w:tcW w:type="dxa" w:w="3312"/>
            <w:shd w:fill="E5E7EB"/>
          </w:tcPr>
          <w:p>
            <w:r>
              <w:t>Meaning</w:t>
            </w:r>
          </w:p>
        </w:tc>
        <w:tc>
          <w:tcPr>
            <w:tcW w:type="dxa" w:w="3312"/>
            <w:shd w:fill="E5E7EB"/>
          </w:tcPr>
          <w:p>
            <w:r>
              <w:t>Why it exists</w:t>
            </w:r>
          </w:p>
        </w:tc>
      </w:tr>
      <w:tr>
        <w:tc>
          <w:tcPr>
            <w:tcW w:type="dxa" w:w="3312"/>
          </w:tcPr>
          <w:p>
            <w:r>
              <w:t>Asset</w:t>
            </w:r>
          </w:p>
        </w:tc>
        <w:tc>
          <w:tcPr>
            <w:tcW w:type="dxa" w:w="3312"/>
          </w:tcPr>
          <w:p>
            <w:r>
              <w:t>Reusable image, text, video, audio, or source material</w:t>
            </w:r>
          </w:p>
        </w:tc>
        <w:tc>
          <w:tcPr>
            <w:tcW w:type="dxa" w:w="3312"/>
          </w:tcPr>
          <w:p>
            <w:r>
              <w:t>Feeds creatives</w:t>
            </w:r>
          </w:p>
        </w:tc>
      </w:tr>
      <w:tr>
        <w:tc>
          <w:tcPr>
            <w:tcW w:type="dxa" w:w="3312"/>
          </w:tcPr>
          <w:p>
            <w:r>
              <w:t>Creative</w:t>
            </w:r>
          </w:p>
        </w:tc>
        <w:tc>
          <w:tcPr>
            <w:tcW w:type="dxa" w:w="3312"/>
          </w:tcPr>
          <w:p>
            <w:r>
              <w:t>The actual ad composition or message</w:t>
            </w:r>
          </w:p>
        </w:tc>
        <w:tc>
          <w:tcPr>
            <w:tcW w:type="dxa" w:w="3312"/>
          </w:tcPr>
          <w:p>
            <w:r>
              <w:t>What we compare</w:t>
            </w:r>
          </w:p>
        </w:tc>
      </w:tr>
      <w:tr>
        <w:tc>
          <w:tcPr>
            <w:tcW w:type="dxa" w:w="3312"/>
          </w:tcPr>
          <w:p>
            <w:r>
              <w:t>Campaign</w:t>
            </w:r>
          </w:p>
        </w:tc>
        <w:tc>
          <w:tcPr>
            <w:tcW w:type="dxa" w:w="3312"/>
          </w:tcPr>
          <w:p>
            <w:r>
              <w:t>A coordinated creative run</w:t>
            </w:r>
          </w:p>
        </w:tc>
        <w:tc>
          <w:tcPr>
            <w:tcW w:type="dxa" w:w="3312"/>
          </w:tcPr>
          <w:p>
            <w:r>
              <w:t>Primary workspace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A creative published to a specific ad platform</w:t>
            </w:r>
          </w:p>
        </w:tc>
        <w:tc>
          <w:tcPr>
            <w:tcW w:type="dxa" w:w="3312"/>
          </w:tcPr>
          <w:p>
            <w:r>
              <w:t>Links our system to Meta/Google/TikTok</w:t>
            </w:r>
          </w:p>
        </w:tc>
      </w:tr>
      <w:tr>
        <w:tc>
          <w:tcPr>
            <w:tcW w:type="dxa" w:w="3312"/>
          </w:tcPr>
          <w:p>
            <w:r>
              <w:t>Contact</w:t>
            </w:r>
          </w:p>
        </w:tc>
        <w:tc>
          <w:tcPr>
            <w:tcW w:type="dxa" w:w="3312"/>
          </w:tcPr>
          <w:p>
            <w:r>
              <w:t>Known lead or customer</w:t>
            </w:r>
          </w:p>
        </w:tc>
        <w:tc>
          <w:tcPr>
            <w:tcW w:type="dxa" w:w="3312"/>
          </w:tcPr>
          <w:p>
            <w:r>
              <w:t>Connects marketing to a person</w:t>
            </w:r>
          </w:p>
        </w:tc>
      </w:tr>
      <w:tr>
        <w:tc>
          <w:tcPr>
            <w:tcW w:type="dxa" w:w="3312"/>
          </w:tcPr>
          <w:p>
            <w:r>
              <w:t>Sale</w:t>
            </w:r>
          </w:p>
        </w:tc>
        <w:tc>
          <w:tcPr>
            <w:tcW w:type="dxa" w:w="3312"/>
          </w:tcPr>
          <w:p>
            <w:r>
              <w:t>Revenue tied to a contact</w:t>
            </w:r>
          </w:p>
        </w:tc>
        <w:tc>
          <w:tcPr>
            <w:tcW w:type="dxa" w:w="3312"/>
          </w:tcPr>
          <w:p>
            <w:r>
              <w:t>Closes the attribution loop</w:t>
            </w:r>
          </w:p>
        </w:tc>
      </w:tr>
    </w:tbl>
    <w:p>
      <w:pPr>
        <w:pStyle w:val="Heading1"/>
        <w:spacing w:before="240" w:after="100"/>
      </w:pPr>
      <w:r>
        <w:t>The product loop</w:t>
      </w:r>
    </w:p>
    <w:p>
      <w:pPr>
        <w:pStyle w:val="ListNumber"/>
        <w:spacing w:after="40"/>
      </w:pPr>
      <w:r>
        <w:t>Make or upload creative assets.</w:t>
      </w:r>
    </w:p>
    <w:p>
      <w:pPr>
        <w:pStyle w:val="ListNumber"/>
        <w:spacing w:after="40"/>
      </w:pPr>
      <w:r>
        <w:t>Build a campaign.</w:t>
      </w:r>
    </w:p>
    <w:p>
      <w:pPr>
        <w:pStyle w:val="ListNumber"/>
        <w:spacing w:after="40"/>
      </w:pPr>
      <w:r>
        <w:t>Deploy creative to one or more platforms.</w:t>
      </w:r>
    </w:p>
    <w:p>
      <w:pPr>
        <w:pStyle w:val="ListNumber"/>
        <w:spacing w:after="40"/>
      </w:pPr>
      <w:r>
        <w:t>Measure views, clicks, leads, and sales.</w:t>
      </w:r>
    </w:p>
    <w:p>
      <w:pPr>
        <w:pStyle w:val="ListNumber"/>
        <w:spacing w:after="40"/>
      </w:pPr>
      <w:r>
        <w:t>Compare creative and platform effectiveness.</w:t>
      </w:r>
    </w:p>
    <w:p>
      <w:pPr>
        <w:pStyle w:val="ListNumber"/>
        <w:spacing w:after="40"/>
      </w:pPr>
      <w:r>
        <w:t>Use the result to make better creative.</w:t>
      </w:r>
    </w:p>
    <w:p>
      <w:pPr>
        <w:pStyle w:val="Heading1"/>
        <w:spacing w:before="240" w:after="100"/>
      </w:pPr>
      <w:r>
        <w:t>What CRM-lite means</w:t>
      </w:r>
    </w:p>
    <w:p>
      <w:r>
        <w:t>CRM-lite is supporting infrastructure. We need enough customer data to answer: who came from this campaign, and did they buy? We are not trying to build a full enterprise CRM in Phase 1.</w:t>
      </w:r>
    </w:p>
    <w:p>
      <w:pPr>
        <w:pStyle w:val="ListBullet"/>
        <w:spacing w:after="40"/>
      </w:pPr>
      <w:r>
        <w:t>Contact identity</w:t>
      </w:r>
    </w:p>
    <w:p>
      <w:pPr>
        <w:pStyle w:val="ListBullet"/>
        <w:spacing w:after="40"/>
      </w:pPr>
      <w:r>
        <w:t>Lead/customer status</w:t>
      </w:r>
    </w:p>
    <w:p>
      <w:pPr>
        <w:pStyle w:val="ListBullet"/>
        <w:spacing w:after="40"/>
      </w:pPr>
      <w:r>
        <w:t>Campaign source</w:t>
      </w:r>
    </w:p>
    <w:p>
      <w:pPr>
        <w:pStyle w:val="ListBullet"/>
        <w:spacing w:after="40"/>
      </w:pPr>
      <w:r>
        <w:t>Basic tags or audiences</w:t>
      </w:r>
    </w:p>
    <w:p>
      <w:pPr>
        <w:pStyle w:val="ListBullet"/>
        <w:spacing w:after="40"/>
      </w:pPr>
      <w:r>
        <w:t>Sale amount and date</w:t>
      </w:r>
    </w:p>
    <w:p>
      <w:pPr>
        <w:pStyle w:val="Heading1"/>
        <w:spacing w:before="240" w:after="100"/>
      </w:pPr>
      <w:r>
        <w:t>What we deliberately avoid</w:t>
      </w:r>
    </w:p>
    <w:p>
      <w:pPr>
        <w:pStyle w:val="ListBullet"/>
        <w:spacing w:after="40"/>
      </w:pPr>
      <w:r>
        <w:t>Huge analytics dashboards</w:t>
      </w:r>
    </w:p>
    <w:p>
      <w:pPr>
        <w:pStyle w:val="ListBullet"/>
        <w:spacing w:after="40"/>
      </w:pPr>
      <w:r>
        <w:t>Dozens of top-level navigation sections</w:t>
      </w:r>
    </w:p>
    <w:p>
      <w:pPr>
        <w:pStyle w:val="ListBullet"/>
        <w:spacing w:after="40"/>
      </w:pPr>
      <w:r>
        <w:t>Platform-specific complexity exposed by default</w:t>
      </w:r>
    </w:p>
    <w:p>
      <w:pPr>
        <w:pStyle w:val="ListBullet"/>
        <w:spacing w:after="40"/>
      </w:pPr>
      <w:r>
        <w:t>Advanced CRM workflows before attribution works</w:t>
      </w:r>
    </w:p>
    <w:p>
      <w:pPr>
        <w:pStyle w:val="ListBullet"/>
        <w:spacing w:after="40"/>
      </w:pPr>
      <w:r>
        <w:t>Treating every future feature as a Phase 1 requirement</w:t>
      </w:r>
    </w:p>
    <w:p>
      <w:pPr>
        <w:pStyle w:val="Heading1"/>
        <w:spacing w:before="240" w:after="100"/>
      </w:pPr>
      <w:r>
        <w:t>Team checkpoint</w:t>
      </w:r>
    </w:p>
    <w:p>
      <w:pPr>
        <w:pStyle w:val="ListBullet"/>
        <w:spacing w:after="40"/>
      </w:pPr>
      <w:r>
        <w:t>Can we describe the current feature in campaign terms?</w:t>
      </w:r>
    </w:p>
    <w:p>
      <w:pPr>
        <w:pStyle w:val="ListBullet"/>
        <w:spacing w:after="40"/>
      </w:pPr>
      <w:r>
        <w:t>Does the user need to understand ad-tech jargon to complete the task?</w:t>
      </w:r>
    </w:p>
    <w:p>
      <w:pPr>
        <w:pStyle w:val="ListBullet"/>
        <w:spacing w:after="40"/>
      </w:pPr>
      <w:r>
        <w:t>Are we preserving clean creative and performance history?</w:t>
      </w:r>
    </w:p>
    <w:p>
      <w:pPr>
        <w:pStyle w:val="ListBullet"/>
        <w:spacing w:after="40"/>
      </w:pPr>
      <w:r>
        <w:t>Are we showing only the information needed for the current decision?</w:t>
      </w:r>
    </w:p>
    <w:p>
      <w:r>
        <w:rPr>
          <w:b/>
        </w:rPr>
        <w:t xml:space="preserve">Training takeaway: </w:t>
      </w:r>
      <w:r>
        <w:t>Campaigns organize the work; creatives are what we learn from; sales tell us whether the work mattered.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