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95D7" w14:textId="77777777" w:rsidR="00411E45" w:rsidRPr="00A70404" w:rsidRDefault="00411E45" w:rsidP="00886C44">
      <w:pPr>
        <w:spacing w:line="240" w:lineRule="auto"/>
        <w:rPr>
          <w:rFonts w:ascii="Arial" w:hAnsi="Arial" w:cs="Arial"/>
          <w:b/>
          <w:bCs/>
        </w:rPr>
      </w:pPr>
      <w:r w:rsidRPr="00A70404">
        <w:rPr>
          <w:rFonts w:ascii="Arial" w:hAnsi="Arial" w:cs="Arial"/>
          <w:b/>
          <w:bCs/>
        </w:rPr>
        <w:t xml:space="preserve">Abstract </w:t>
      </w:r>
    </w:p>
    <w:p w14:paraId="37892A07" w14:textId="77777777" w:rsidR="00411E45" w:rsidRDefault="00411E45" w:rsidP="00886C44">
      <w:pPr>
        <w:spacing w:line="240" w:lineRule="auto"/>
        <w:rPr>
          <w:rFonts w:ascii="Arial" w:hAnsi="Arial" w:cs="Arial"/>
        </w:rPr>
      </w:pPr>
      <w:r>
        <w:rPr>
          <w:rFonts w:ascii="Arial" w:hAnsi="Arial" w:cs="Arial"/>
        </w:rPr>
        <w:tab/>
        <w:t xml:space="preserve">The primary goal of this study is to maximize profit while streamlining out marketing campaigns to make them more cost effective. To accomplish this, we used various statistical modeling methods to predict the amount that will be donated and classify if a person is likely to be a donator. We found that the Poisson model best predicts the dollar amount expected from a potential donor. From this we concluded that to maximize donations we should focus our direct marketing campaign on the follow factors: families that live in region 4 or 5, have children, have higher income brackets, and are previous donor. </w:t>
      </w:r>
    </w:p>
    <w:p w14:paraId="517C690D" w14:textId="6915B9D3" w:rsidR="00D16785" w:rsidRPr="00A70404" w:rsidRDefault="00D16785" w:rsidP="00886C44">
      <w:pPr>
        <w:spacing w:line="240" w:lineRule="auto"/>
        <w:rPr>
          <w:rFonts w:ascii="Arial" w:hAnsi="Arial" w:cs="Arial"/>
          <w:b/>
          <w:bCs/>
        </w:rPr>
      </w:pPr>
      <w:r w:rsidRPr="00A70404">
        <w:rPr>
          <w:rFonts w:ascii="Arial" w:hAnsi="Arial" w:cs="Arial"/>
          <w:b/>
          <w:bCs/>
        </w:rPr>
        <w:t xml:space="preserve">Introduction </w:t>
      </w:r>
    </w:p>
    <w:p w14:paraId="527F390B" w14:textId="5B79E517" w:rsidR="00B2530E" w:rsidRPr="00886C44" w:rsidRDefault="00E8515A" w:rsidP="00886C44">
      <w:pPr>
        <w:spacing w:line="240" w:lineRule="auto"/>
        <w:rPr>
          <w:rFonts w:ascii="Arial" w:hAnsi="Arial" w:cs="Arial"/>
          <w:sz w:val="24"/>
          <w:szCs w:val="24"/>
        </w:rPr>
      </w:pPr>
      <w:r>
        <w:rPr>
          <w:rFonts w:ascii="Arial" w:hAnsi="Arial" w:cs="Arial"/>
        </w:rPr>
        <w:tab/>
      </w:r>
      <w:r w:rsidR="00556A3F">
        <w:rPr>
          <w:rFonts w:ascii="Arial" w:hAnsi="Arial" w:cs="Arial"/>
        </w:rPr>
        <w:t xml:space="preserve">Our current mail in donor strategy is currently not cost effective and </w:t>
      </w:r>
      <w:r w:rsidR="00B5414D">
        <w:rPr>
          <w:rFonts w:ascii="Arial" w:hAnsi="Arial" w:cs="Arial"/>
        </w:rPr>
        <w:t xml:space="preserve">will cost us more in the long term. </w:t>
      </w:r>
      <w:r w:rsidR="003226D5" w:rsidRPr="00B5414D">
        <w:rPr>
          <w:rFonts w:ascii="Arial" w:hAnsi="Arial" w:cs="Arial"/>
          <w:sz w:val="24"/>
          <w:szCs w:val="24"/>
        </w:rPr>
        <w:t>The goal of this study is t</w:t>
      </w:r>
      <w:r w:rsidR="002E7FF8" w:rsidRPr="00B5414D">
        <w:rPr>
          <w:rFonts w:ascii="Arial" w:hAnsi="Arial" w:cs="Arial"/>
          <w:sz w:val="24"/>
          <w:szCs w:val="24"/>
        </w:rPr>
        <w:t xml:space="preserve">o make our direct marketing campaigns more effective </w:t>
      </w:r>
      <w:r w:rsidR="00055218" w:rsidRPr="00B5414D">
        <w:rPr>
          <w:rFonts w:ascii="Arial" w:hAnsi="Arial" w:cs="Arial"/>
          <w:sz w:val="24"/>
          <w:szCs w:val="24"/>
        </w:rPr>
        <w:t>by maximizing profit from our most likely donor</w:t>
      </w:r>
      <w:r w:rsidR="00055218" w:rsidRPr="00A70404">
        <w:rPr>
          <w:rFonts w:ascii="Arial" w:hAnsi="Arial" w:cs="Arial"/>
          <w:sz w:val="24"/>
          <w:szCs w:val="24"/>
        </w:rPr>
        <w:t xml:space="preserve">s. </w:t>
      </w:r>
      <w:r w:rsidR="00655B7B" w:rsidRPr="00A70404">
        <w:rPr>
          <w:rFonts w:ascii="Arial" w:hAnsi="Arial" w:cs="Arial"/>
          <w:sz w:val="24"/>
          <w:szCs w:val="24"/>
        </w:rPr>
        <w:t xml:space="preserve">We plan to answer this question by </w:t>
      </w:r>
      <w:r w:rsidR="00E105CE" w:rsidRPr="00A70404">
        <w:rPr>
          <w:rFonts w:ascii="Arial" w:hAnsi="Arial" w:cs="Arial"/>
          <w:sz w:val="24"/>
          <w:szCs w:val="24"/>
        </w:rPr>
        <w:t xml:space="preserve">identifying who are most likely to be donors and then using those characteristics to predict how much someone is going to donate. </w:t>
      </w:r>
      <w:r w:rsidR="00B5414D" w:rsidRPr="00A70404">
        <w:rPr>
          <w:rFonts w:ascii="Arial" w:hAnsi="Arial" w:cs="Arial"/>
          <w:sz w:val="24"/>
          <w:szCs w:val="24"/>
        </w:rPr>
        <w:t xml:space="preserve">By answering these two questions, it will allow us to focus our efforts on </w:t>
      </w:r>
      <w:r w:rsidR="00A70404" w:rsidRPr="00A70404">
        <w:rPr>
          <w:rFonts w:ascii="Arial" w:hAnsi="Arial" w:cs="Arial"/>
          <w:sz w:val="24"/>
          <w:szCs w:val="24"/>
        </w:rPr>
        <w:t xml:space="preserve">a specific set of clienteles that will help maximize our efforts. </w:t>
      </w:r>
    </w:p>
    <w:p w14:paraId="27518D5C" w14:textId="39FC26D5" w:rsidR="00977B4A" w:rsidRPr="00A70404" w:rsidRDefault="00977B4A" w:rsidP="00886C44">
      <w:pPr>
        <w:spacing w:line="240" w:lineRule="auto"/>
        <w:rPr>
          <w:rFonts w:ascii="Arial" w:hAnsi="Arial" w:cs="Arial"/>
          <w:b/>
          <w:bCs/>
        </w:rPr>
      </w:pPr>
      <w:r w:rsidRPr="00A70404">
        <w:rPr>
          <w:rFonts w:ascii="Arial" w:hAnsi="Arial" w:cs="Arial"/>
          <w:b/>
          <w:bCs/>
        </w:rPr>
        <w:t>Methodology</w:t>
      </w:r>
    </w:p>
    <w:p w14:paraId="5B950501" w14:textId="2405BF42" w:rsidR="00AC4701" w:rsidRPr="0029241F" w:rsidRDefault="00AC4701" w:rsidP="00886C44">
      <w:pPr>
        <w:spacing w:line="240" w:lineRule="auto"/>
        <w:ind w:firstLine="720"/>
        <w:rPr>
          <w:rFonts w:ascii="Arial" w:hAnsi="Arial" w:cs="Arial"/>
          <w:b/>
          <w:bCs/>
        </w:rPr>
      </w:pPr>
      <w:r w:rsidRPr="0029241F">
        <w:rPr>
          <w:rFonts w:ascii="Arial" w:hAnsi="Arial" w:cs="Arial"/>
          <w:b/>
          <w:bCs/>
        </w:rPr>
        <w:t>Data Exploration</w:t>
      </w:r>
    </w:p>
    <w:p w14:paraId="4E59B3AA" w14:textId="12AFAF5D" w:rsidR="00EE1707" w:rsidRDefault="00772835" w:rsidP="00886C44">
      <w:pPr>
        <w:spacing w:line="240" w:lineRule="auto"/>
        <w:ind w:firstLine="720"/>
        <w:rPr>
          <w:rFonts w:ascii="Arial" w:hAnsi="Arial" w:cs="Arial"/>
          <w:sz w:val="24"/>
          <w:szCs w:val="24"/>
        </w:rPr>
      </w:pPr>
      <w:r w:rsidRPr="008D1290">
        <w:rPr>
          <w:rFonts w:ascii="Arial" w:hAnsi="Arial" w:cs="Arial"/>
        </w:rPr>
        <w:t>During our data exploration we looked</w:t>
      </w:r>
      <w:r w:rsidR="006B01B6" w:rsidRPr="008D1290">
        <w:rPr>
          <w:rFonts w:ascii="Arial" w:hAnsi="Arial" w:cs="Arial"/>
        </w:rPr>
        <w:t xml:space="preserve"> for the factors that we believe would impact the amount a donor will contribute.</w:t>
      </w:r>
      <w:r w:rsidR="008D1290">
        <w:rPr>
          <w:rFonts w:ascii="Arial" w:hAnsi="Arial" w:cs="Arial"/>
        </w:rPr>
        <w:t xml:space="preserve"> These factors included the regions a specific person lived in, the number of children a potential donor has, </w:t>
      </w:r>
      <w:r w:rsidR="000679E4">
        <w:rPr>
          <w:rFonts w:ascii="Arial" w:hAnsi="Arial" w:cs="Arial"/>
        </w:rPr>
        <w:t xml:space="preserve">various levels of income, and their donation frequency. </w:t>
      </w:r>
      <w:r w:rsidR="000679E4" w:rsidRPr="008D1290">
        <w:rPr>
          <w:rFonts w:ascii="Arial" w:hAnsi="Arial" w:cs="Arial"/>
        </w:rPr>
        <w:t>First</w:t>
      </w:r>
      <w:r w:rsidR="0029127E" w:rsidRPr="008D1290">
        <w:rPr>
          <w:rFonts w:ascii="Arial" w:hAnsi="Arial" w:cs="Arial"/>
        </w:rPr>
        <w:t>,</w:t>
      </w:r>
      <w:r w:rsidR="006B01B6" w:rsidRPr="008D1290">
        <w:rPr>
          <w:rFonts w:ascii="Arial" w:hAnsi="Arial" w:cs="Arial"/>
        </w:rPr>
        <w:t xml:space="preserve"> we wanted to see if there was </w:t>
      </w:r>
      <w:r w:rsidR="000679E4" w:rsidRPr="008D1290">
        <w:rPr>
          <w:rFonts w:ascii="Arial" w:hAnsi="Arial" w:cs="Arial"/>
        </w:rPr>
        <w:t>a</w:t>
      </w:r>
      <w:r w:rsidR="006B01B6" w:rsidRPr="008D1290">
        <w:rPr>
          <w:rFonts w:ascii="Arial" w:hAnsi="Arial" w:cs="Arial"/>
        </w:rPr>
        <w:t xml:space="preserve"> pre-existing relationship between any of the values</w:t>
      </w:r>
      <w:r w:rsidR="0029127E" w:rsidRPr="008D1290">
        <w:rPr>
          <w:rFonts w:ascii="Arial" w:hAnsi="Arial" w:cs="Arial"/>
        </w:rPr>
        <w:t xml:space="preserve"> in the data set by using a correlation matrix.</w:t>
      </w:r>
      <w:r w:rsidR="00304D36">
        <w:rPr>
          <w:rFonts w:ascii="Arial" w:hAnsi="Arial" w:cs="Arial"/>
        </w:rPr>
        <w:t xml:space="preserve"> In Figure 1 we see that the positive correlations are focused on </w:t>
      </w:r>
      <w:r w:rsidR="00FE5901">
        <w:rPr>
          <w:rFonts w:ascii="Arial" w:hAnsi="Arial" w:cs="Arial"/>
        </w:rPr>
        <w:t xml:space="preserve">income specifically the median and average family income. There is a negative correlation between these same income factors and the percentage of </w:t>
      </w:r>
      <w:r w:rsidR="0029241F">
        <w:rPr>
          <w:rFonts w:ascii="Arial" w:hAnsi="Arial" w:cs="Arial"/>
        </w:rPr>
        <w:t xml:space="preserve">people categorized as low income in a neighborhood. </w:t>
      </w:r>
      <w:r w:rsidR="00EE1707" w:rsidRPr="008D1290">
        <w:rPr>
          <w:rFonts w:ascii="Arial" w:hAnsi="Arial" w:cs="Arial"/>
        </w:rPr>
        <w:t>S</w:t>
      </w:r>
      <w:r w:rsidR="00EE1707">
        <w:rPr>
          <w:rFonts w:ascii="Arial" w:hAnsi="Arial" w:cs="Arial"/>
        </w:rPr>
        <w:t>econd,</w:t>
      </w:r>
      <w:r w:rsidR="00B74160">
        <w:rPr>
          <w:rFonts w:ascii="Arial" w:hAnsi="Arial" w:cs="Arial"/>
        </w:rPr>
        <w:t xml:space="preserve"> we looked for a possible relationship between gender and </w:t>
      </w:r>
      <w:r w:rsidR="003B6DEF">
        <w:rPr>
          <w:rFonts w:ascii="Arial" w:hAnsi="Arial" w:cs="Arial"/>
        </w:rPr>
        <w:t xml:space="preserve">their likelihood of being a donor. We utilized </w:t>
      </w:r>
      <w:r w:rsidR="000F480B">
        <w:rPr>
          <w:rFonts w:ascii="Arial" w:hAnsi="Arial" w:cs="Arial"/>
        </w:rPr>
        <w:t xml:space="preserve">the </w:t>
      </w:r>
      <w:r w:rsidR="003B6DEF">
        <w:rPr>
          <w:rFonts w:ascii="Arial" w:hAnsi="Arial" w:cs="Arial"/>
        </w:rPr>
        <w:t xml:space="preserve">bar chart </w:t>
      </w:r>
      <w:r w:rsidR="000F480B">
        <w:rPr>
          <w:rFonts w:ascii="Arial" w:hAnsi="Arial" w:cs="Arial"/>
        </w:rPr>
        <w:t xml:space="preserve">in Figure 2 </w:t>
      </w:r>
      <w:r w:rsidR="003B6DEF">
        <w:rPr>
          <w:rFonts w:ascii="Arial" w:hAnsi="Arial" w:cs="Arial"/>
        </w:rPr>
        <w:t>to visualize this relationship</w:t>
      </w:r>
      <w:r w:rsidR="000F480B">
        <w:rPr>
          <w:rFonts w:ascii="Arial" w:hAnsi="Arial" w:cs="Arial"/>
        </w:rPr>
        <w:t xml:space="preserve">. Here we see that gender was not a large indicator of whether </w:t>
      </w:r>
      <w:r w:rsidR="00EE1707">
        <w:rPr>
          <w:rFonts w:ascii="Arial" w:hAnsi="Arial" w:cs="Arial"/>
        </w:rPr>
        <w:t xml:space="preserve">someone was a donor, but we see there are generally </w:t>
      </w:r>
      <w:r w:rsidR="001B1E87">
        <w:rPr>
          <w:rFonts w:ascii="Arial" w:hAnsi="Arial" w:cs="Arial"/>
        </w:rPr>
        <w:t>fewer</w:t>
      </w:r>
      <w:r w:rsidR="00EE1707">
        <w:rPr>
          <w:rFonts w:ascii="Arial" w:hAnsi="Arial" w:cs="Arial"/>
        </w:rPr>
        <w:t xml:space="preserve"> female donors than male donors. </w:t>
      </w:r>
      <w:r w:rsidR="00EE1707" w:rsidRPr="00EE1707">
        <w:rPr>
          <w:rFonts w:ascii="Arial" w:hAnsi="Arial" w:cs="Arial"/>
          <w:sz w:val="24"/>
          <w:szCs w:val="24"/>
        </w:rPr>
        <w:t>Finally</w:t>
      </w:r>
      <w:r w:rsidR="00EE1707">
        <w:rPr>
          <w:rFonts w:ascii="Arial" w:hAnsi="Arial" w:cs="Arial"/>
          <w:sz w:val="24"/>
          <w:szCs w:val="24"/>
        </w:rPr>
        <w:t xml:space="preserve">, we explored any potential relationships between income and </w:t>
      </w:r>
      <w:r w:rsidR="00511637">
        <w:rPr>
          <w:rFonts w:ascii="Arial" w:hAnsi="Arial" w:cs="Arial"/>
          <w:sz w:val="24"/>
          <w:szCs w:val="24"/>
        </w:rPr>
        <w:t xml:space="preserve">donors. We used the boxplot in Figure 3 to explain this relationship. In </w:t>
      </w:r>
      <w:r w:rsidR="00732CA2">
        <w:rPr>
          <w:rFonts w:ascii="Arial" w:hAnsi="Arial" w:cs="Arial"/>
          <w:sz w:val="24"/>
          <w:szCs w:val="24"/>
        </w:rPr>
        <w:t>general,</w:t>
      </w:r>
      <w:r w:rsidR="00511637">
        <w:rPr>
          <w:rFonts w:ascii="Arial" w:hAnsi="Arial" w:cs="Arial"/>
          <w:sz w:val="24"/>
          <w:szCs w:val="24"/>
        </w:rPr>
        <w:t xml:space="preserve"> we see there is an almost negligible difference between the median income of donors and non-donors.</w:t>
      </w:r>
    </w:p>
    <w:p w14:paraId="24777FE4" w14:textId="77777777" w:rsidR="00886C44" w:rsidRDefault="00886C44" w:rsidP="00886C44">
      <w:pPr>
        <w:spacing w:line="240" w:lineRule="auto"/>
        <w:ind w:firstLine="720"/>
        <w:rPr>
          <w:rFonts w:ascii="Arial" w:hAnsi="Arial" w:cs="Arial"/>
          <w:sz w:val="24"/>
          <w:szCs w:val="24"/>
        </w:rPr>
      </w:pPr>
    </w:p>
    <w:tbl>
      <w:tblPr>
        <w:tblStyle w:val="TableGrid"/>
        <w:tblW w:w="10260" w:type="dxa"/>
        <w:tblInd w:w="-725" w:type="dxa"/>
        <w:tblLook w:val="04A0" w:firstRow="1" w:lastRow="0" w:firstColumn="1" w:lastColumn="0" w:noHBand="0" w:noVBand="1"/>
      </w:tblPr>
      <w:tblGrid>
        <w:gridCol w:w="3269"/>
        <w:gridCol w:w="3996"/>
        <w:gridCol w:w="3816"/>
      </w:tblGrid>
      <w:tr w:rsidR="00886C44" w14:paraId="3CB47522" w14:textId="77777777" w:rsidTr="00013E43">
        <w:tc>
          <w:tcPr>
            <w:tcW w:w="2974" w:type="dxa"/>
          </w:tcPr>
          <w:p w14:paraId="435182B1" w14:textId="77777777" w:rsidR="00886C44" w:rsidRDefault="00886C44" w:rsidP="00013E43">
            <w:pPr>
              <w:ind w:left="69"/>
              <w:rPr>
                <w:rFonts w:ascii="Arial" w:hAnsi="Arial" w:cs="Arial"/>
              </w:rPr>
            </w:pPr>
            <w:r w:rsidRPr="00304D36">
              <w:rPr>
                <w:rFonts w:ascii="Arial" w:hAnsi="Arial" w:cs="Arial"/>
              </w:rPr>
              <w:drawing>
                <wp:inline distT="0" distB="0" distL="0" distR="0" wp14:anchorId="71FE7C67" wp14:editId="4AF78091">
                  <wp:extent cx="1895073" cy="1512277"/>
                  <wp:effectExtent l="0" t="0" r="0" b="0"/>
                  <wp:docPr id="1120687805" name="Picture 1" descr="A blue and red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7805" name="Picture 1" descr="A blue and red triangle with white text&#10;&#10;Description automatically generated"/>
                          <pic:cNvPicPr/>
                        </pic:nvPicPr>
                        <pic:blipFill>
                          <a:blip r:embed="rId8"/>
                          <a:stretch>
                            <a:fillRect/>
                          </a:stretch>
                        </pic:blipFill>
                        <pic:spPr>
                          <a:xfrm>
                            <a:off x="0" y="0"/>
                            <a:ext cx="1905034" cy="1520226"/>
                          </a:xfrm>
                          <a:prstGeom prst="rect">
                            <a:avLst/>
                          </a:prstGeom>
                        </pic:spPr>
                      </pic:pic>
                    </a:graphicData>
                  </a:graphic>
                </wp:inline>
              </w:drawing>
            </w:r>
          </w:p>
          <w:p w14:paraId="290FA9F4" w14:textId="77777777" w:rsidR="00886C44" w:rsidRPr="00886C44" w:rsidRDefault="00886C44" w:rsidP="00013E43">
            <w:pPr>
              <w:pStyle w:val="Caption"/>
              <w:jc w:val="center"/>
              <w:rPr>
                <w:rFonts w:ascii="Arial" w:hAnsi="Arial" w:cs="Arial"/>
                <w:color w:val="000000" w:themeColor="text1"/>
              </w:rPr>
            </w:pPr>
            <w:r w:rsidRPr="00EE1707">
              <w:rPr>
                <w:rFonts w:ascii="Arial" w:hAnsi="Arial" w:cs="Arial"/>
                <w:color w:val="000000" w:themeColor="text1"/>
              </w:rPr>
              <w:t xml:space="preserve">Figure </w:t>
            </w:r>
            <w:r w:rsidRPr="00EE1707">
              <w:rPr>
                <w:rFonts w:ascii="Arial" w:hAnsi="Arial" w:cs="Arial"/>
                <w:color w:val="000000" w:themeColor="text1"/>
              </w:rPr>
              <w:fldChar w:fldCharType="begin"/>
            </w:r>
            <w:r w:rsidRPr="00EE1707">
              <w:rPr>
                <w:rFonts w:ascii="Arial" w:hAnsi="Arial" w:cs="Arial"/>
                <w:color w:val="000000" w:themeColor="text1"/>
              </w:rPr>
              <w:instrText xml:space="preserve"> SEQ Figure \* ARABIC </w:instrText>
            </w:r>
            <w:r w:rsidRPr="00EE1707">
              <w:rPr>
                <w:rFonts w:ascii="Arial" w:hAnsi="Arial" w:cs="Arial"/>
                <w:color w:val="000000" w:themeColor="text1"/>
              </w:rPr>
              <w:fldChar w:fldCharType="separate"/>
            </w:r>
            <w:r>
              <w:rPr>
                <w:rFonts w:ascii="Arial" w:hAnsi="Arial" w:cs="Arial"/>
                <w:noProof/>
                <w:color w:val="000000" w:themeColor="text1"/>
              </w:rPr>
              <w:t>1</w:t>
            </w:r>
            <w:r w:rsidRPr="00EE1707">
              <w:rPr>
                <w:rFonts w:ascii="Arial" w:hAnsi="Arial" w:cs="Arial"/>
                <w:color w:val="000000" w:themeColor="text1"/>
              </w:rPr>
              <w:fldChar w:fldCharType="end"/>
            </w:r>
            <w:r w:rsidRPr="00EE1707">
              <w:rPr>
                <w:rFonts w:ascii="Arial" w:hAnsi="Arial" w:cs="Arial"/>
                <w:color w:val="000000" w:themeColor="text1"/>
              </w:rPr>
              <w:t>. Correlation Plot of Variables in Data Set</w:t>
            </w:r>
          </w:p>
        </w:tc>
        <w:tc>
          <w:tcPr>
            <w:tcW w:w="3632" w:type="dxa"/>
          </w:tcPr>
          <w:p w14:paraId="58F7AD76" w14:textId="77777777" w:rsidR="00886C44" w:rsidRDefault="00886C44" w:rsidP="00013E43">
            <w:pPr>
              <w:rPr>
                <w:rFonts w:ascii="Arial" w:hAnsi="Arial" w:cs="Arial"/>
              </w:rPr>
            </w:pPr>
            <w:r>
              <w:rPr>
                <w:rFonts w:ascii="Arial" w:hAnsi="Arial" w:cs="Arial"/>
                <w:noProof/>
              </w:rPr>
              <w:drawing>
                <wp:inline distT="0" distB="0" distL="0" distR="0" wp14:anchorId="140C0BFA" wp14:editId="2D342C5F">
                  <wp:extent cx="2393462" cy="1477108"/>
                  <wp:effectExtent l="0" t="0" r="6985" b="8890"/>
                  <wp:docPr id="287411182" name="Picture 4" descr="A graph with a red and blu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11182" name="Picture 4" descr="A graph with a red and blue squar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895" cy="1489101"/>
                          </a:xfrm>
                          <a:prstGeom prst="rect">
                            <a:avLst/>
                          </a:prstGeom>
                          <a:noFill/>
                        </pic:spPr>
                      </pic:pic>
                    </a:graphicData>
                  </a:graphic>
                </wp:inline>
              </w:drawing>
            </w:r>
          </w:p>
          <w:p w14:paraId="30C66E12" w14:textId="77777777" w:rsidR="00886C44" w:rsidRPr="00EE1707" w:rsidRDefault="00886C44" w:rsidP="00013E43">
            <w:pPr>
              <w:pStyle w:val="Caption"/>
              <w:jc w:val="center"/>
              <w:rPr>
                <w:rFonts w:ascii="Arial" w:hAnsi="Arial" w:cs="Arial"/>
                <w:color w:val="000000" w:themeColor="text1"/>
              </w:rPr>
            </w:pPr>
            <w:r w:rsidRPr="00EE1707">
              <w:rPr>
                <w:rFonts w:ascii="Arial" w:hAnsi="Arial" w:cs="Arial"/>
                <w:color w:val="000000" w:themeColor="text1"/>
              </w:rPr>
              <w:t xml:space="preserve">Figure </w:t>
            </w:r>
            <w:r w:rsidRPr="00EE1707">
              <w:rPr>
                <w:rFonts w:ascii="Arial" w:hAnsi="Arial" w:cs="Arial"/>
                <w:color w:val="000000" w:themeColor="text1"/>
              </w:rPr>
              <w:fldChar w:fldCharType="begin"/>
            </w:r>
            <w:r w:rsidRPr="00EE1707">
              <w:rPr>
                <w:rFonts w:ascii="Arial" w:hAnsi="Arial" w:cs="Arial"/>
                <w:color w:val="000000" w:themeColor="text1"/>
              </w:rPr>
              <w:instrText xml:space="preserve"> SEQ Figure \* ARABIC </w:instrText>
            </w:r>
            <w:r w:rsidRPr="00EE1707">
              <w:rPr>
                <w:rFonts w:ascii="Arial" w:hAnsi="Arial" w:cs="Arial"/>
                <w:color w:val="000000" w:themeColor="text1"/>
              </w:rPr>
              <w:fldChar w:fldCharType="separate"/>
            </w:r>
            <w:r>
              <w:rPr>
                <w:rFonts w:ascii="Arial" w:hAnsi="Arial" w:cs="Arial"/>
                <w:noProof/>
                <w:color w:val="000000" w:themeColor="text1"/>
              </w:rPr>
              <w:t>2</w:t>
            </w:r>
            <w:r w:rsidRPr="00EE1707">
              <w:rPr>
                <w:rFonts w:ascii="Arial" w:hAnsi="Arial" w:cs="Arial"/>
                <w:color w:val="000000" w:themeColor="text1"/>
              </w:rPr>
              <w:fldChar w:fldCharType="end"/>
            </w:r>
            <w:r w:rsidRPr="00EE1707">
              <w:rPr>
                <w:rFonts w:ascii="Arial" w:hAnsi="Arial" w:cs="Arial"/>
                <w:color w:val="000000" w:themeColor="text1"/>
              </w:rPr>
              <w:t>. Bar Chart of Donors by Gender</w:t>
            </w:r>
          </w:p>
          <w:p w14:paraId="47797916" w14:textId="77777777" w:rsidR="00886C44" w:rsidRDefault="00886C44" w:rsidP="00013E43">
            <w:pPr>
              <w:rPr>
                <w:rFonts w:ascii="Arial" w:hAnsi="Arial" w:cs="Arial"/>
              </w:rPr>
            </w:pPr>
          </w:p>
        </w:tc>
        <w:tc>
          <w:tcPr>
            <w:tcW w:w="3654" w:type="dxa"/>
          </w:tcPr>
          <w:p w14:paraId="1A2724F3" w14:textId="77777777" w:rsidR="00886C44" w:rsidRDefault="00886C44" w:rsidP="00013E43">
            <w:pPr>
              <w:rPr>
                <w:rFonts w:ascii="Arial" w:hAnsi="Arial" w:cs="Arial"/>
              </w:rPr>
            </w:pPr>
            <w:r>
              <w:rPr>
                <w:rFonts w:ascii="Arial" w:hAnsi="Arial" w:cs="Arial"/>
                <w:noProof/>
                <w:sz w:val="24"/>
                <w:szCs w:val="24"/>
              </w:rPr>
              <w:drawing>
                <wp:inline distT="0" distB="0" distL="0" distR="0" wp14:anchorId="4596F4FB" wp14:editId="4B410B10">
                  <wp:extent cx="2281247" cy="1406769"/>
                  <wp:effectExtent l="0" t="0" r="5080" b="3175"/>
                  <wp:docPr id="1995199265" name="Picture 6" descr="A graph of a family income by don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9265" name="Picture 6" descr="A graph of a family income by don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7919" cy="1417050"/>
                          </a:xfrm>
                          <a:prstGeom prst="rect">
                            <a:avLst/>
                          </a:prstGeom>
                          <a:noFill/>
                        </pic:spPr>
                      </pic:pic>
                    </a:graphicData>
                  </a:graphic>
                </wp:inline>
              </w:drawing>
            </w:r>
          </w:p>
          <w:p w14:paraId="6AC13D97" w14:textId="77777777" w:rsidR="00886C44" w:rsidRPr="00886C44" w:rsidRDefault="00886C44" w:rsidP="00013E43">
            <w:pPr>
              <w:pStyle w:val="Caption"/>
              <w:jc w:val="center"/>
              <w:rPr>
                <w:rFonts w:ascii="Arial" w:hAnsi="Arial" w:cs="Arial"/>
                <w:sz w:val="24"/>
                <w:szCs w:val="24"/>
              </w:rPr>
            </w:pPr>
            <w:r w:rsidRPr="00732CA2">
              <w:rPr>
                <w:rFonts w:ascii="Arial" w:hAnsi="Arial" w:cs="Arial"/>
                <w:color w:val="000000" w:themeColor="text1"/>
              </w:rPr>
              <w:t xml:space="preserve">Figure </w:t>
            </w:r>
            <w:r w:rsidRPr="00732CA2">
              <w:rPr>
                <w:rFonts w:ascii="Arial" w:hAnsi="Arial" w:cs="Arial"/>
                <w:color w:val="000000" w:themeColor="text1"/>
              </w:rPr>
              <w:fldChar w:fldCharType="begin"/>
            </w:r>
            <w:r w:rsidRPr="00732CA2">
              <w:rPr>
                <w:rFonts w:ascii="Arial" w:hAnsi="Arial" w:cs="Arial"/>
                <w:color w:val="000000" w:themeColor="text1"/>
              </w:rPr>
              <w:instrText xml:space="preserve"> SEQ Figure \* ARABIC </w:instrText>
            </w:r>
            <w:r w:rsidRPr="00732CA2">
              <w:rPr>
                <w:rFonts w:ascii="Arial" w:hAnsi="Arial" w:cs="Arial"/>
                <w:color w:val="000000" w:themeColor="text1"/>
              </w:rPr>
              <w:fldChar w:fldCharType="separate"/>
            </w:r>
            <w:r w:rsidRPr="00732CA2">
              <w:rPr>
                <w:rFonts w:ascii="Arial" w:hAnsi="Arial" w:cs="Arial"/>
                <w:noProof/>
                <w:color w:val="000000" w:themeColor="text1"/>
              </w:rPr>
              <w:t>3</w:t>
            </w:r>
            <w:r w:rsidRPr="00732CA2">
              <w:rPr>
                <w:rFonts w:ascii="Arial" w:hAnsi="Arial" w:cs="Arial"/>
                <w:color w:val="000000" w:themeColor="text1"/>
              </w:rPr>
              <w:fldChar w:fldCharType="end"/>
            </w:r>
            <w:r w:rsidRPr="00732CA2">
              <w:rPr>
                <w:rFonts w:ascii="Arial" w:hAnsi="Arial" w:cs="Arial"/>
                <w:color w:val="000000" w:themeColor="text1"/>
              </w:rPr>
              <w:t>. Median Income by Donors</w:t>
            </w:r>
          </w:p>
          <w:p w14:paraId="1264B65B" w14:textId="77777777" w:rsidR="00886C44" w:rsidRDefault="00886C44" w:rsidP="00013E43">
            <w:pPr>
              <w:rPr>
                <w:rFonts w:ascii="Arial" w:hAnsi="Arial" w:cs="Arial"/>
              </w:rPr>
            </w:pPr>
          </w:p>
        </w:tc>
      </w:tr>
    </w:tbl>
    <w:p w14:paraId="560A8A8B" w14:textId="7F203234" w:rsidR="00450C16" w:rsidRPr="00732CA2" w:rsidRDefault="00450C16" w:rsidP="00886C44">
      <w:pPr>
        <w:spacing w:line="240" w:lineRule="auto"/>
        <w:ind w:firstLine="360"/>
        <w:rPr>
          <w:rFonts w:ascii="Arial" w:hAnsi="Arial" w:cs="Arial"/>
          <w:b/>
          <w:bCs/>
        </w:rPr>
      </w:pPr>
      <w:r w:rsidRPr="00732CA2">
        <w:rPr>
          <w:rFonts w:ascii="Arial" w:hAnsi="Arial" w:cs="Arial"/>
          <w:b/>
          <w:bCs/>
        </w:rPr>
        <w:lastRenderedPageBreak/>
        <w:t xml:space="preserve">Models </w:t>
      </w:r>
    </w:p>
    <w:p w14:paraId="27114622" w14:textId="5DCBD109" w:rsidR="006D1CB7" w:rsidRDefault="002A2B23" w:rsidP="00886C44">
      <w:pPr>
        <w:spacing w:line="240" w:lineRule="auto"/>
        <w:ind w:firstLine="360"/>
        <w:rPr>
          <w:rFonts w:ascii="Arial" w:hAnsi="Arial" w:cs="Arial"/>
        </w:rPr>
      </w:pPr>
      <w:r w:rsidRPr="00732CA2">
        <w:rPr>
          <w:rFonts w:ascii="Arial" w:hAnsi="Arial" w:cs="Arial"/>
        </w:rPr>
        <w:t xml:space="preserve">For the first model we fit a </w:t>
      </w:r>
      <w:r w:rsidR="002A6DE9" w:rsidRPr="00732CA2">
        <w:rPr>
          <w:rFonts w:ascii="Arial" w:hAnsi="Arial" w:cs="Arial"/>
        </w:rPr>
        <w:t>Poisson</w:t>
      </w:r>
      <w:r w:rsidR="00FB0D05" w:rsidRPr="00732CA2">
        <w:rPr>
          <w:rFonts w:ascii="Arial" w:hAnsi="Arial" w:cs="Arial"/>
        </w:rPr>
        <w:t xml:space="preserve"> model </w:t>
      </w:r>
      <w:r w:rsidR="006D1CB7">
        <w:rPr>
          <w:rFonts w:ascii="Arial" w:hAnsi="Arial" w:cs="Arial"/>
        </w:rPr>
        <w:t xml:space="preserve">(Figure 4) </w:t>
      </w:r>
      <w:r w:rsidR="00FB0D05" w:rsidRPr="00732CA2">
        <w:rPr>
          <w:rFonts w:ascii="Arial" w:hAnsi="Arial" w:cs="Arial"/>
        </w:rPr>
        <w:t xml:space="preserve">and selected </w:t>
      </w:r>
      <w:r w:rsidR="003D0C57" w:rsidRPr="00732CA2">
        <w:rPr>
          <w:rFonts w:ascii="Arial" w:hAnsi="Arial" w:cs="Arial"/>
        </w:rPr>
        <w:t>all</w:t>
      </w:r>
      <w:r w:rsidR="00FB0D05" w:rsidRPr="00732CA2">
        <w:rPr>
          <w:rFonts w:ascii="Arial" w:hAnsi="Arial" w:cs="Arial"/>
        </w:rPr>
        <w:t xml:space="preserve"> the factors that did not explicitly mention income</w:t>
      </w:r>
      <w:r w:rsidR="002A6DE9" w:rsidRPr="00732CA2">
        <w:rPr>
          <w:rFonts w:ascii="Arial" w:hAnsi="Arial" w:cs="Arial"/>
        </w:rPr>
        <w:t xml:space="preserve">. </w:t>
      </w:r>
      <w:r w:rsidR="003D0C57">
        <w:rPr>
          <w:rFonts w:ascii="Arial" w:hAnsi="Arial" w:cs="Arial"/>
        </w:rPr>
        <w:t xml:space="preserve">The same factors are fixed values in </w:t>
      </w:r>
      <w:proofErr w:type="gramStart"/>
      <w:r w:rsidR="003D0C57">
        <w:rPr>
          <w:rFonts w:ascii="Arial" w:hAnsi="Arial" w:cs="Arial"/>
        </w:rPr>
        <w:t>all of</w:t>
      </w:r>
      <w:proofErr w:type="gramEnd"/>
      <w:r w:rsidR="003D0C57">
        <w:rPr>
          <w:rFonts w:ascii="Arial" w:hAnsi="Arial" w:cs="Arial"/>
        </w:rPr>
        <w:t xml:space="preserve"> the models.</w:t>
      </w:r>
    </w:p>
    <w:p w14:paraId="74B4872C" w14:textId="5D4DADD9" w:rsidR="00FB7193" w:rsidRDefault="00B25B56" w:rsidP="00886C44">
      <w:pPr>
        <w:spacing w:line="240" w:lineRule="auto"/>
        <w:ind w:firstLine="360"/>
        <w:jc w:val="center"/>
        <w:rPr>
          <w:rFonts w:ascii="Arial" w:eastAsiaTheme="minorEastAsia" w:hAnsi="Arial" w:cs="Arial"/>
          <w:iCs/>
        </w:rPr>
      </w:pPr>
      <m:oMath>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 </m:t>
        </m:r>
        <m:sSub>
          <m:sSubPr>
            <m:ctrlPr>
              <w:rPr>
                <w:rFonts w:ascii="Cambria Math" w:hAnsi="Cambria Math" w:cs="Arial"/>
                <w:i/>
                <w:iCs/>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1i</m:t>
            </m:r>
          </m:sub>
        </m:sSub>
      </m:oMath>
      <w:r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2</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2i</m:t>
            </m:r>
          </m:sub>
        </m:sSub>
      </m:oMath>
      <w:r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3</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3i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4</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4</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5</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5</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6</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6</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7</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7</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8</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8</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9</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9</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10</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10</m:t>
            </m:r>
            <m:r>
              <w:rPr>
                <w:rFonts w:ascii="Cambria Math" w:hAnsi="Cambria Math" w:cs="Arial"/>
              </w:rPr>
              <m:t>i</m:t>
            </m:r>
          </m:sub>
        </m:sSub>
      </m:oMath>
      <w:r w:rsidRPr="00B25B56">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FB7193" w14:paraId="39AFC3EC" w14:textId="77777777" w:rsidTr="00C3395C">
        <w:tc>
          <w:tcPr>
            <w:tcW w:w="4675" w:type="dxa"/>
            <w:shd w:val="clear" w:color="auto" w:fill="FFFFFF" w:themeFill="background1"/>
          </w:tcPr>
          <w:p w14:paraId="0B300C09" w14:textId="490C79BA" w:rsidR="00FB7193" w:rsidRDefault="00B001F1"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 estimated $ (in thousands) received</m:t>
                </m:r>
              </m:oMath>
            </m:oMathPara>
          </w:p>
        </w:tc>
        <w:tc>
          <w:tcPr>
            <w:tcW w:w="4675" w:type="dxa"/>
            <w:shd w:val="clear" w:color="auto" w:fill="FFFFFF" w:themeFill="background1"/>
          </w:tcPr>
          <w:p w14:paraId="4D4A6273" w14:textId="034EFA86" w:rsidR="001B5A70" w:rsidRPr="001B5A70" w:rsidRDefault="001B5A70" w:rsidP="00886C44">
            <w:pPr>
              <w:jc w:val="center"/>
              <w:rPr>
                <w:rFonts w:ascii="Arial" w:eastAsiaTheme="minorEastAsia" w:hAnsi="Arial" w:cs="Arial"/>
                <w:iCs/>
              </w:rPr>
            </w:pPr>
            <m:oMathPara>
              <m:oMath>
                <m:r>
                  <w:rPr>
                    <w:rFonts w:ascii="Cambria Math" w:eastAsiaTheme="minorEastAsia" w:hAnsi="Cambria Math" w:cs="Arial"/>
                  </w:rPr>
                  <m:t>i = a given person</m:t>
                </m:r>
              </m:oMath>
            </m:oMathPara>
          </w:p>
        </w:tc>
      </w:tr>
      <w:tr w:rsidR="00FB7193" w14:paraId="5CD200A2" w14:textId="77777777" w:rsidTr="00C3395C">
        <w:tc>
          <w:tcPr>
            <w:tcW w:w="4675" w:type="dxa"/>
            <w:shd w:val="clear" w:color="auto" w:fill="FFFFFF" w:themeFill="background1"/>
          </w:tcPr>
          <w:p w14:paraId="3635D764" w14:textId="77777777" w:rsidR="00AC3433" w:rsidRPr="00AC3433" w:rsidRDefault="0089323F"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 </m:t>
                </m:r>
                <m:r>
                  <w:rPr>
                    <w:rFonts w:ascii="Cambria Math" w:hAnsi="Cambria Math" w:cs="Arial"/>
                  </w:rPr>
                  <m:t>region</m:t>
                </m:r>
                <m:r>
                  <w:rPr>
                    <w:rFonts w:ascii="Cambria Math" w:hAnsi="Cambria Math" w:cs="Arial"/>
                  </w:rPr>
                  <m:t xml:space="preserve"> 1</m:t>
                </m:r>
              </m:oMath>
            </m:oMathPara>
          </w:p>
          <w:p w14:paraId="0E629663" w14:textId="77777777" w:rsidR="00AC3433" w:rsidRPr="00AC3433" w:rsidRDefault="0089323F" w:rsidP="00886C44">
            <w:pPr>
              <w:jc w:val="center"/>
              <w:rPr>
                <w:rFonts w:ascii="Arial" w:eastAsiaTheme="minorEastAsia" w:hAnsi="Arial" w:cs="Arial"/>
                <w:iCs/>
              </w:rPr>
            </w:pPr>
            <m:oMathPara>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β</m:t>
                    </m:r>
                  </m:e>
                  <m:sub>
                    <m:r>
                      <w:rPr>
                        <w:rFonts w:ascii="Cambria Math" w:hAnsi="Cambria Math" w:cs="Arial"/>
                      </w:rPr>
                      <m:t>2</m:t>
                    </m:r>
                  </m:sub>
                </m:sSub>
                <m:r>
                  <w:rPr>
                    <w:rFonts w:ascii="Cambria Math" w:hAnsi="Cambria Math" w:cs="Arial"/>
                  </w:rPr>
                  <m:t xml:space="preserve"> =</m:t>
                </m:r>
                <m:r>
                  <w:rPr>
                    <w:rFonts w:ascii="Cambria Math" w:hAnsi="Cambria Math" w:cs="Arial"/>
                  </w:rPr>
                  <m:t>region</m:t>
                </m:r>
                <m:r>
                  <w:rPr>
                    <w:rFonts w:ascii="Cambria Math" w:hAnsi="Cambria Math" w:cs="Arial"/>
                  </w:rPr>
                  <m:t xml:space="preserve"> 2, </m:t>
                </m:r>
              </m:oMath>
            </m:oMathPara>
          </w:p>
          <w:p w14:paraId="795091E8" w14:textId="77777777" w:rsidR="00AC3433" w:rsidRPr="00AC3433" w:rsidRDefault="0089323F"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3</m:t>
                    </m:r>
                  </m:sub>
                </m:sSub>
                <m:r>
                  <w:rPr>
                    <w:rFonts w:ascii="Cambria Math" w:hAnsi="Cambria Math" w:cs="Arial"/>
                  </w:rPr>
                  <m:t xml:space="preserve">= </m:t>
                </m:r>
                <m:r>
                  <w:rPr>
                    <w:rFonts w:ascii="Cambria Math" w:hAnsi="Cambria Math" w:cs="Arial"/>
                  </w:rPr>
                  <m:t>region</m:t>
                </m:r>
                <m:r>
                  <w:rPr>
                    <w:rFonts w:ascii="Cambria Math" w:hAnsi="Cambria Math" w:cs="Arial"/>
                  </w:rPr>
                  <m:t xml:space="preserve"> 3</m:t>
                </m:r>
              </m:oMath>
            </m:oMathPara>
          </w:p>
          <w:p w14:paraId="092A73DE" w14:textId="77777777" w:rsidR="00FB7193" w:rsidRPr="00886C44" w:rsidRDefault="0089323F" w:rsidP="00886C44">
            <w:pPr>
              <w:jc w:val="center"/>
              <w:rPr>
                <w:rFonts w:ascii="Arial" w:eastAsiaTheme="minorEastAsia" w:hAnsi="Arial" w:cs="Arial"/>
                <w:iCs/>
              </w:rPr>
            </w:pPr>
            <m:oMathPara>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β</m:t>
                    </m:r>
                  </m:e>
                  <m:sub>
                    <m:r>
                      <w:rPr>
                        <w:rFonts w:ascii="Cambria Math" w:hAnsi="Cambria Math" w:cs="Arial"/>
                      </w:rPr>
                      <m:t>4</m:t>
                    </m:r>
                  </m:sub>
                </m:sSub>
                <m:r>
                  <w:rPr>
                    <w:rFonts w:ascii="Cambria Math" w:hAnsi="Cambria Math" w:cs="Arial"/>
                  </w:rPr>
                  <m:t xml:space="preserve"> = region 4</m:t>
                </m:r>
              </m:oMath>
            </m:oMathPara>
          </w:p>
          <w:p w14:paraId="26FC0F06" w14:textId="3CABBE3A" w:rsidR="00886C44" w:rsidRDefault="00886C44"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10</m:t>
                    </m:r>
                  </m:sub>
                </m:sSub>
                <m:r>
                  <w:rPr>
                    <w:rFonts w:ascii="Cambria Math" w:hAnsi="Cambria Math" w:cs="Arial"/>
                  </w:rPr>
                  <m:t xml:space="preserve"> = avg. $ of gift</m:t>
                </m:r>
              </m:oMath>
            </m:oMathPara>
          </w:p>
        </w:tc>
        <w:tc>
          <w:tcPr>
            <w:tcW w:w="4675" w:type="dxa"/>
            <w:shd w:val="clear" w:color="auto" w:fill="FFFFFF" w:themeFill="background1"/>
          </w:tcPr>
          <w:p w14:paraId="580883A1" w14:textId="07B79225" w:rsidR="00FB7193" w:rsidRPr="001037D6" w:rsidRDefault="00AC3433"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4</m:t>
                    </m:r>
                  </m:sub>
                </m:sSub>
                <m:r>
                  <w:rPr>
                    <w:rFonts w:ascii="Cambria Math" w:hAnsi="Cambria Math" w:cs="Arial"/>
                  </w:rPr>
                  <m:t xml:space="preserve"> = homeowner</m:t>
                </m:r>
              </m:oMath>
            </m:oMathPara>
          </w:p>
          <w:p w14:paraId="0B087998" w14:textId="5785420B" w:rsidR="001037D6" w:rsidRPr="001037D6" w:rsidRDefault="001037D6"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5</m:t>
                    </m:r>
                  </m:sub>
                </m:sSub>
                <m:r>
                  <w:rPr>
                    <w:rFonts w:ascii="Cambria Math" w:hAnsi="Cambria Math" w:cs="Arial"/>
                  </w:rPr>
                  <m:t xml:space="preserve"> = </m:t>
                </m:r>
                <m:r>
                  <w:rPr>
                    <w:rFonts w:ascii="Cambria Math" w:hAnsi="Cambria Math" w:cs="Arial"/>
                  </w:rPr>
                  <m:t>number of children</m:t>
                </m:r>
              </m:oMath>
            </m:oMathPara>
          </w:p>
          <w:p w14:paraId="71F5A6C0" w14:textId="4B32F9E0" w:rsidR="001037D6" w:rsidRPr="007C2ADB" w:rsidRDefault="001037D6"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6</m:t>
                    </m:r>
                  </m:sub>
                </m:sSub>
                <m:r>
                  <w:rPr>
                    <w:rFonts w:ascii="Cambria Math" w:hAnsi="Cambria Math" w:cs="Arial"/>
                  </w:rPr>
                  <m:t xml:space="preserve"> = </m:t>
                </m:r>
                <m:r>
                  <w:rPr>
                    <w:rFonts w:ascii="Cambria Math" w:hAnsi="Cambria Math" w:cs="Arial"/>
                  </w:rPr>
                  <m:t>gender</m:t>
                </m:r>
              </m:oMath>
            </m:oMathPara>
          </w:p>
          <w:p w14:paraId="5272125E" w14:textId="412705CF" w:rsidR="007C2ADB" w:rsidRPr="00E45122" w:rsidRDefault="007C2ADB"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7</m:t>
                    </m:r>
                  </m:sub>
                </m:sSub>
                <m:r>
                  <w:rPr>
                    <w:rFonts w:ascii="Cambria Math" w:hAnsi="Cambria Math" w:cs="Arial"/>
                  </w:rPr>
                  <m:t xml:space="preserve"> = </m:t>
                </m:r>
                <m:r>
                  <w:rPr>
                    <w:rFonts w:ascii="Cambria Math" w:hAnsi="Cambria Math" w:cs="Arial"/>
                  </w:rPr>
                  <m:t>$ of largest gift</m:t>
                </m:r>
              </m:oMath>
            </m:oMathPara>
          </w:p>
          <w:p w14:paraId="41F243E2" w14:textId="1B80F601" w:rsidR="00E45122" w:rsidRPr="00890F20" w:rsidRDefault="00E45122"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8</m:t>
                    </m:r>
                  </m:sub>
                </m:sSub>
                <m:r>
                  <w:rPr>
                    <w:rFonts w:ascii="Cambria Math" w:hAnsi="Cambria Math" w:cs="Arial"/>
                  </w:rPr>
                  <m:t xml:space="preserve"> = $ of </m:t>
                </m:r>
                <m:r>
                  <w:rPr>
                    <w:rFonts w:ascii="Cambria Math" w:hAnsi="Cambria Math" w:cs="Arial"/>
                  </w:rPr>
                  <m:t>recent</m:t>
                </m:r>
              </m:oMath>
            </m:oMathPara>
          </w:p>
          <w:p w14:paraId="2ED92E4D" w14:textId="66E71F65" w:rsidR="00D013EB" w:rsidRPr="001037D6" w:rsidRDefault="00890F20" w:rsidP="00886C44">
            <w:pPr>
              <w:jc w:val="center"/>
              <w:rPr>
                <w:rFonts w:ascii="Arial" w:eastAsiaTheme="minorEastAsia" w:hAnsi="Arial" w:cs="Arial"/>
                <w:iCs/>
              </w:rPr>
            </w:pPr>
            <m:oMathPara>
              <m:oMath>
                <m:sSub>
                  <m:sSubPr>
                    <m:ctrlPr>
                      <w:rPr>
                        <w:rFonts w:ascii="Cambria Math" w:hAnsi="Cambria Math" w:cs="Arial"/>
                        <w:i/>
                        <w:iCs/>
                      </w:rPr>
                    </m:ctrlPr>
                  </m:sSubPr>
                  <m:e>
                    <m:r>
                      <w:rPr>
                        <w:rFonts w:ascii="Cambria Math" w:hAnsi="Cambria Math" w:cs="Arial"/>
                      </w:rPr>
                      <m:t>β</m:t>
                    </m:r>
                  </m:e>
                  <m:sub>
                    <m:r>
                      <w:rPr>
                        <w:rFonts w:ascii="Cambria Math" w:hAnsi="Cambria Math" w:cs="Arial"/>
                      </w:rPr>
                      <m:t>9</m:t>
                    </m:r>
                  </m:sub>
                </m:sSub>
                <m:r>
                  <w:rPr>
                    <w:rFonts w:ascii="Cambria Math" w:hAnsi="Cambria Math" w:cs="Arial"/>
                  </w:rPr>
                  <m:t xml:space="preserve"> = </m:t>
                </m:r>
                <m:r>
                  <w:rPr>
                    <w:rFonts w:ascii="Cambria Math" w:hAnsi="Cambria Math" w:cs="Arial"/>
                  </w:rPr>
                  <m:t># mo. between gifts</m:t>
                </m:r>
              </m:oMath>
            </m:oMathPara>
          </w:p>
        </w:tc>
      </w:tr>
      <w:tr w:rsidR="00D013EB" w14:paraId="1FE77418" w14:textId="77777777" w:rsidTr="00C3395C">
        <w:tc>
          <w:tcPr>
            <w:tcW w:w="4675" w:type="dxa"/>
            <w:shd w:val="clear" w:color="auto" w:fill="FFFFFF" w:themeFill="background1"/>
          </w:tcPr>
          <w:p w14:paraId="16724AA0" w14:textId="77777777" w:rsidR="00D013EB" w:rsidRPr="00B25B56" w:rsidRDefault="00D013EB" w:rsidP="00886C44">
            <w:pPr>
              <w:jc w:val="center"/>
              <w:rPr>
                <w:rFonts w:ascii="Arial" w:eastAsia="Times New Roman" w:hAnsi="Arial" w:cs="Arial"/>
                <w:iCs/>
              </w:rPr>
            </w:pPr>
          </w:p>
        </w:tc>
        <w:tc>
          <w:tcPr>
            <w:tcW w:w="4675" w:type="dxa"/>
            <w:shd w:val="clear" w:color="auto" w:fill="FFFFFF" w:themeFill="background1"/>
          </w:tcPr>
          <w:p w14:paraId="39A59239" w14:textId="77777777" w:rsidR="00D013EB" w:rsidRPr="00B25B56" w:rsidRDefault="00D013EB" w:rsidP="00886C44">
            <w:pPr>
              <w:jc w:val="center"/>
              <w:rPr>
                <w:rFonts w:ascii="Arial" w:eastAsia="Times New Roman" w:hAnsi="Arial" w:cs="Arial"/>
                <w:iCs/>
              </w:rPr>
            </w:pPr>
          </w:p>
        </w:tc>
      </w:tr>
    </w:tbl>
    <w:p w14:paraId="16B20891" w14:textId="0853FCE0" w:rsidR="00FB7193" w:rsidRPr="00245383" w:rsidRDefault="00D013EB" w:rsidP="00886C44">
      <w:pPr>
        <w:pStyle w:val="Caption"/>
        <w:jc w:val="center"/>
        <w:rPr>
          <w:rFonts w:ascii="Arial" w:hAnsi="Arial" w:cs="Arial"/>
          <w:sz w:val="24"/>
          <w:szCs w:val="24"/>
        </w:rPr>
      </w:pPr>
      <w:r w:rsidRPr="00732CA2">
        <w:rPr>
          <w:rFonts w:ascii="Arial" w:hAnsi="Arial" w:cs="Arial"/>
          <w:color w:val="000000" w:themeColor="text1"/>
        </w:rPr>
        <w:t xml:space="preserve">Figure </w:t>
      </w:r>
      <w:r>
        <w:rPr>
          <w:rFonts w:ascii="Arial" w:hAnsi="Arial" w:cs="Arial"/>
          <w:color w:val="000000" w:themeColor="text1"/>
        </w:rPr>
        <w:t>4</w:t>
      </w:r>
      <w:r w:rsidRPr="00732CA2">
        <w:rPr>
          <w:rFonts w:ascii="Arial" w:hAnsi="Arial" w:cs="Arial"/>
          <w:color w:val="000000" w:themeColor="text1"/>
        </w:rPr>
        <w:t xml:space="preserve">. </w:t>
      </w:r>
      <w:r>
        <w:rPr>
          <w:rFonts w:ascii="Arial" w:hAnsi="Arial" w:cs="Arial"/>
          <w:color w:val="000000" w:themeColor="text1"/>
        </w:rPr>
        <w:t>Poisson Model</w:t>
      </w:r>
    </w:p>
    <w:p w14:paraId="3CB2A3CD" w14:textId="77777777" w:rsidR="006D1CB7" w:rsidRDefault="002A6DE9" w:rsidP="00886C44">
      <w:pPr>
        <w:spacing w:line="240" w:lineRule="auto"/>
        <w:ind w:firstLine="360"/>
        <w:rPr>
          <w:rFonts w:ascii="Arial" w:hAnsi="Arial" w:cs="Arial"/>
        </w:rPr>
      </w:pPr>
      <w:r w:rsidRPr="00732CA2">
        <w:rPr>
          <w:rFonts w:ascii="Arial" w:hAnsi="Arial" w:cs="Arial"/>
        </w:rPr>
        <w:t xml:space="preserve">The next model we created was a </w:t>
      </w:r>
      <w:r w:rsidR="00F257DF" w:rsidRPr="00732CA2">
        <w:rPr>
          <w:rFonts w:ascii="Arial" w:hAnsi="Arial" w:cs="Arial"/>
        </w:rPr>
        <w:t>n</w:t>
      </w:r>
      <w:r w:rsidRPr="00732CA2">
        <w:rPr>
          <w:rFonts w:ascii="Arial" w:hAnsi="Arial" w:cs="Arial"/>
        </w:rPr>
        <w:t xml:space="preserve">egative </w:t>
      </w:r>
      <w:r w:rsidR="00F257DF" w:rsidRPr="00732CA2">
        <w:rPr>
          <w:rFonts w:ascii="Arial" w:hAnsi="Arial" w:cs="Arial"/>
        </w:rPr>
        <w:t>b</w:t>
      </w:r>
      <w:r w:rsidRPr="00732CA2">
        <w:rPr>
          <w:rFonts w:ascii="Arial" w:hAnsi="Arial" w:cs="Arial"/>
        </w:rPr>
        <w:t xml:space="preserve">inomial model to </w:t>
      </w:r>
      <w:r w:rsidR="00F257DF" w:rsidRPr="00732CA2">
        <w:rPr>
          <w:rFonts w:ascii="Arial" w:hAnsi="Arial" w:cs="Arial"/>
        </w:rPr>
        <w:t>handle potential overdispersion in the original Poisson model</w:t>
      </w:r>
      <w:r w:rsidR="006D1CB7">
        <w:rPr>
          <w:rFonts w:ascii="Arial" w:hAnsi="Arial" w:cs="Arial"/>
        </w:rPr>
        <w:t xml:space="preserve"> (Figure 5)</w:t>
      </w:r>
      <w:r w:rsidR="00F257DF" w:rsidRPr="00732CA2">
        <w:rPr>
          <w:rFonts w:ascii="Arial" w:hAnsi="Arial" w:cs="Arial"/>
        </w:rPr>
        <w:t xml:space="preserve">. </w:t>
      </w:r>
    </w:p>
    <w:p w14:paraId="1D3F666F" w14:textId="77777777" w:rsidR="00D013EB" w:rsidRDefault="00D013EB" w:rsidP="00886C44">
      <w:pPr>
        <w:spacing w:line="240" w:lineRule="auto"/>
        <w:ind w:firstLine="360"/>
        <w:jc w:val="center"/>
        <w:rPr>
          <w:rFonts w:ascii="Arial" w:eastAsiaTheme="minorEastAsia" w:hAnsi="Arial" w:cs="Arial"/>
          <w:iCs/>
        </w:rPr>
      </w:pPr>
      <m:oMath>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 </m:t>
        </m:r>
        <m:sSub>
          <m:sSubPr>
            <m:ctrlPr>
              <w:rPr>
                <w:rFonts w:ascii="Cambria Math" w:hAnsi="Cambria Math" w:cs="Arial"/>
                <w:i/>
                <w:iCs/>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1i</m:t>
            </m:r>
          </m:sub>
        </m:sSub>
      </m:oMath>
      <w:r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2</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2i</m:t>
            </m:r>
          </m:sub>
        </m:sSub>
      </m:oMath>
      <w:r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3</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3i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4</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4</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5</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5</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6</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6</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7</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7</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8</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8</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9</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9</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10</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10</m:t>
            </m:r>
            <m:r>
              <w:rPr>
                <w:rFonts w:ascii="Cambria Math" w:hAnsi="Cambria Math" w:cs="Arial"/>
              </w:rPr>
              <m:t>i</m:t>
            </m:r>
          </m:sub>
        </m:sSub>
      </m:oMath>
      <w:r w:rsidRPr="00B25B56">
        <w:rPr>
          <w:rFonts w:ascii="Arial" w:hAnsi="Arial" w:cs="Arial"/>
        </w:rPr>
        <w:t xml:space="preserve"> </w:t>
      </w:r>
    </w:p>
    <w:p w14:paraId="6D382063" w14:textId="4CE47A50" w:rsidR="00D013EB" w:rsidRPr="003D0C57" w:rsidRDefault="00D013EB" w:rsidP="00886C44">
      <w:pPr>
        <w:pStyle w:val="Caption"/>
        <w:jc w:val="center"/>
        <w:rPr>
          <w:rFonts w:ascii="Arial" w:hAnsi="Arial" w:cs="Arial"/>
          <w:sz w:val="24"/>
          <w:szCs w:val="24"/>
        </w:rPr>
      </w:pPr>
      <w:r w:rsidRPr="00732CA2">
        <w:rPr>
          <w:rFonts w:ascii="Arial" w:hAnsi="Arial" w:cs="Arial"/>
          <w:color w:val="000000" w:themeColor="text1"/>
        </w:rPr>
        <w:t xml:space="preserve">Figure </w:t>
      </w:r>
      <w:r>
        <w:rPr>
          <w:rFonts w:ascii="Arial" w:hAnsi="Arial" w:cs="Arial"/>
          <w:color w:val="000000" w:themeColor="text1"/>
        </w:rPr>
        <w:t>5</w:t>
      </w:r>
      <w:r w:rsidRPr="00732CA2">
        <w:rPr>
          <w:rFonts w:ascii="Arial" w:hAnsi="Arial" w:cs="Arial"/>
          <w:color w:val="000000" w:themeColor="text1"/>
        </w:rPr>
        <w:t xml:space="preserve">. </w:t>
      </w:r>
      <w:r>
        <w:rPr>
          <w:rFonts w:ascii="Arial" w:hAnsi="Arial" w:cs="Arial"/>
          <w:color w:val="000000" w:themeColor="text1"/>
        </w:rPr>
        <w:t>Negative Binomial Model</w:t>
      </w:r>
    </w:p>
    <w:p w14:paraId="15F3191D" w14:textId="77777777" w:rsidR="006D1CB7" w:rsidRDefault="00BC6E37" w:rsidP="00886C44">
      <w:pPr>
        <w:spacing w:line="240" w:lineRule="auto"/>
        <w:ind w:firstLine="360"/>
        <w:rPr>
          <w:rFonts w:ascii="Arial" w:hAnsi="Arial" w:cs="Arial"/>
        </w:rPr>
      </w:pPr>
      <w:r w:rsidRPr="00732CA2">
        <w:rPr>
          <w:rFonts w:ascii="Arial" w:hAnsi="Arial" w:cs="Arial"/>
        </w:rPr>
        <w:t>Finally,</w:t>
      </w:r>
      <w:r w:rsidR="00F257DF" w:rsidRPr="00732CA2">
        <w:rPr>
          <w:rFonts w:ascii="Arial" w:hAnsi="Arial" w:cs="Arial"/>
        </w:rPr>
        <w:t xml:space="preserve"> we created a quasi-</w:t>
      </w:r>
      <w:r w:rsidR="002003FA" w:rsidRPr="00732CA2">
        <w:rPr>
          <w:rFonts w:ascii="Arial" w:hAnsi="Arial" w:cs="Arial"/>
        </w:rPr>
        <w:t>Poisson</w:t>
      </w:r>
      <w:r w:rsidR="00F257DF" w:rsidRPr="00732CA2">
        <w:rPr>
          <w:rFonts w:ascii="Arial" w:hAnsi="Arial" w:cs="Arial"/>
        </w:rPr>
        <w:t xml:space="preserve"> model</w:t>
      </w:r>
      <w:r w:rsidR="006D1CB7">
        <w:rPr>
          <w:rFonts w:ascii="Arial" w:hAnsi="Arial" w:cs="Arial"/>
        </w:rPr>
        <w:t xml:space="preserve"> (Figure 6)</w:t>
      </w:r>
      <w:r w:rsidR="00F257DF" w:rsidRPr="00732CA2">
        <w:rPr>
          <w:rFonts w:ascii="Arial" w:hAnsi="Arial" w:cs="Arial"/>
        </w:rPr>
        <w:t xml:space="preserve"> to completely handle the overdispersion in the data and allow us </w:t>
      </w:r>
      <w:r w:rsidR="00BD6E93" w:rsidRPr="00732CA2">
        <w:rPr>
          <w:rFonts w:ascii="Arial" w:hAnsi="Arial" w:cs="Arial"/>
        </w:rPr>
        <w:t xml:space="preserve">to relax the variance mean </w:t>
      </w:r>
      <w:r w:rsidRPr="00732CA2">
        <w:rPr>
          <w:rFonts w:ascii="Arial" w:hAnsi="Arial" w:cs="Arial"/>
        </w:rPr>
        <w:t>ratio.</w:t>
      </w:r>
      <w:r w:rsidR="00732CA2">
        <w:rPr>
          <w:rFonts w:ascii="Arial" w:hAnsi="Arial" w:cs="Arial"/>
        </w:rPr>
        <w:t xml:space="preserve"> </w:t>
      </w:r>
    </w:p>
    <w:p w14:paraId="185DC0EE" w14:textId="551CE234" w:rsidR="00D013EB" w:rsidRDefault="0032682E" w:rsidP="00886C44">
      <w:pPr>
        <w:spacing w:line="240" w:lineRule="auto"/>
        <w:ind w:firstLine="360"/>
        <w:jc w:val="center"/>
        <w:rPr>
          <w:rFonts w:ascii="Arial" w:eastAsiaTheme="minorEastAsia" w:hAnsi="Arial" w:cs="Arial"/>
          <w:iCs/>
        </w:rPr>
      </w:pPr>
      <m:oMath>
        <m:r>
          <w:rPr>
            <w:rFonts w:ascii="Cambria Math" w:hAnsi="Cambria Math" w:cs="Arial"/>
          </w:rPr>
          <m:t>log(</m:t>
        </m:r>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m:t>
        </m:r>
        <m:r>
          <w:rPr>
            <w:rFonts w:ascii="Cambria Math" w:hAnsi="Cambria Math" w:cs="Arial"/>
          </w:rPr>
          <m:t>= </m:t>
        </m:r>
        <m:sSub>
          <m:sSubPr>
            <m:ctrlPr>
              <w:rPr>
                <w:rFonts w:ascii="Cambria Math" w:hAnsi="Cambria Math" w:cs="Arial"/>
                <w:i/>
                <w:iCs/>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1i</m:t>
            </m:r>
          </m:sub>
        </m:sSub>
      </m:oMath>
      <w:r w:rsidR="00D013EB"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2</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2i</m:t>
            </m:r>
          </m:sub>
        </m:sSub>
      </m:oMath>
      <w:r w:rsidR="00D013EB"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3</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3i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4</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4</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5</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5</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6</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6</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7</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7</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8</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8</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9</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9</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10</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10</m:t>
            </m:r>
            <m:r>
              <w:rPr>
                <w:rFonts w:ascii="Cambria Math" w:hAnsi="Cambria Math" w:cs="Arial"/>
              </w:rPr>
              <m:t>i</m:t>
            </m:r>
          </m:sub>
        </m:sSub>
      </m:oMath>
      <w:r w:rsidR="00D013EB" w:rsidRPr="00B25B56">
        <w:rPr>
          <w:rFonts w:ascii="Arial" w:hAnsi="Arial" w:cs="Arial"/>
        </w:rPr>
        <w:t xml:space="preserve"> </w:t>
      </w:r>
    </w:p>
    <w:p w14:paraId="50F77DDD" w14:textId="5738EE64" w:rsidR="00D013EB" w:rsidRPr="00732CA2" w:rsidRDefault="00D013EB" w:rsidP="00886C44">
      <w:pPr>
        <w:pStyle w:val="Caption"/>
        <w:jc w:val="center"/>
        <w:rPr>
          <w:rFonts w:ascii="Arial" w:hAnsi="Arial" w:cs="Arial"/>
          <w:sz w:val="24"/>
          <w:szCs w:val="24"/>
        </w:rPr>
      </w:pPr>
      <w:r w:rsidRPr="00732CA2">
        <w:rPr>
          <w:rFonts w:ascii="Arial" w:hAnsi="Arial" w:cs="Arial"/>
          <w:color w:val="000000" w:themeColor="text1"/>
        </w:rPr>
        <w:t xml:space="preserve">Figure </w:t>
      </w:r>
      <w:r>
        <w:rPr>
          <w:rFonts w:ascii="Arial" w:hAnsi="Arial" w:cs="Arial"/>
          <w:color w:val="000000" w:themeColor="text1"/>
        </w:rPr>
        <w:t>6</w:t>
      </w:r>
      <w:r w:rsidRPr="00732CA2">
        <w:rPr>
          <w:rFonts w:ascii="Arial" w:hAnsi="Arial" w:cs="Arial"/>
          <w:color w:val="000000" w:themeColor="text1"/>
        </w:rPr>
        <w:t xml:space="preserve">. </w:t>
      </w:r>
      <w:r>
        <w:rPr>
          <w:rFonts w:ascii="Arial" w:hAnsi="Arial" w:cs="Arial"/>
          <w:color w:val="000000" w:themeColor="text1"/>
        </w:rPr>
        <w:t>Quasi Poisson Model</w:t>
      </w:r>
    </w:p>
    <w:p w14:paraId="1427ABD3" w14:textId="3CF7D4EC" w:rsidR="00D013EB" w:rsidRDefault="00D013EB" w:rsidP="00886C44">
      <w:pPr>
        <w:spacing w:line="240" w:lineRule="auto"/>
        <w:ind w:firstLine="360"/>
        <w:rPr>
          <w:rFonts w:ascii="Arial" w:hAnsi="Arial" w:cs="Arial"/>
        </w:rPr>
      </w:pPr>
      <w:r>
        <w:rPr>
          <w:rFonts w:ascii="Arial" w:hAnsi="Arial" w:cs="Arial"/>
        </w:rPr>
        <w:t xml:space="preserve">To handle the </w:t>
      </w:r>
      <w:r w:rsidR="003D0C57">
        <w:rPr>
          <w:rFonts w:ascii="Arial" w:hAnsi="Arial" w:cs="Arial"/>
        </w:rPr>
        <w:t>classification,</w:t>
      </w:r>
      <w:r>
        <w:rPr>
          <w:rFonts w:ascii="Arial" w:hAnsi="Arial" w:cs="Arial"/>
        </w:rPr>
        <w:t xml:space="preserve"> we used </w:t>
      </w:r>
      <w:r w:rsidR="00426A8C">
        <w:rPr>
          <w:rFonts w:ascii="Arial" w:hAnsi="Arial" w:cs="Arial"/>
        </w:rPr>
        <w:t xml:space="preserve">a quasi-binomial model (Figure 7) to classify </w:t>
      </w:r>
      <w:r w:rsidR="003D0C57">
        <w:rPr>
          <w:rFonts w:ascii="Arial" w:hAnsi="Arial" w:cs="Arial"/>
        </w:rPr>
        <w:t xml:space="preserve">the log likelihood </w:t>
      </w:r>
      <w:r w:rsidR="00AC46F3">
        <w:rPr>
          <w:rFonts w:ascii="Arial" w:hAnsi="Arial" w:cs="Arial"/>
        </w:rPr>
        <w:t xml:space="preserve">of a potential person being a donor. </w:t>
      </w:r>
    </w:p>
    <w:p w14:paraId="50105446" w14:textId="6394E757" w:rsidR="00AC46F3" w:rsidRDefault="0032682E" w:rsidP="00886C44">
      <w:pPr>
        <w:spacing w:line="240" w:lineRule="auto"/>
        <w:ind w:firstLine="360"/>
        <w:jc w:val="center"/>
        <w:rPr>
          <w:rFonts w:ascii="Arial" w:hAnsi="Arial" w:cs="Arial"/>
        </w:rPr>
      </w:pPr>
      <m:oMath>
        <m:r>
          <w:rPr>
            <w:rFonts w:ascii="Cambria Math" w:hAnsi="Cambria Math" w:cs="Arial"/>
          </w:rPr>
          <m:t>log(</m:t>
        </m:r>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m:t>
        </m:r>
        <m:r>
          <w:rPr>
            <w:rFonts w:ascii="Cambria Math" w:hAnsi="Cambria Math" w:cs="Arial"/>
          </w:rPr>
          <m:t>= </m:t>
        </m:r>
        <m:sSub>
          <m:sSubPr>
            <m:ctrlPr>
              <w:rPr>
                <w:rFonts w:ascii="Cambria Math" w:hAnsi="Cambria Math" w:cs="Arial"/>
                <w:i/>
                <w:iCs/>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1i</m:t>
            </m:r>
          </m:sub>
        </m:sSub>
      </m:oMath>
      <w:r w:rsidR="00AC46F3"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2</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2i</m:t>
            </m:r>
          </m:sub>
        </m:sSub>
      </m:oMath>
      <w:r w:rsidR="00AC46F3" w:rsidRPr="00B25B56">
        <w:rPr>
          <w:rFonts w:ascii="Arial" w:hAnsi="Arial" w:cs="Arial"/>
        </w:rPr>
        <w:t xml:space="preserve"> </w:t>
      </w:r>
      <m:oMath>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3</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3i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4</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4</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5</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5</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6</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6</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7</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7</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8</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8</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9</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9</m:t>
            </m:r>
            <m:r>
              <w:rPr>
                <w:rFonts w:ascii="Cambria Math" w:hAnsi="Cambria Math" w:cs="Arial"/>
              </w:rPr>
              <m:t>i</m:t>
            </m:r>
          </m:sub>
        </m:sSub>
        <m:r>
          <w:rPr>
            <w:rFonts w:ascii="Cambria Math" w:hAnsi="Cambria Math" w:cs="Arial"/>
          </w:rPr>
          <m:t>+</m:t>
        </m:r>
        <m:sSub>
          <m:sSubPr>
            <m:ctrlPr>
              <w:rPr>
                <w:rFonts w:ascii="Cambria Math" w:hAnsi="Cambria Math" w:cs="Arial"/>
                <w:i/>
                <w:iCs/>
              </w:rPr>
            </m:ctrlPr>
          </m:sSubPr>
          <m:e>
            <m:r>
              <w:rPr>
                <w:rFonts w:ascii="Cambria Math" w:hAnsi="Cambria Math" w:cs="Arial"/>
              </w:rPr>
              <m:t> β</m:t>
            </m:r>
          </m:e>
          <m:sub>
            <m:r>
              <w:rPr>
                <w:rFonts w:ascii="Cambria Math" w:hAnsi="Cambria Math" w:cs="Arial"/>
              </w:rPr>
              <m:t>10</m:t>
            </m:r>
          </m:sub>
        </m:sSub>
        <m:sSub>
          <m:sSubPr>
            <m:ctrlPr>
              <w:rPr>
                <w:rFonts w:ascii="Cambria Math" w:hAnsi="Cambria Math" w:cs="Arial"/>
                <w:i/>
                <w:iCs/>
              </w:rPr>
            </m:ctrlPr>
          </m:sSubPr>
          <m:e>
            <m:r>
              <w:rPr>
                <w:rFonts w:ascii="Cambria Math" w:hAnsi="Cambria Math" w:cs="Arial"/>
              </w:rPr>
              <m:t>x</m:t>
            </m:r>
          </m:e>
          <m:sub>
            <m:r>
              <w:rPr>
                <w:rFonts w:ascii="Cambria Math" w:hAnsi="Cambria Math" w:cs="Arial"/>
              </w:rPr>
              <m:t>10</m:t>
            </m:r>
            <m:r>
              <w:rPr>
                <w:rFonts w:ascii="Cambria Math" w:hAnsi="Cambria Math" w:cs="Arial"/>
              </w:rPr>
              <m:t>i</m:t>
            </m:r>
          </m:sub>
        </m:sSub>
      </m:oMath>
      <w:r w:rsidR="00AC46F3" w:rsidRPr="00B25B56">
        <w:rPr>
          <w:rFonts w:ascii="Arial" w:hAnsi="Arial" w:cs="Arial"/>
        </w:rPr>
        <w:t xml:space="preserve"> </w:t>
      </w:r>
    </w:p>
    <w:p w14:paraId="7C9D9C02" w14:textId="24D41CD1" w:rsidR="0032682E" w:rsidRDefault="0032682E" w:rsidP="00886C44">
      <w:pPr>
        <w:spacing w:line="240" w:lineRule="auto"/>
        <w:ind w:firstLine="360"/>
        <w:jc w:val="center"/>
        <w:rPr>
          <w:rFonts w:ascii="Arial" w:eastAsiaTheme="minorEastAsia" w:hAnsi="Arial" w:cs="Arial"/>
          <w:iCs/>
        </w:rPr>
      </w:pPr>
      <m:oMathPara>
        <m:oMath>
          <m:r>
            <w:rPr>
              <w:rFonts w:ascii="Cambria Math" w:hAnsi="Cambria Math" w:cs="Arial"/>
            </w:rPr>
            <m:t>log(</m:t>
          </m:r>
          <m:sSub>
            <m:sSubPr>
              <m:ctrlPr>
                <w:rPr>
                  <w:rFonts w:ascii="Cambria Math" w:hAnsi="Cambria Math" w:cs="Arial"/>
                  <w:i/>
                  <w:iCs/>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 </m:t>
          </m:r>
          <m:r>
            <w:rPr>
              <w:rFonts w:ascii="Cambria Math" w:hAnsi="Cambria Math" w:cs="Arial"/>
            </w:rPr>
            <m:t xml:space="preserve">log liklihood of a </m:t>
          </m:r>
          <m:r>
            <w:rPr>
              <w:rFonts w:ascii="Cambria Math" w:hAnsi="Cambria Math" w:cs="Arial"/>
            </w:rPr>
            <m:t>person being a donor</m:t>
          </m:r>
        </m:oMath>
      </m:oMathPara>
    </w:p>
    <w:p w14:paraId="328396E6" w14:textId="1D7C80F9" w:rsidR="00021277" w:rsidRPr="0032682E" w:rsidRDefault="00AC46F3" w:rsidP="00886C44">
      <w:pPr>
        <w:pStyle w:val="Caption"/>
        <w:jc w:val="center"/>
        <w:rPr>
          <w:rFonts w:ascii="Arial" w:hAnsi="Arial" w:cs="Arial"/>
          <w:color w:val="000000" w:themeColor="text1"/>
        </w:rPr>
      </w:pPr>
      <w:r w:rsidRPr="00732CA2">
        <w:rPr>
          <w:rFonts w:ascii="Arial" w:hAnsi="Arial" w:cs="Arial"/>
          <w:color w:val="000000" w:themeColor="text1"/>
        </w:rPr>
        <w:t xml:space="preserve">Figure </w:t>
      </w:r>
      <w:r>
        <w:rPr>
          <w:rFonts w:ascii="Arial" w:hAnsi="Arial" w:cs="Arial"/>
          <w:color w:val="000000" w:themeColor="text1"/>
        </w:rPr>
        <w:t>6</w:t>
      </w:r>
      <w:r w:rsidRPr="00732CA2">
        <w:rPr>
          <w:rFonts w:ascii="Arial" w:hAnsi="Arial" w:cs="Arial"/>
          <w:color w:val="000000" w:themeColor="text1"/>
        </w:rPr>
        <w:t xml:space="preserve">. </w:t>
      </w:r>
      <w:r>
        <w:rPr>
          <w:rFonts w:ascii="Arial" w:hAnsi="Arial" w:cs="Arial"/>
          <w:color w:val="000000" w:themeColor="text1"/>
        </w:rPr>
        <w:t xml:space="preserve">Quasi </w:t>
      </w:r>
      <w:r>
        <w:rPr>
          <w:rFonts w:ascii="Arial" w:hAnsi="Arial" w:cs="Arial"/>
          <w:color w:val="000000" w:themeColor="text1"/>
        </w:rPr>
        <w:t xml:space="preserve">Binomial Model </w:t>
      </w:r>
    </w:p>
    <w:p w14:paraId="2E3E3184" w14:textId="25E2942F" w:rsidR="00411E45" w:rsidRPr="00886C44" w:rsidRDefault="00732CA2" w:rsidP="00886C44">
      <w:pPr>
        <w:spacing w:line="240" w:lineRule="auto"/>
        <w:ind w:firstLine="360"/>
        <w:rPr>
          <w:rFonts w:ascii="Arial" w:hAnsi="Arial" w:cs="Arial"/>
        </w:rPr>
      </w:pPr>
      <w:r>
        <w:rPr>
          <w:rFonts w:ascii="Arial" w:hAnsi="Arial" w:cs="Arial"/>
        </w:rPr>
        <w:t>From our data exploration we believed that income</w:t>
      </w:r>
      <w:r w:rsidR="007E20E2">
        <w:rPr>
          <w:rFonts w:ascii="Arial" w:hAnsi="Arial" w:cs="Arial"/>
        </w:rPr>
        <w:t xml:space="preserve"> was overall negligible and only included the variables that did not relate to income. Those variables include regions, number of children, </w:t>
      </w:r>
      <w:r w:rsidR="006D1CB7">
        <w:rPr>
          <w:rFonts w:ascii="Arial" w:hAnsi="Arial" w:cs="Arial"/>
        </w:rPr>
        <w:t xml:space="preserve">gender, dollar amount gifted, and frequency of gifting. </w:t>
      </w:r>
      <w:r w:rsidR="00687D84">
        <w:rPr>
          <w:rFonts w:ascii="Arial" w:hAnsi="Arial" w:cs="Arial"/>
        </w:rPr>
        <w:t>We will also be evaluating our models based on the mean squared error (MSE)</w:t>
      </w:r>
      <w:r w:rsidR="00411E45">
        <w:rPr>
          <w:rFonts w:ascii="Arial" w:hAnsi="Arial" w:cs="Arial"/>
        </w:rPr>
        <w:t>.</w:t>
      </w:r>
    </w:p>
    <w:p w14:paraId="28D25AB1" w14:textId="50F0501C" w:rsidR="00977B4A" w:rsidRDefault="00977B4A" w:rsidP="00886C44">
      <w:pPr>
        <w:spacing w:line="240" w:lineRule="auto"/>
        <w:rPr>
          <w:rFonts w:ascii="Arial" w:hAnsi="Arial" w:cs="Arial"/>
          <w:b/>
          <w:bCs/>
        </w:rPr>
      </w:pPr>
      <w:r w:rsidRPr="00AC46F3">
        <w:rPr>
          <w:rFonts w:ascii="Arial" w:hAnsi="Arial" w:cs="Arial"/>
          <w:b/>
          <w:bCs/>
        </w:rPr>
        <w:t>Results</w:t>
      </w:r>
    </w:p>
    <w:p w14:paraId="0D210DBF" w14:textId="2786D12B" w:rsidR="001A52FF" w:rsidRDefault="001A52FF" w:rsidP="00886C44">
      <w:pPr>
        <w:spacing w:line="240" w:lineRule="auto"/>
        <w:rPr>
          <w:rFonts w:ascii="Arial" w:hAnsi="Arial" w:cs="Arial"/>
        </w:rPr>
      </w:pPr>
      <w:r>
        <w:rPr>
          <w:rFonts w:ascii="Arial" w:hAnsi="Arial" w:cs="Arial"/>
          <w:b/>
          <w:bCs/>
        </w:rPr>
        <w:tab/>
      </w:r>
      <w:r>
        <w:rPr>
          <w:rFonts w:ascii="Arial" w:hAnsi="Arial" w:cs="Arial"/>
        </w:rPr>
        <w:t xml:space="preserve">When </w:t>
      </w:r>
      <w:r w:rsidR="003C7641">
        <w:rPr>
          <w:rFonts w:ascii="Arial" w:hAnsi="Arial" w:cs="Arial"/>
        </w:rPr>
        <w:t xml:space="preserve">comparing the models we used mean squared error as the metric to compare the effectiveness of maximizing the dollar amount of donations. </w:t>
      </w:r>
      <w:r w:rsidR="00DA04C7">
        <w:rPr>
          <w:rFonts w:ascii="Arial" w:hAnsi="Arial" w:cs="Arial"/>
        </w:rPr>
        <w:t xml:space="preserve">Based on the mean squared error values in Table 1, we found that the Poisson model performed the best. </w:t>
      </w:r>
    </w:p>
    <w:p w14:paraId="791DB0BC" w14:textId="77777777" w:rsidR="001D7A92" w:rsidRDefault="001D7A92" w:rsidP="00886C44">
      <w:pPr>
        <w:spacing w:line="240" w:lineRule="auto"/>
        <w:rPr>
          <w:rFonts w:ascii="Arial" w:hAnsi="Arial" w:cs="Arial"/>
        </w:rPr>
      </w:pPr>
    </w:p>
    <w:p w14:paraId="6912C9DD" w14:textId="77777777" w:rsidR="001D7A92" w:rsidRDefault="001D7A92" w:rsidP="00886C44">
      <w:pPr>
        <w:spacing w:line="24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3C7641" w14:paraId="1B5F1CF7" w14:textId="77777777" w:rsidTr="003C7641">
        <w:tc>
          <w:tcPr>
            <w:tcW w:w="4675" w:type="dxa"/>
          </w:tcPr>
          <w:p w14:paraId="5A8D42FB" w14:textId="521D727E" w:rsidR="003C7641" w:rsidRDefault="003C7641" w:rsidP="00886C44">
            <w:pPr>
              <w:jc w:val="center"/>
              <w:rPr>
                <w:rFonts w:ascii="Arial" w:hAnsi="Arial" w:cs="Arial"/>
              </w:rPr>
            </w:pPr>
            <w:r>
              <w:rPr>
                <w:rFonts w:ascii="Arial" w:hAnsi="Arial" w:cs="Arial"/>
              </w:rPr>
              <w:lastRenderedPageBreak/>
              <w:t>Model</w:t>
            </w:r>
          </w:p>
        </w:tc>
        <w:tc>
          <w:tcPr>
            <w:tcW w:w="4675" w:type="dxa"/>
          </w:tcPr>
          <w:p w14:paraId="784F7597" w14:textId="6AD651E5" w:rsidR="003C7641" w:rsidRDefault="003C7641" w:rsidP="00886C44">
            <w:pPr>
              <w:jc w:val="center"/>
              <w:rPr>
                <w:rFonts w:ascii="Arial" w:hAnsi="Arial" w:cs="Arial"/>
              </w:rPr>
            </w:pPr>
            <w:r>
              <w:rPr>
                <w:rFonts w:ascii="Arial" w:hAnsi="Arial" w:cs="Arial"/>
              </w:rPr>
              <w:t>MSE</w:t>
            </w:r>
          </w:p>
        </w:tc>
      </w:tr>
      <w:tr w:rsidR="003C7641" w14:paraId="7CC2D5F1" w14:textId="77777777" w:rsidTr="003C7641">
        <w:tc>
          <w:tcPr>
            <w:tcW w:w="4675" w:type="dxa"/>
          </w:tcPr>
          <w:p w14:paraId="096D0B2F" w14:textId="28AD55D7" w:rsidR="003C7641" w:rsidRDefault="003C7641" w:rsidP="00886C44">
            <w:pPr>
              <w:rPr>
                <w:rFonts w:ascii="Arial" w:hAnsi="Arial" w:cs="Arial"/>
              </w:rPr>
            </w:pPr>
            <w:r>
              <w:rPr>
                <w:rFonts w:ascii="Arial" w:hAnsi="Arial" w:cs="Arial"/>
              </w:rPr>
              <w:t>Poisson</w:t>
            </w:r>
          </w:p>
        </w:tc>
        <w:tc>
          <w:tcPr>
            <w:tcW w:w="4675" w:type="dxa"/>
          </w:tcPr>
          <w:p w14:paraId="3752C0FF" w14:textId="2D8525A7" w:rsidR="003C7641" w:rsidRDefault="00805865" w:rsidP="00886C44">
            <w:pPr>
              <w:rPr>
                <w:rFonts w:ascii="Arial" w:hAnsi="Arial" w:cs="Arial"/>
              </w:rPr>
            </w:pPr>
            <w:r>
              <w:rPr>
                <w:rFonts w:ascii="Arial" w:hAnsi="Arial" w:cs="Arial"/>
              </w:rPr>
              <w:t>1.867523</w:t>
            </w:r>
          </w:p>
        </w:tc>
      </w:tr>
      <w:tr w:rsidR="003C7641" w14:paraId="762E5CA7" w14:textId="77777777" w:rsidTr="003C7641">
        <w:tc>
          <w:tcPr>
            <w:tcW w:w="4675" w:type="dxa"/>
          </w:tcPr>
          <w:p w14:paraId="5996808D" w14:textId="2E5E48AA" w:rsidR="003C7641" w:rsidRDefault="003C7641" w:rsidP="00886C44">
            <w:pPr>
              <w:rPr>
                <w:rFonts w:ascii="Arial" w:hAnsi="Arial" w:cs="Arial"/>
              </w:rPr>
            </w:pPr>
            <w:r>
              <w:rPr>
                <w:rFonts w:ascii="Arial" w:hAnsi="Arial" w:cs="Arial"/>
              </w:rPr>
              <w:t>Negative Binomial</w:t>
            </w:r>
          </w:p>
        </w:tc>
        <w:tc>
          <w:tcPr>
            <w:tcW w:w="4675" w:type="dxa"/>
          </w:tcPr>
          <w:p w14:paraId="7DCE80C1" w14:textId="6D2D6D86" w:rsidR="003C7641" w:rsidRDefault="00805865" w:rsidP="00886C44">
            <w:pPr>
              <w:rPr>
                <w:rFonts w:ascii="Arial" w:hAnsi="Arial" w:cs="Arial"/>
              </w:rPr>
            </w:pPr>
            <w:r>
              <w:rPr>
                <w:rFonts w:ascii="Arial" w:hAnsi="Arial" w:cs="Arial"/>
              </w:rPr>
              <w:t>140.6796</w:t>
            </w:r>
          </w:p>
        </w:tc>
      </w:tr>
      <w:tr w:rsidR="003C7641" w14:paraId="27B9DA88" w14:textId="77777777" w:rsidTr="003C7641">
        <w:tc>
          <w:tcPr>
            <w:tcW w:w="4675" w:type="dxa"/>
          </w:tcPr>
          <w:p w14:paraId="6BA56C46" w14:textId="343E41B0" w:rsidR="003C7641" w:rsidRDefault="003C7641" w:rsidP="00886C44">
            <w:pPr>
              <w:rPr>
                <w:rFonts w:ascii="Arial" w:hAnsi="Arial" w:cs="Arial"/>
              </w:rPr>
            </w:pPr>
            <w:r>
              <w:rPr>
                <w:rFonts w:ascii="Arial" w:hAnsi="Arial" w:cs="Arial"/>
              </w:rPr>
              <w:t xml:space="preserve">Quasi Poisson </w:t>
            </w:r>
          </w:p>
        </w:tc>
        <w:tc>
          <w:tcPr>
            <w:tcW w:w="4675" w:type="dxa"/>
          </w:tcPr>
          <w:p w14:paraId="4437B224" w14:textId="71FE637D" w:rsidR="003C7641" w:rsidRDefault="00805865" w:rsidP="00886C44">
            <w:pPr>
              <w:rPr>
                <w:rFonts w:ascii="Arial" w:hAnsi="Arial" w:cs="Arial"/>
              </w:rPr>
            </w:pPr>
            <w:r>
              <w:rPr>
                <w:rFonts w:ascii="Arial" w:hAnsi="Arial" w:cs="Arial"/>
              </w:rPr>
              <w:t>140.6796</w:t>
            </w:r>
          </w:p>
        </w:tc>
      </w:tr>
      <w:tr w:rsidR="003C7641" w14:paraId="5F3B3942" w14:textId="77777777" w:rsidTr="003C7641">
        <w:tc>
          <w:tcPr>
            <w:tcW w:w="4675" w:type="dxa"/>
          </w:tcPr>
          <w:p w14:paraId="200169E0" w14:textId="3ECB28E3" w:rsidR="003C7641" w:rsidRDefault="003C7641" w:rsidP="00886C44">
            <w:pPr>
              <w:rPr>
                <w:rFonts w:ascii="Arial" w:hAnsi="Arial" w:cs="Arial"/>
              </w:rPr>
            </w:pPr>
            <w:r>
              <w:rPr>
                <w:rFonts w:ascii="Arial" w:hAnsi="Arial" w:cs="Arial"/>
              </w:rPr>
              <w:t>Quasi Binomial (Classification)</w:t>
            </w:r>
          </w:p>
        </w:tc>
        <w:tc>
          <w:tcPr>
            <w:tcW w:w="4675" w:type="dxa"/>
          </w:tcPr>
          <w:p w14:paraId="71478160" w14:textId="636FF776" w:rsidR="003C7641" w:rsidRDefault="00805865" w:rsidP="00886C44">
            <w:pPr>
              <w:rPr>
                <w:rFonts w:ascii="Arial" w:hAnsi="Arial" w:cs="Arial"/>
              </w:rPr>
            </w:pPr>
            <w:r>
              <w:rPr>
                <w:rFonts w:ascii="Arial" w:hAnsi="Arial" w:cs="Arial"/>
              </w:rPr>
              <w:t>169.5454</w:t>
            </w:r>
          </w:p>
        </w:tc>
      </w:tr>
    </w:tbl>
    <w:p w14:paraId="4A68BB03" w14:textId="3103DB16" w:rsidR="00800DB9" w:rsidRPr="00886C44" w:rsidRDefault="00DA04C7" w:rsidP="00886C44">
      <w:pPr>
        <w:pStyle w:val="Caption"/>
        <w:jc w:val="center"/>
        <w:rPr>
          <w:rFonts w:ascii="Arial" w:hAnsi="Arial" w:cs="Arial"/>
          <w:color w:val="000000" w:themeColor="text1"/>
        </w:rPr>
      </w:pPr>
      <w:r>
        <w:rPr>
          <w:rFonts w:ascii="Arial" w:hAnsi="Arial" w:cs="Arial"/>
          <w:color w:val="000000" w:themeColor="text1"/>
        </w:rPr>
        <w:t>Table 1</w:t>
      </w:r>
      <w:r w:rsidRPr="00732CA2">
        <w:rPr>
          <w:rFonts w:ascii="Arial" w:hAnsi="Arial" w:cs="Arial"/>
          <w:color w:val="000000" w:themeColor="text1"/>
        </w:rPr>
        <w:t xml:space="preserve">. </w:t>
      </w:r>
      <w:r>
        <w:rPr>
          <w:rFonts w:ascii="Arial" w:hAnsi="Arial" w:cs="Arial"/>
          <w:color w:val="000000" w:themeColor="text1"/>
        </w:rPr>
        <w:t>Mean Squared Error for Each Model</w:t>
      </w:r>
    </w:p>
    <w:p w14:paraId="3A5D0288" w14:textId="062AE531" w:rsidR="00977B4A" w:rsidRPr="00AC46F3" w:rsidRDefault="00977B4A" w:rsidP="00886C44">
      <w:pPr>
        <w:spacing w:line="240" w:lineRule="auto"/>
        <w:rPr>
          <w:rFonts w:ascii="Arial" w:hAnsi="Arial" w:cs="Arial"/>
          <w:b/>
          <w:bCs/>
        </w:rPr>
      </w:pPr>
      <w:r w:rsidRPr="00AC46F3">
        <w:rPr>
          <w:rFonts w:ascii="Arial" w:hAnsi="Arial" w:cs="Arial"/>
          <w:b/>
          <w:bCs/>
        </w:rPr>
        <w:t>Discussion</w:t>
      </w:r>
    </w:p>
    <w:p w14:paraId="7C5B05A8" w14:textId="2B33EA29" w:rsidR="00021277" w:rsidRPr="00F304A6" w:rsidRDefault="00F304A6" w:rsidP="00886C44">
      <w:pPr>
        <w:spacing w:line="240" w:lineRule="auto"/>
        <w:rPr>
          <w:rFonts w:ascii="Arial" w:hAnsi="Arial" w:cs="Arial"/>
        </w:rPr>
      </w:pPr>
      <w:r>
        <w:rPr>
          <w:rFonts w:ascii="Arial" w:hAnsi="Arial" w:cs="Arial"/>
          <w:b/>
          <w:bCs/>
        </w:rPr>
        <w:tab/>
      </w:r>
      <w:r>
        <w:rPr>
          <w:rFonts w:ascii="Arial" w:hAnsi="Arial" w:cs="Arial"/>
        </w:rPr>
        <w:t>Based on our findings in the results section</w:t>
      </w:r>
      <w:r w:rsidR="00FC04CF">
        <w:rPr>
          <w:rFonts w:ascii="Arial" w:hAnsi="Arial" w:cs="Arial"/>
        </w:rPr>
        <w:t xml:space="preserve"> and only using mean squared error, the Poisson model demonstrates that </w:t>
      </w:r>
      <w:r w:rsidR="00335B9E">
        <w:rPr>
          <w:rFonts w:ascii="Arial" w:hAnsi="Arial" w:cs="Arial"/>
        </w:rPr>
        <w:t xml:space="preserve">our organization should focus our direct marketing efforts </w:t>
      </w:r>
      <w:r w:rsidR="00F7126E">
        <w:rPr>
          <w:rFonts w:ascii="Arial" w:hAnsi="Arial" w:cs="Arial"/>
        </w:rPr>
        <w:t xml:space="preserve">towards people with the following qualities: Live in region 4 or 5, have children, have a high household income, and </w:t>
      </w:r>
      <w:r w:rsidR="007F44ED">
        <w:rPr>
          <w:rFonts w:ascii="Arial" w:hAnsi="Arial" w:cs="Arial"/>
        </w:rPr>
        <w:t>are current donors. With this information we ca</w:t>
      </w:r>
      <w:r w:rsidR="00B65959">
        <w:rPr>
          <w:rFonts w:ascii="Arial" w:hAnsi="Arial" w:cs="Arial"/>
        </w:rPr>
        <w:t>n focus o</w:t>
      </w:r>
      <w:r w:rsidR="00DC14E7">
        <w:rPr>
          <w:rFonts w:ascii="Arial" w:hAnsi="Arial" w:cs="Arial"/>
        </w:rPr>
        <w:t xml:space="preserve">ur main efforts on current donors and market towards individuals who are not current donors in the remaining categories. </w:t>
      </w:r>
      <w:r w:rsidR="00CD53DA">
        <w:rPr>
          <w:rFonts w:ascii="Arial" w:hAnsi="Arial" w:cs="Arial"/>
        </w:rPr>
        <w:t>A potential drawback on over marketing to current donors is</w:t>
      </w:r>
      <w:r w:rsidR="00021277">
        <w:rPr>
          <w:rFonts w:ascii="Arial" w:hAnsi="Arial" w:cs="Arial"/>
        </w:rPr>
        <w:t xml:space="preserve"> that the donor could become fatigued or grow apathetic from receiving so many letters in the mail about donating.</w:t>
      </w:r>
    </w:p>
    <w:p w14:paraId="52A6B1CC" w14:textId="29664976" w:rsidR="00977B4A" w:rsidRPr="00F304A6" w:rsidRDefault="00977B4A" w:rsidP="00886C44">
      <w:pPr>
        <w:spacing w:line="240" w:lineRule="auto"/>
        <w:rPr>
          <w:rFonts w:ascii="Arial" w:hAnsi="Arial" w:cs="Arial"/>
        </w:rPr>
      </w:pPr>
      <w:r w:rsidRPr="00F304A6">
        <w:rPr>
          <w:rFonts w:ascii="Arial" w:hAnsi="Arial" w:cs="Arial"/>
          <w:b/>
          <w:bCs/>
        </w:rPr>
        <w:t xml:space="preserve">Conclusion </w:t>
      </w:r>
    </w:p>
    <w:p w14:paraId="3120D445" w14:textId="7F459FF3" w:rsidR="00021277" w:rsidRPr="00A44194" w:rsidRDefault="003C7446" w:rsidP="00886C44">
      <w:pPr>
        <w:spacing w:line="240" w:lineRule="auto"/>
        <w:ind w:firstLine="360"/>
        <w:rPr>
          <w:rFonts w:ascii="Arial" w:hAnsi="Arial" w:cs="Arial"/>
        </w:rPr>
      </w:pPr>
      <w:r w:rsidRPr="00A44194">
        <w:rPr>
          <w:rFonts w:ascii="Arial" w:hAnsi="Arial" w:cs="Arial"/>
        </w:rPr>
        <w:t xml:space="preserve">Through this study, our goal was to maximize the </w:t>
      </w:r>
      <w:r w:rsidR="00042F64" w:rsidRPr="00A44194">
        <w:rPr>
          <w:rFonts w:ascii="Arial" w:hAnsi="Arial" w:cs="Arial"/>
        </w:rPr>
        <w:t>dollar amoun</w:t>
      </w:r>
      <w:r w:rsidR="00E1221E" w:rsidRPr="00A44194">
        <w:rPr>
          <w:rFonts w:ascii="Arial" w:hAnsi="Arial" w:cs="Arial"/>
        </w:rPr>
        <w:t xml:space="preserve">t of donations for an organization by </w:t>
      </w:r>
      <w:r w:rsidR="00FA5B87" w:rsidRPr="00A44194">
        <w:rPr>
          <w:rFonts w:ascii="Arial" w:hAnsi="Arial" w:cs="Arial"/>
        </w:rPr>
        <w:t xml:space="preserve">enhancing their </w:t>
      </w:r>
      <w:r w:rsidR="00830524" w:rsidRPr="00A44194">
        <w:rPr>
          <w:rFonts w:ascii="Arial" w:hAnsi="Arial" w:cs="Arial"/>
        </w:rPr>
        <w:t xml:space="preserve">direct marketing campaign strategy. We found that we should tailor our marketing to </w:t>
      </w:r>
      <w:r w:rsidR="00E94CA2" w:rsidRPr="00A44194">
        <w:rPr>
          <w:rFonts w:ascii="Arial" w:hAnsi="Arial" w:cs="Arial"/>
        </w:rPr>
        <w:t xml:space="preserve">people who have children, </w:t>
      </w:r>
      <w:r w:rsidR="00925B6F" w:rsidRPr="00A44194">
        <w:rPr>
          <w:rFonts w:ascii="Arial" w:hAnsi="Arial" w:cs="Arial"/>
        </w:rPr>
        <w:t>people in a higher income bracket, and to those who</w:t>
      </w:r>
      <w:r w:rsidR="007244FC" w:rsidRPr="00A44194">
        <w:rPr>
          <w:rFonts w:ascii="Arial" w:hAnsi="Arial" w:cs="Arial"/>
        </w:rPr>
        <w:t xml:space="preserve"> have a high recent donation gift and high average </w:t>
      </w:r>
      <w:r w:rsidR="005F192B" w:rsidRPr="00A44194">
        <w:rPr>
          <w:rFonts w:ascii="Arial" w:hAnsi="Arial" w:cs="Arial"/>
        </w:rPr>
        <w:t xml:space="preserve">dollar amount of gifts to date. These findings emphasize us to invest in our current clientele base </w:t>
      </w:r>
      <w:r w:rsidR="00A44194" w:rsidRPr="00A44194">
        <w:rPr>
          <w:rFonts w:ascii="Arial" w:hAnsi="Arial" w:cs="Arial"/>
        </w:rPr>
        <w:t xml:space="preserve">and then continue to advertise to families with children and in higher income brackets. </w:t>
      </w:r>
    </w:p>
    <w:p w14:paraId="6E42ACAC" w14:textId="4743BE9F" w:rsidR="00A44194" w:rsidRPr="001A52FF" w:rsidRDefault="00A44194" w:rsidP="00886C44">
      <w:pPr>
        <w:spacing w:line="240" w:lineRule="auto"/>
        <w:rPr>
          <w:rFonts w:ascii="Arial" w:hAnsi="Arial" w:cs="Arial"/>
          <w:b/>
          <w:bCs/>
        </w:rPr>
      </w:pPr>
      <w:r w:rsidRPr="001A52FF">
        <w:rPr>
          <w:rFonts w:ascii="Arial" w:hAnsi="Arial" w:cs="Arial"/>
          <w:b/>
          <w:bCs/>
        </w:rPr>
        <w:t>Future Work</w:t>
      </w:r>
    </w:p>
    <w:p w14:paraId="320BDA72" w14:textId="55B4AF8B" w:rsidR="00A44194" w:rsidRDefault="00A44194" w:rsidP="00886C44">
      <w:pPr>
        <w:spacing w:line="240" w:lineRule="auto"/>
        <w:rPr>
          <w:rFonts w:ascii="Arial" w:hAnsi="Arial" w:cs="Arial"/>
        </w:rPr>
      </w:pPr>
      <w:r>
        <w:rPr>
          <w:rFonts w:ascii="Arial" w:hAnsi="Arial" w:cs="Arial"/>
        </w:rPr>
        <w:tab/>
        <w:t>With time permitting creating an additional spatial model</w:t>
      </w:r>
      <w:r w:rsidR="00EA4713">
        <w:rPr>
          <w:rFonts w:ascii="Arial" w:hAnsi="Arial" w:cs="Arial"/>
        </w:rPr>
        <w:t xml:space="preserve"> (GLMM)</w:t>
      </w:r>
      <w:r>
        <w:rPr>
          <w:rFonts w:ascii="Arial" w:hAnsi="Arial" w:cs="Arial"/>
        </w:rPr>
        <w:t xml:space="preserve"> that considered the </w:t>
      </w:r>
      <w:r w:rsidR="00EA4713">
        <w:rPr>
          <w:rFonts w:ascii="Arial" w:hAnsi="Arial" w:cs="Arial"/>
        </w:rPr>
        <w:t xml:space="preserve">random effects of regions on the dollar amount of </w:t>
      </w:r>
      <w:r w:rsidR="00C82F5F">
        <w:rPr>
          <w:rFonts w:ascii="Arial" w:hAnsi="Arial" w:cs="Arial"/>
        </w:rPr>
        <w:t xml:space="preserve">donations. In addition to this, we would recommend building an additional model that offset for the income variable with seven categories. </w:t>
      </w:r>
      <w:r w:rsidR="001A52FF">
        <w:rPr>
          <w:rFonts w:ascii="Arial" w:hAnsi="Arial" w:cs="Arial"/>
        </w:rPr>
        <w:t xml:space="preserve">We expect these changes to yield a smaller mean squared error (MSE) and improve interpretability of the models. </w:t>
      </w:r>
      <w:r w:rsidR="006947F2">
        <w:rPr>
          <w:rFonts w:ascii="Arial" w:hAnsi="Arial" w:cs="Arial"/>
        </w:rPr>
        <w:t>In addition to this we would edit the models</w:t>
      </w:r>
      <w:r w:rsidR="00C44481">
        <w:rPr>
          <w:rFonts w:ascii="Arial" w:hAnsi="Arial" w:cs="Arial"/>
        </w:rPr>
        <w:t xml:space="preserve"> to include a full explanation of each factor and </w:t>
      </w:r>
      <w:r w:rsidR="00411E45">
        <w:rPr>
          <w:rFonts w:ascii="Arial" w:hAnsi="Arial" w:cs="Arial"/>
        </w:rPr>
        <w:t xml:space="preserve">differentiate between them more for readability. </w:t>
      </w:r>
    </w:p>
    <w:p w14:paraId="7E072448" w14:textId="08B17C0B" w:rsidR="00977B4A" w:rsidRPr="00C80677" w:rsidRDefault="00977B4A" w:rsidP="00C80677">
      <w:pPr>
        <w:rPr>
          <w:rFonts w:ascii="Arial" w:hAnsi="Arial" w:cs="Arial"/>
        </w:rPr>
      </w:pPr>
    </w:p>
    <w:sectPr w:rsidR="00977B4A" w:rsidRPr="00C8067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4DE6" w14:textId="77777777" w:rsidR="00886C44" w:rsidRDefault="00886C44" w:rsidP="00886C44">
      <w:pPr>
        <w:spacing w:after="0" w:line="240" w:lineRule="auto"/>
      </w:pPr>
      <w:r>
        <w:separator/>
      </w:r>
    </w:p>
  </w:endnote>
  <w:endnote w:type="continuationSeparator" w:id="0">
    <w:p w14:paraId="17912E9F" w14:textId="77777777" w:rsidR="00886C44" w:rsidRDefault="00886C44" w:rsidP="00886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427363"/>
      <w:docPartObj>
        <w:docPartGallery w:val="Page Numbers (Bottom of Page)"/>
        <w:docPartUnique/>
      </w:docPartObj>
    </w:sdtPr>
    <w:sdtEndPr>
      <w:rPr>
        <w:rFonts w:ascii="Arial" w:hAnsi="Arial" w:cs="Arial"/>
        <w:noProof/>
      </w:rPr>
    </w:sdtEndPr>
    <w:sdtContent>
      <w:p w14:paraId="3FEF183B" w14:textId="19D032A2" w:rsidR="00886C44" w:rsidRPr="00886C44" w:rsidRDefault="00886C44">
        <w:pPr>
          <w:pStyle w:val="Footer"/>
          <w:jc w:val="center"/>
          <w:rPr>
            <w:rFonts w:ascii="Arial" w:hAnsi="Arial" w:cs="Arial"/>
          </w:rPr>
        </w:pPr>
        <w:r w:rsidRPr="00886C44">
          <w:rPr>
            <w:rFonts w:ascii="Arial" w:hAnsi="Arial" w:cs="Arial"/>
          </w:rPr>
          <w:fldChar w:fldCharType="begin"/>
        </w:r>
        <w:r w:rsidRPr="00886C44">
          <w:rPr>
            <w:rFonts w:ascii="Arial" w:hAnsi="Arial" w:cs="Arial"/>
          </w:rPr>
          <w:instrText xml:space="preserve"> PAGE   \* MERGEFORMAT </w:instrText>
        </w:r>
        <w:r w:rsidRPr="00886C44">
          <w:rPr>
            <w:rFonts w:ascii="Arial" w:hAnsi="Arial" w:cs="Arial"/>
          </w:rPr>
          <w:fldChar w:fldCharType="separate"/>
        </w:r>
        <w:r w:rsidRPr="00886C44">
          <w:rPr>
            <w:rFonts w:ascii="Arial" w:hAnsi="Arial" w:cs="Arial"/>
            <w:noProof/>
          </w:rPr>
          <w:t>2</w:t>
        </w:r>
        <w:r w:rsidRPr="00886C44">
          <w:rPr>
            <w:rFonts w:ascii="Arial" w:hAnsi="Arial" w:cs="Arial"/>
            <w:noProof/>
          </w:rPr>
          <w:fldChar w:fldCharType="end"/>
        </w:r>
      </w:p>
    </w:sdtContent>
  </w:sdt>
  <w:p w14:paraId="4C70B261" w14:textId="77777777" w:rsidR="00886C44" w:rsidRDefault="00886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77C57" w14:textId="77777777" w:rsidR="00886C44" w:rsidRDefault="00886C44" w:rsidP="00886C44">
      <w:pPr>
        <w:spacing w:after="0" w:line="240" w:lineRule="auto"/>
      </w:pPr>
      <w:r>
        <w:separator/>
      </w:r>
    </w:p>
  </w:footnote>
  <w:footnote w:type="continuationSeparator" w:id="0">
    <w:p w14:paraId="09BACC2B" w14:textId="77777777" w:rsidR="00886C44" w:rsidRDefault="00886C44" w:rsidP="00886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0A6"/>
    <w:multiLevelType w:val="hybridMultilevel"/>
    <w:tmpl w:val="6360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7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45"/>
    <w:rsid w:val="00014F38"/>
    <w:rsid w:val="00021277"/>
    <w:rsid w:val="00042F64"/>
    <w:rsid w:val="00055218"/>
    <w:rsid w:val="000679E4"/>
    <w:rsid w:val="00075A45"/>
    <w:rsid w:val="000F480B"/>
    <w:rsid w:val="001037D6"/>
    <w:rsid w:val="001A52FF"/>
    <w:rsid w:val="001B1E87"/>
    <w:rsid w:val="001B5A70"/>
    <w:rsid w:val="001D7A92"/>
    <w:rsid w:val="001E35DC"/>
    <w:rsid w:val="002003FA"/>
    <w:rsid w:val="00245383"/>
    <w:rsid w:val="0029127E"/>
    <w:rsid w:val="0029241F"/>
    <w:rsid w:val="002A2B23"/>
    <w:rsid w:val="002A6DE9"/>
    <w:rsid w:val="002E3C21"/>
    <w:rsid w:val="002E5A5D"/>
    <w:rsid w:val="002E7FF8"/>
    <w:rsid w:val="00304D36"/>
    <w:rsid w:val="003226D5"/>
    <w:rsid w:val="0032682E"/>
    <w:rsid w:val="00335B9E"/>
    <w:rsid w:val="00364751"/>
    <w:rsid w:val="003B6DEF"/>
    <w:rsid w:val="003C7446"/>
    <w:rsid w:val="003C7641"/>
    <w:rsid w:val="003D0C57"/>
    <w:rsid w:val="00411E45"/>
    <w:rsid w:val="00426A8C"/>
    <w:rsid w:val="00450C16"/>
    <w:rsid w:val="00511637"/>
    <w:rsid w:val="00556A3F"/>
    <w:rsid w:val="005916C7"/>
    <w:rsid w:val="005D184A"/>
    <w:rsid w:val="005E382A"/>
    <w:rsid w:val="005F192B"/>
    <w:rsid w:val="00655B7B"/>
    <w:rsid w:val="00687D84"/>
    <w:rsid w:val="006947F2"/>
    <w:rsid w:val="00694FCD"/>
    <w:rsid w:val="006B01B6"/>
    <w:rsid w:val="006D1CB7"/>
    <w:rsid w:val="006D543E"/>
    <w:rsid w:val="00717FCC"/>
    <w:rsid w:val="007244FC"/>
    <w:rsid w:val="00732CA2"/>
    <w:rsid w:val="00772835"/>
    <w:rsid w:val="007C2ADB"/>
    <w:rsid w:val="007E20E2"/>
    <w:rsid w:val="007E7E14"/>
    <w:rsid w:val="007F44ED"/>
    <w:rsid w:val="00800DB9"/>
    <w:rsid w:val="00805865"/>
    <w:rsid w:val="00830524"/>
    <w:rsid w:val="00886C44"/>
    <w:rsid w:val="00890F20"/>
    <w:rsid w:val="0089323F"/>
    <w:rsid w:val="008D1290"/>
    <w:rsid w:val="00925B6F"/>
    <w:rsid w:val="00977B4A"/>
    <w:rsid w:val="00A44194"/>
    <w:rsid w:val="00A70404"/>
    <w:rsid w:val="00AA285D"/>
    <w:rsid w:val="00AC3433"/>
    <w:rsid w:val="00AC46F3"/>
    <w:rsid w:val="00AC4701"/>
    <w:rsid w:val="00B001F1"/>
    <w:rsid w:val="00B0409E"/>
    <w:rsid w:val="00B2530E"/>
    <w:rsid w:val="00B25B56"/>
    <w:rsid w:val="00B5414D"/>
    <w:rsid w:val="00B65959"/>
    <w:rsid w:val="00B74160"/>
    <w:rsid w:val="00BC6E37"/>
    <w:rsid w:val="00BD6E93"/>
    <w:rsid w:val="00BF6ACC"/>
    <w:rsid w:val="00C23801"/>
    <w:rsid w:val="00C3395C"/>
    <w:rsid w:val="00C44481"/>
    <w:rsid w:val="00C80677"/>
    <w:rsid w:val="00C82F5F"/>
    <w:rsid w:val="00CD53DA"/>
    <w:rsid w:val="00CD5A09"/>
    <w:rsid w:val="00CE4AEF"/>
    <w:rsid w:val="00D013EB"/>
    <w:rsid w:val="00D16785"/>
    <w:rsid w:val="00DA04C7"/>
    <w:rsid w:val="00DC14E7"/>
    <w:rsid w:val="00E105CE"/>
    <w:rsid w:val="00E1221E"/>
    <w:rsid w:val="00E45122"/>
    <w:rsid w:val="00E5397D"/>
    <w:rsid w:val="00E8515A"/>
    <w:rsid w:val="00E94CA2"/>
    <w:rsid w:val="00EA4713"/>
    <w:rsid w:val="00EE1707"/>
    <w:rsid w:val="00F257DF"/>
    <w:rsid w:val="00F304A6"/>
    <w:rsid w:val="00F357A1"/>
    <w:rsid w:val="00F44E69"/>
    <w:rsid w:val="00F7126E"/>
    <w:rsid w:val="00FA5670"/>
    <w:rsid w:val="00FA5B87"/>
    <w:rsid w:val="00FB0D05"/>
    <w:rsid w:val="00FB7193"/>
    <w:rsid w:val="00FC04CF"/>
    <w:rsid w:val="00FE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B7D2E"/>
  <w15:chartTrackingRefBased/>
  <w15:docId w15:val="{87B01794-60D7-4B5B-88E6-683849DC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4A"/>
    <w:pPr>
      <w:ind w:left="720"/>
      <w:contextualSpacing/>
    </w:pPr>
  </w:style>
  <w:style w:type="paragraph" w:styleId="Caption">
    <w:name w:val="caption"/>
    <w:basedOn w:val="Normal"/>
    <w:next w:val="Normal"/>
    <w:uiPriority w:val="35"/>
    <w:unhideWhenUsed/>
    <w:qFormat/>
    <w:rsid w:val="00304D3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D1CB7"/>
    <w:rPr>
      <w:color w:val="666666"/>
    </w:rPr>
  </w:style>
  <w:style w:type="table" w:styleId="TableGrid">
    <w:name w:val="Table Grid"/>
    <w:basedOn w:val="TableNormal"/>
    <w:uiPriority w:val="39"/>
    <w:rsid w:val="00FB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C44"/>
  </w:style>
  <w:style w:type="paragraph" w:styleId="Footer">
    <w:name w:val="footer"/>
    <w:basedOn w:val="Normal"/>
    <w:link w:val="FooterChar"/>
    <w:uiPriority w:val="99"/>
    <w:unhideWhenUsed/>
    <w:rsid w:val="0088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D7B1-9DF8-42D3-B43A-19CD485A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Sydney N CDT 2024</dc:creator>
  <cp:keywords/>
  <dc:description/>
  <cp:lastModifiedBy>Watson, Sydney N CDT 2024</cp:lastModifiedBy>
  <cp:revision>108</cp:revision>
  <dcterms:created xsi:type="dcterms:W3CDTF">2024-05-14T13:05:00Z</dcterms:created>
  <dcterms:modified xsi:type="dcterms:W3CDTF">2024-05-14T20:25:00Z</dcterms:modified>
</cp:coreProperties>
</file>