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C8B" w:rsidRDefault="003A5C8B" w:rsidP="005B6229">
      <w:pPr>
        <w:rPr>
          <w:rFonts w:ascii="Times New Roman" w:hAnsi="Times New Roman" w:cs="Times New Roman"/>
          <w:b/>
          <w:sz w:val="36"/>
        </w:rPr>
      </w:pPr>
      <w:r>
        <w:rPr>
          <w:rFonts w:ascii="標楷體" w:eastAsia="標楷體" w:hAnsi="標楷體" w:cs="Times New Roman" w:hint="eastAsia"/>
          <w:b/>
          <w:sz w:val="36"/>
        </w:rPr>
        <w:t>領域驅動設計 (</w:t>
      </w:r>
      <w:r w:rsidRPr="003A5C8B">
        <w:rPr>
          <w:rFonts w:ascii="Times New Roman" w:hAnsi="Times New Roman" w:cs="Times New Roman" w:hint="eastAsia"/>
          <w:b/>
          <w:sz w:val="36"/>
        </w:rPr>
        <w:t>DDD</w:t>
      </w:r>
      <w:r>
        <w:rPr>
          <w:rFonts w:ascii="Times New Roman" w:hAnsi="Times New Roman" w:cs="Times New Roman" w:hint="eastAsia"/>
          <w:b/>
          <w:sz w:val="36"/>
        </w:rPr>
        <w:t>，</w:t>
      </w:r>
      <w:r w:rsidRPr="003A5C8B">
        <w:rPr>
          <w:rFonts w:ascii="Times New Roman" w:hAnsi="Times New Roman" w:cs="Times New Roman"/>
          <w:b/>
          <w:sz w:val="36"/>
        </w:rPr>
        <w:t>Domain-Driven Design</w:t>
      </w:r>
      <w:r>
        <w:rPr>
          <w:rFonts w:ascii="Times New Roman" w:hAnsi="Times New Roman" w:cs="Times New Roman"/>
          <w:b/>
          <w:sz w:val="36"/>
        </w:rPr>
        <w:t>)</w:t>
      </w:r>
    </w:p>
    <w:p w:rsidR="003A5C8B" w:rsidRPr="003A5C8B" w:rsidRDefault="003A5C8B" w:rsidP="003A5C8B">
      <w:pPr>
        <w:ind w:firstLineChars="200" w:firstLine="560"/>
        <w:rPr>
          <w:rFonts w:ascii="標楷體" w:eastAsia="標楷體" w:hAnsi="標楷體" w:cs="Times New Roman"/>
          <w:sz w:val="28"/>
        </w:rPr>
      </w:pPr>
      <w:r w:rsidRPr="003A5C8B">
        <w:rPr>
          <w:rFonts w:ascii="標楷體" w:eastAsia="標楷體" w:hAnsi="標楷體" w:cs="Times New Roman" w:hint="eastAsia"/>
          <w:sz w:val="28"/>
        </w:rPr>
        <w:t>以領域內的相關事物爲出發點，考慮這些事物的本質關聯及其變化規律的</w:t>
      </w:r>
      <w:r>
        <w:rPr>
          <w:rFonts w:ascii="標楷體" w:eastAsia="標楷體" w:hAnsi="標楷體" w:cs="Times New Roman" w:hint="eastAsia"/>
          <w:sz w:val="28"/>
        </w:rPr>
        <w:t>，並分析領域內模型及其關係，</w:t>
      </w:r>
      <w:r w:rsidRPr="003A5C8B">
        <w:rPr>
          <w:rFonts w:ascii="標楷體" w:eastAsia="標楷體" w:hAnsi="標楷體" w:cs="Times New Roman" w:hint="eastAsia"/>
          <w:sz w:val="28"/>
        </w:rPr>
        <w:t>進行領域建模，設計核心業務邏輯，進而進行技術細節實現。</w:t>
      </w:r>
    </w:p>
    <w:p w:rsidR="003A5C8B" w:rsidRDefault="003A5C8B" w:rsidP="003A5C8B">
      <w:pPr>
        <w:ind w:firstLineChars="200" w:firstLine="56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 w:hint="eastAsia"/>
          <w:sz w:val="28"/>
        </w:rPr>
        <w:t>DDD</w:t>
      </w:r>
      <w:r w:rsidRPr="003A5C8B">
        <w:rPr>
          <w:rFonts w:ascii="標楷體" w:eastAsia="標楷體" w:hAnsi="標楷體" w:cs="Times New Roman" w:hint="eastAsia"/>
          <w:sz w:val="28"/>
        </w:rPr>
        <w:t>優先考慮領域概念的業務語義表達，具有獨立業務概念的東西會盡量抽象成一個內聚的領域對象。領域對象不僅僅有屬性，還有該有的行爲。其核心思想是通過領域驅動設計方法定義領域模型，從而確定業務和應用邊界，保證業務模型與代碼模型的一致性。</w:t>
      </w:r>
    </w:p>
    <w:p w:rsidR="003A5C8B" w:rsidRDefault="003A5C8B" w:rsidP="003A5C8B">
      <w:pPr>
        <w:ind w:firstLineChars="200" w:firstLine="560"/>
        <w:rPr>
          <w:rFonts w:ascii="標楷體" w:eastAsia="標楷體" w:hAnsi="標楷體" w:cs="Times New Roman"/>
          <w:sz w:val="28"/>
        </w:rPr>
      </w:pPr>
    </w:p>
    <w:p w:rsidR="003A5C8B" w:rsidRDefault="003A5C8B" w:rsidP="005B6229">
      <w:pPr>
        <w:rPr>
          <w:rFonts w:ascii="Times New Roman" w:hAnsi="Times New Roman" w:cs="Times New Roman"/>
          <w:b/>
          <w:sz w:val="36"/>
        </w:rPr>
      </w:pPr>
    </w:p>
    <w:p w:rsidR="003A5C8B" w:rsidRDefault="003A5C8B">
      <w:pPr>
        <w:widowControl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:rsidR="003A5C8B" w:rsidRPr="003A5C8B" w:rsidRDefault="003A5C8B" w:rsidP="003A5C8B">
      <w:pPr>
        <w:rPr>
          <w:rFonts w:ascii="標楷體" w:eastAsia="標楷體" w:hAnsi="標楷體" w:cs="Times New Roman"/>
          <w:b/>
          <w:sz w:val="36"/>
        </w:rPr>
      </w:pPr>
      <w:r w:rsidRPr="003A5C8B">
        <w:rPr>
          <w:rFonts w:ascii="標楷體" w:eastAsia="標楷體" w:hAnsi="標楷體" w:cs="Times New Roman"/>
          <w:b/>
          <w:sz w:val="36"/>
        </w:rPr>
        <w:lastRenderedPageBreak/>
        <w:t>如何進行</w:t>
      </w:r>
      <w:r w:rsidRPr="003A5C8B">
        <w:rPr>
          <w:rFonts w:ascii="Times New Roman" w:eastAsia="標楷體" w:hAnsi="Times New Roman" w:cs="Times New Roman"/>
          <w:b/>
          <w:sz w:val="36"/>
        </w:rPr>
        <w:t>DDD</w:t>
      </w:r>
    </w:p>
    <w:p w:rsidR="003A7097" w:rsidRPr="00F705D8" w:rsidRDefault="003A5C8B" w:rsidP="00F705D8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cs="Times New Roman"/>
          <w:b/>
          <w:sz w:val="32"/>
        </w:rPr>
      </w:pPr>
      <w:r w:rsidRPr="00F705D8">
        <w:rPr>
          <w:rFonts w:ascii="標楷體" w:eastAsia="標楷體" w:hAnsi="標楷體" w:cs="Times New Roman" w:hint="eastAsia"/>
          <w:b/>
          <w:sz w:val="32"/>
        </w:rPr>
        <w:t>戰略設計</w:t>
      </w:r>
    </w:p>
    <w:p w:rsidR="003A7097" w:rsidRDefault="003A7097" w:rsidP="003A5C8B">
      <w:pPr>
        <w:ind w:firstLine="48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/>
          <w:sz w:val="28"/>
        </w:rPr>
        <w:tab/>
      </w:r>
      <w:r w:rsidRPr="003A7097">
        <w:rPr>
          <w:rFonts w:ascii="標楷體" w:eastAsia="標楷體" w:hAnsi="標楷體" w:cs="Times New Roman" w:hint="eastAsia"/>
          <w:sz w:val="28"/>
        </w:rPr>
        <w:t>戰略設計側重於高層次、宏觀上去劃分領域</w:t>
      </w:r>
      <w:r>
        <w:rPr>
          <w:rFonts w:ascii="標楷體" w:eastAsia="標楷體" w:hAnsi="標楷體" w:cs="Times New Roman" w:hint="eastAsia"/>
          <w:sz w:val="28"/>
        </w:rPr>
        <w:t>(</w:t>
      </w:r>
      <w:r>
        <w:rPr>
          <w:rFonts w:ascii="標楷體" w:eastAsia="標楷體" w:hAnsi="標楷體" w:cs="Times New Roman"/>
          <w:sz w:val="28"/>
        </w:rPr>
        <w:t>Domain)</w:t>
      </w:r>
      <w:r w:rsidRPr="003A7097">
        <w:rPr>
          <w:rFonts w:ascii="標楷體" w:eastAsia="標楷體" w:hAnsi="標楷體" w:cs="Times New Roman" w:hint="eastAsia"/>
          <w:sz w:val="28"/>
        </w:rPr>
        <w:t>和限界上下文</w:t>
      </w:r>
      <w:r>
        <w:rPr>
          <w:rFonts w:ascii="標楷體" w:eastAsia="標楷體" w:hAnsi="標楷體" w:cs="Times New Roman" w:hint="eastAsia"/>
          <w:sz w:val="28"/>
        </w:rPr>
        <w:t>(</w:t>
      </w:r>
      <w:r>
        <w:rPr>
          <w:rFonts w:ascii="標楷體" w:eastAsia="標楷體" w:hAnsi="標楷體" w:cs="Times New Roman"/>
          <w:sz w:val="28"/>
        </w:rPr>
        <w:t>Bound</w:t>
      </w:r>
      <w:r w:rsidR="00CD1ADF">
        <w:rPr>
          <w:rFonts w:ascii="標楷體" w:eastAsia="標楷體" w:hAnsi="標楷體" w:cs="Times New Roman" w:hint="eastAsia"/>
          <w:sz w:val="28"/>
        </w:rPr>
        <w:t>e</w:t>
      </w:r>
      <w:r w:rsidR="00CD1ADF">
        <w:rPr>
          <w:rFonts w:ascii="標楷體" w:eastAsia="標楷體" w:hAnsi="標楷體" w:cs="Times New Roman"/>
          <w:sz w:val="28"/>
        </w:rPr>
        <w:t>d</w:t>
      </w:r>
      <w:r>
        <w:rPr>
          <w:rFonts w:ascii="標楷體" w:eastAsia="標楷體" w:hAnsi="標楷體" w:cs="Times New Roman"/>
          <w:sz w:val="28"/>
        </w:rPr>
        <w:t xml:space="preserve"> Context)</w:t>
      </w:r>
      <w:r w:rsidRPr="003A7097">
        <w:rPr>
          <w:rFonts w:ascii="標楷體" w:eastAsia="標楷體" w:hAnsi="標楷體" w:cs="Times New Roman" w:hint="eastAsia"/>
          <w:sz w:val="28"/>
        </w:rPr>
        <w:t>等</w:t>
      </w:r>
    </w:p>
    <w:p w:rsidR="003A7097" w:rsidRPr="00F705D8" w:rsidRDefault="003A7097" w:rsidP="00F705D8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cs="Times New Roman"/>
          <w:b/>
          <w:sz w:val="32"/>
        </w:rPr>
      </w:pPr>
      <w:r w:rsidRPr="00F705D8">
        <w:rPr>
          <w:rFonts w:ascii="標楷體" w:eastAsia="標楷體" w:hAnsi="標楷體" w:cs="Times New Roman" w:hint="eastAsia"/>
          <w:b/>
          <w:sz w:val="32"/>
        </w:rPr>
        <w:t>戰術設計</w:t>
      </w:r>
    </w:p>
    <w:p w:rsidR="003A7097" w:rsidRDefault="003A7097" w:rsidP="003A5C8B">
      <w:pPr>
        <w:ind w:firstLine="48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/>
          <w:sz w:val="28"/>
        </w:rPr>
        <w:tab/>
      </w:r>
      <w:r w:rsidRPr="003A7097">
        <w:rPr>
          <w:rFonts w:ascii="標楷體" w:eastAsia="標楷體" w:hAnsi="標楷體" w:cs="Times New Roman" w:hint="eastAsia"/>
          <w:sz w:val="28"/>
        </w:rPr>
        <w:t>關注使用 DDD 的核心概念，比如實體</w:t>
      </w:r>
      <w:r>
        <w:rPr>
          <w:rFonts w:ascii="標楷體" w:eastAsia="標楷體" w:hAnsi="標楷體" w:cs="Times New Roman" w:hint="eastAsia"/>
          <w:sz w:val="28"/>
        </w:rPr>
        <w:t>(</w:t>
      </w:r>
      <w:r>
        <w:rPr>
          <w:rFonts w:ascii="標楷體" w:eastAsia="標楷體" w:hAnsi="標楷體" w:cs="Times New Roman"/>
          <w:sz w:val="28"/>
        </w:rPr>
        <w:t>E</w:t>
      </w:r>
      <w:r>
        <w:rPr>
          <w:rFonts w:ascii="標楷體" w:eastAsia="標楷體" w:hAnsi="標楷體" w:cs="Times New Roman" w:hint="eastAsia"/>
          <w:sz w:val="28"/>
        </w:rPr>
        <w:t>n</w:t>
      </w:r>
      <w:r>
        <w:rPr>
          <w:rFonts w:ascii="標楷體" w:eastAsia="標楷體" w:hAnsi="標楷體" w:cs="Times New Roman"/>
          <w:sz w:val="28"/>
        </w:rPr>
        <w:t>tity)</w:t>
      </w:r>
      <w:r w:rsidRPr="003A7097">
        <w:rPr>
          <w:rFonts w:ascii="標楷體" w:eastAsia="標楷體" w:hAnsi="標楷體" w:cs="Times New Roman" w:hint="eastAsia"/>
          <w:sz w:val="28"/>
        </w:rPr>
        <w:t>、值對象</w:t>
      </w:r>
      <w:r w:rsidR="00A321EE">
        <w:rPr>
          <w:rFonts w:ascii="標楷體" w:eastAsia="標楷體" w:hAnsi="標楷體" w:cs="Times New Roman" w:hint="eastAsia"/>
          <w:sz w:val="28"/>
        </w:rPr>
        <w:t>(</w:t>
      </w:r>
      <w:r w:rsidR="00A321EE" w:rsidRPr="00A321EE">
        <w:rPr>
          <w:rFonts w:ascii="標楷體" w:eastAsia="標楷體" w:hAnsi="標楷體" w:cs="Times New Roman"/>
          <w:sz w:val="28"/>
        </w:rPr>
        <w:t>Value Object</w:t>
      </w:r>
      <w:r w:rsidR="00A321EE">
        <w:rPr>
          <w:rFonts w:ascii="標楷體" w:eastAsia="標楷體" w:hAnsi="標楷體" w:cs="Times New Roman"/>
          <w:sz w:val="28"/>
        </w:rPr>
        <w:t>)</w:t>
      </w:r>
      <w:r w:rsidRPr="003A7097">
        <w:rPr>
          <w:rFonts w:ascii="標楷體" w:eastAsia="標楷體" w:hAnsi="標楷體" w:cs="Times New Roman" w:hint="eastAsia"/>
          <w:sz w:val="28"/>
        </w:rPr>
        <w:t>、領域服務</w:t>
      </w:r>
      <w:r w:rsidR="00A321EE">
        <w:rPr>
          <w:rFonts w:ascii="標楷體" w:eastAsia="標楷體" w:hAnsi="標楷體" w:cs="Times New Roman" w:hint="eastAsia"/>
          <w:sz w:val="28"/>
        </w:rPr>
        <w:t>(</w:t>
      </w:r>
      <w:r w:rsidR="00A321EE">
        <w:rPr>
          <w:rFonts w:ascii="標楷體" w:eastAsia="標楷體" w:hAnsi="標楷體" w:cs="Times New Roman"/>
          <w:sz w:val="28"/>
        </w:rPr>
        <w:t>Domain Service)</w:t>
      </w:r>
      <w:r w:rsidRPr="003A7097">
        <w:rPr>
          <w:rFonts w:ascii="標楷體" w:eastAsia="標楷體" w:hAnsi="標楷體" w:cs="Times New Roman" w:hint="eastAsia"/>
          <w:sz w:val="28"/>
        </w:rPr>
        <w:t>、聚合</w:t>
      </w:r>
      <w:r w:rsidR="00A321EE">
        <w:rPr>
          <w:rFonts w:ascii="標楷體" w:eastAsia="標楷體" w:hAnsi="標楷體" w:cs="Times New Roman" w:hint="eastAsia"/>
          <w:sz w:val="28"/>
        </w:rPr>
        <w:t>(</w:t>
      </w:r>
      <w:r w:rsidR="00A321EE">
        <w:rPr>
          <w:rFonts w:ascii="標楷體" w:eastAsia="標楷體" w:hAnsi="標楷體" w:cs="Times New Roman"/>
          <w:sz w:val="28"/>
        </w:rPr>
        <w:t>Aggregate)</w:t>
      </w:r>
      <w:r w:rsidRPr="003A7097">
        <w:rPr>
          <w:rFonts w:ascii="標楷體" w:eastAsia="標楷體" w:hAnsi="標楷體" w:cs="Times New Roman" w:hint="eastAsia"/>
          <w:sz w:val="28"/>
        </w:rPr>
        <w:t>、領域事件</w:t>
      </w:r>
      <w:r w:rsidR="00A321EE">
        <w:rPr>
          <w:rFonts w:ascii="標楷體" w:eastAsia="標楷體" w:hAnsi="標楷體" w:cs="Times New Roman" w:hint="eastAsia"/>
          <w:sz w:val="28"/>
        </w:rPr>
        <w:t>(</w:t>
      </w:r>
      <w:r w:rsidR="00A321EE">
        <w:rPr>
          <w:rFonts w:ascii="標楷體" w:eastAsia="標楷體" w:hAnsi="標楷體" w:cs="Times New Roman"/>
          <w:sz w:val="28"/>
        </w:rPr>
        <w:t>Domain Event)</w:t>
      </w:r>
      <w:r w:rsidRPr="003A7097">
        <w:rPr>
          <w:rFonts w:ascii="標楷體" w:eastAsia="標楷體" w:hAnsi="標楷體" w:cs="Times New Roman" w:hint="eastAsia"/>
          <w:sz w:val="28"/>
        </w:rPr>
        <w:t>等來細化上下文，通過領域模型</w:t>
      </w:r>
      <w:r w:rsidR="00351540">
        <w:rPr>
          <w:rFonts w:ascii="標楷體" w:eastAsia="標楷體" w:hAnsi="標楷體" w:cs="Times New Roman" w:hint="eastAsia"/>
          <w:sz w:val="28"/>
        </w:rPr>
        <w:t>(</w:t>
      </w:r>
      <w:r w:rsidR="00351540">
        <w:rPr>
          <w:rFonts w:ascii="標楷體" w:eastAsia="標楷體" w:hAnsi="標楷體" w:cs="Times New Roman"/>
          <w:sz w:val="28"/>
        </w:rPr>
        <w:t>Domain Model)</w:t>
      </w:r>
      <w:r w:rsidRPr="003A7097">
        <w:rPr>
          <w:rFonts w:ascii="標楷體" w:eastAsia="標楷體" w:hAnsi="標楷體" w:cs="Times New Roman" w:hint="eastAsia"/>
          <w:sz w:val="28"/>
        </w:rPr>
        <w:t>來表達業務。</w:t>
      </w:r>
    </w:p>
    <w:p w:rsidR="003A5C8B" w:rsidRPr="00F705D8" w:rsidRDefault="003A5C8B" w:rsidP="00F705D8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cs="Times New Roman"/>
          <w:b/>
          <w:sz w:val="32"/>
        </w:rPr>
      </w:pPr>
      <w:r w:rsidRPr="00F705D8">
        <w:rPr>
          <w:rFonts w:ascii="標楷體" w:eastAsia="標楷體" w:hAnsi="標楷體" w:cs="Times New Roman" w:hint="eastAsia"/>
          <w:b/>
          <w:sz w:val="32"/>
        </w:rPr>
        <w:t>技術實現</w:t>
      </w:r>
    </w:p>
    <w:p w:rsidR="00F705D8" w:rsidRDefault="00351540" w:rsidP="00182780">
      <w:pPr>
        <w:spacing w:line="360" w:lineRule="auto"/>
        <w:ind w:left="480" w:firstLineChars="200" w:firstLine="560"/>
        <w:rPr>
          <w:rFonts w:ascii="標楷體" w:eastAsia="標楷體" w:hAnsi="標楷體" w:cs="Times New Roman"/>
          <w:sz w:val="28"/>
        </w:rPr>
      </w:pPr>
      <w:r w:rsidRPr="00351540">
        <w:rPr>
          <w:rFonts w:ascii="標楷體" w:eastAsia="標楷體" w:hAnsi="標楷體" w:cs="Times New Roman" w:hint="eastAsia"/>
          <w:sz w:val="28"/>
        </w:rPr>
        <w:t>主要通過分層架構來隔離領域模型代表的業務邏輯和技術細節。</w:t>
      </w:r>
    </w:p>
    <w:p w:rsidR="00F705D8" w:rsidRDefault="00F705D8">
      <w:pPr>
        <w:widowControl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/>
          <w:sz w:val="28"/>
        </w:rPr>
        <w:br w:type="page"/>
      </w:r>
    </w:p>
    <w:p w:rsidR="003A5C8B" w:rsidRDefault="00F705D8" w:rsidP="00F705D8">
      <w:pPr>
        <w:spacing w:line="360" w:lineRule="auto"/>
        <w:rPr>
          <w:rFonts w:ascii="標楷體" w:eastAsia="標楷體" w:hAnsi="標楷體" w:cs="Times New Roman"/>
          <w:b/>
          <w:sz w:val="36"/>
        </w:rPr>
      </w:pPr>
      <w:r w:rsidRPr="00F705D8">
        <w:rPr>
          <w:rFonts w:ascii="標楷體" w:eastAsia="標楷體" w:hAnsi="標楷體" w:cs="Times New Roman" w:hint="eastAsia"/>
          <w:b/>
          <w:sz w:val="36"/>
        </w:rPr>
        <w:lastRenderedPageBreak/>
        <w:t>DDD 戰略設計</w:t>
      </w:r>
    </w:p>
    <w:p w:rsidR="00F705D8" w:rsidRDefault="00F705D8" w:rsidP="001B4505">
      <w:pPr>
        <w:pStyle w:val="a3"/>
        <w:numPr>
          <w:ilvl w:val="0"/>
          <w:numId w:val="3"/>
        </w:numPr>
        <w:spacing w:line="360" w:lineRule="auto"/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通用語言(</w:t>
      </w:r>
      <w:r w:rsidRPr="001B4505">
        <w:rPr>
          <w:rFonts w:ascii="標楷體" w:eastAsia="標楷體" w:hAnsi="標楷體" w:cs="Times New Roman"/>
          <w:sz w:val="28"/>
        </w:rPr>
        <w:t>Ubiquitous Language</w:t>
      </w:r>
      <w:r w:rsidRPr="001B4505">
        <w:rPr>
          <w:rFonts w:ascii="標楷體" w:eastAsia="標楷體" w:hAnsi="標楷體" w:cs="Times New Roman" w:hint="eastAsia"/>
          <w:sz w:val="28"/>
        </w:rPr>
        <w:t>)</w:t>
      </w:r>
    </w:p>
    <w:p w:rsidR="001B4505" w:rsidRDefault="001B4505" w:rsidP="001B4505">
      <w:pPr>
        <w:pStyle w:val="a3"/>
        <w:spacing w:line="360" w:lineRule="auto"/>
        <w:ind w:leftChars="0" w:left="960" w:firstLine="48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從領域出發，實現軟件開發過程中各個角色和環境的 “統一語言”。</w:t>
      </w:r>
    </w:p>
    <w:p w:rsidR="001B4505" w:rsidRPr="001B4505" w:rsidRDefault="001B4505" w:rsidP="001B4505">
      <w:pPr>
        <w:pStyle w:val="a3"/>
        <w:spacing w:line="360" w:lineRule="auto"/>
        <w:ind w:leftChars="0" w:left="960" w:firstLine="480"/>
        <w:rPr>
          <w:rFonts w:ascii="標楷體" w:eastAsia="標楷體" w:hAnsi="標楷體" w:cs="Times New Roman"/>
          <w:sz w:val="28"/>
        </w:rPr>
      </w:pPr>
    </w:p>
    <w:p w:rsidR="00F705D8" w:rsidRDefault="00F705D8" w:rsidP="001B4505">
      <w:pPr>
        <w:pStyle w:val="a3"/>
        <w:numPr>
          <w:ilvl w:val="0"/>
          <w:numId w:val="3"/>
        </w:numPr>
        <w:spacing w:line="360" w:lineRule="auto"/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領域 (Domain)</w:t>
      </w:r>
    </w:p>
    <w:p w:rsidR="001B4505" w:rsidRDefault="001B4505" w:rsidP="001B4505">
      <w:pPr>
        <w:pStyle w:val="a3"/>
        <w:spacing w:line="360" w:lineRule="auto"/>
        <w:ind w:leftChars="0" w:left="144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確定範圍和邊界的，同時爲了降低業務理解和系統實現的複雜度，</w:t>
      </w:r>
      <w:r w:rsidRPr="001B4505">
        <w:rPr>
          <w:rFonts w:ascii="標楷體" w:eastAsia="標楷體" w:hAnsi="標楷體" w:cs="Times New Roman"/>
          <w:sz w:val="28"/>
        </w:rPr>
        <w:t xml:space="preserve">DDD </w:t>
      </w:r>
      <w:r w:rsidRPr="001B4505">
        <w:rPr>
          <w:rFonts w:ascii="標楷體" w:eastAsia="標楷體" w:hAnsi="標楷體" w:cs="Times New Roman" w:hint="eastAsia"/>
          <w:sz w:val="28"/>
        </w:rPr>
        <w:t>會將領域進一步劃分成更小粒度，也就是子域。</w:t>
      </w:r>
    </w:p>
    <w:p w:rsidR="001B4505" w:rsidRPr="001B4505" w:rsidRDefault="001B4505" w:rsidP="001B4505">
      <w:pPr>
        <w:pStyle w:val="a3"/>
        <w:spacing w:line="360" w:lineRule="auto"/>
        <w:ind w:leftChars="0" w:left="1440"/>
        <w:rPr>
          <w:rFonts w:ascii="標楷體" w:eastAsia="標楷體" w:hAnsi="標楷體" w:cs="Times New Roman"/>
          <w:sz w:val="28"/>
        </w:rPr>
      </w:pPr>
    </w:p>
    <w:p w:rsidR="00F705D8" w:rsidRPr="001B4505" w:rsidRDefault="00F705D8" w:rsidP="001B4505">
      <w:pPr>
        <w:pStyle w:val="a3"/>
        <w:numPr>
          <w:ilvl w:val="0"/>
          <w:numId w:val="3"/>
        </w:numPr>
        <w:spacing w:line="360" w:lineRule="auto"/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限界上下文 (Bounded Context)</w:t>
      </w:r>
    </w:p>
    <w:p w:rsidR="001B4505" w:rsidRPr="00F705D8" w:rsidRDefault="001B4505" w:rsidP="001B4505">
      <w:pPr>
        <w:spacing w:line="360" w:lineRule="auto"/>
        <w:ind w:left="144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幫助回答</w:t>
      </w:r>
      <w:r>
        <w:rPr>
          <w:rFonts w:ascii="標楷體" w:eastAsia="標楷體" w:hAnsi="標楷體" w:cs="Times New Roman" w:hint="eastAsia"/>
          <w:sz w:val="28"/>
        </w:rPr>
        <w:t>領</w:t>
      </w:r>
      <w:r w:rsidRPr="001B4505">
        <w:rPr>
          <w:rFonts w:ascii="標楷體" w:eastAsia="標楷體" w:hAnsi="標楷體" w:cs="Times New Roman" w:hint="eastAsia"/>
          <w:sz w:val="28"/>
        </w:rPr>
        <w:t>域之間的邊界以及如何交互，限界上下文是一個顯式的概念性邊界，領域模型</w:t>
      </w:r>
      <w:bookmarkStart w:id="0" w:name="_GoBack"/>
      <w:bookmarkEnd w:id="0"/>
      <w:r w:rsidRPr="001B4505">
        <w:rPr>
          <w:rFonts w:ascii="標楷體" w:eastAsia="標楷體" w:hAnsi="標楷體" w:cs="Times New Roman" w:hint="eastAsia"/>
          <w:sz w:val="28"/>
        </w:rPr>
        <w:t>都存在於這個邊界之內，出了這個邊界就不能確保這個含義。</w:t>
      </w:r>
    </w:p>
    <w:p w:rsidR="001B4505" w:rsidRDefault="003A5C8B" w:rsidP="003A5C8B">
      <w:pPr>
        <w:widowControl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:rsidR="001B4505" w:rsidRDefault="001B4505" w:rsidP="003A5C8B">
      <w:pPr>
        <w:widowControl/>
        <w:rPr>
          <w:rFonts w:ascii="標楷體" w:eastAsia="標楷體" w:hAnsi="標楷體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DDD</w:t>
      </w:r>
      <w:r w:rsidRPr="001B4505">
        <w:rPr>
          <w:rFonts w:ascii="標楷體" w:eastAsia="標楷體" w:hAnsi="標楷體" w:cs="Times New Roman" w:hint="eastAsia"/>
          <w:b/>
          <w:sz w:val="36"/>
        </w:rPr>
        <w:t>戰術設計</w:t>
      </w:r>
    </w:p>
    <w:p w:rsidR="001B4505" w:rsidRDefault="001B4505" w:rsidP="001B4505">
      <w:pPr>
        <w:pStyle w:val="a3"/>
        <w:widowControl/>
        <w:numPr>
          <w:ilvl w:val="1"/>
          <w:numId w:val="5"/>
        </w:numPr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實體 (</w:t>
      </w:r>
      <w:r w:rsidRPr="001B4505">
        <w:rPr>
          <w:rFonts w:ascii="Times New Roman" w:eastAsia="標楷體" w:hAnsi="Times New Roman" w:cs="Times New Roman"/>
          <w:sz w:val="28"/>
        </w:rPr>
        <w:t>Entity</w:t>
      </w:r>
      <w:r w:rsidRPr="001B4505">
        <w:rPr>
          <w:rFonts w:ascii="標楷體" w:eastAsia="標楷體" w:hAnsi="標楷體" w:cs="Times New Roman" w:hint="eastAsia"/>
          <w:sz w:val="28"/>
        </w:rPr>
        <w:t>)</w:t>
      </w:r>
    </w:p>
    <w:p w:rsidR="001B4505" w:rsidRDefault="001B4505" w:rsidP="001B4505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一個具有唯一身份標識的對象，並且可以在相當長的一段時間內持續地變化。</w:t>
      </w:r>
    </w:p>
    <w:p w:rsidR="001B4505" w:rsidRPr="001B4505" w:rsidRDefault="001B4505" w:rsidP="001B4505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</w:p>
    <w:p w:rsidR="001B4505" w:rsidRDefault="001B4505" w:rsidP="001B4505">
      <w:pPr>
        <w:pStyle w:val="a3"/>
        <w:widowControl/>
        <w:numPr>
          <w:ilvl w:val="1"/>
          <w:numId w:val="5"/>
        </w:numPr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值</w:t>
      </w:r>
      <w:r>
        <w:rPr>
          <w:rFonts w:ascii="標楷體" w:eastAsia="標楷體" w:hAnsi="標楷體" w:cs="Times New Roman" w:hint="eastAsia"/>
          <w:sz w:val="28"/>
        </w:rPr>
        <w:t>物件</w:t>
      </w:r>
      <w:r w:rsidRPr="001B4505">
        <w:rPr>
          <w:rFonts w:ascii="標楷體" w:eastAsia="標楷體" w:hAnsi="標楷體" w:cs="Times New Roman" w:hint="eastAsia"/>
          <w:sz w:val="28"/>
        </w:rPr>
        <w:t>(</w:t>
      </w:r>
      <w:r w:rsidRPr="001B4505">
        <w:rPr>
          <w:rFonts w:ascii="Times New Roman" w:eastAsia="標楷體" w:hAnsi="Times New Roman" w:cs="Times New Roman"/>
          <w:sz w:val="28"/>
        </w:rPr>
        <w:t>Value Object</w:t>
      </w:r>
      <w:r w:rsidRPr="001B4505">
        <w:rPr>
          <w:rFonts w:ascii="標楷體" w:eastAsia="標楷體" w:hAnsi="標楷體" w:cs="Times New Roman"/>
          <w:sz w:val="28"/>
        </w:rPr>
        <w:t>)</w:t>
      </w:r>
    </w:p>
    <w:p w:rsidR="001B4505" w:rsidRPr="001B4505" w:rsidRDefault="001B4505" w:rsidP="001B4505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 w:hint="eastAsia"/>
          <w:sz w:val="28"/>
        </w:rPr>
        <w:t>只</w:t>
      </w:r>
      <w:r w:rsidRPr="001B4505">
        <w:rPr>
          <w:rFonts w:ascii="標楷體" w:eastAsia="標楷體" w:hAnsi="標楷體" w:cs="Times New Roman" w:hint="eastAsia"/>
          <w:sz w:val="28"/>
        </w:rPr>
        <w:t>關心屬性的</w:t>
      </w:r>
      <w:r>
        <w:rPr>
          <w:rFonts w:ascii="標楷體" w:eastAsia="標楷體" w:hAnsi="標楷體" w:cs="Times New Roman" w:hint="eastAsia"/>
          <w:sz w:val="28"/>
        </w:rPr>
        <w:t>物件</w:t>
      </w:r>
      <w:r w:rsidRPr="001B4505">
        <w:rPr>
          <w:rFonts w:ascii="標楷體" w:eastAsia="標楷體" w:hAnsi="標楷體" w:cs="Times New Roman" w:hint="eastAsia"/>
          <w:sz w:val="28"/>
        </w:rPr>
        <w:t>，沒有標識符</w:t>
      </w:r>
      <w:r>
        <w:rPr>
          <w:rFonts w:ascii="標楷體" w:eastAsia="標楷體" w:hAnsi="標楷體" w:cs="Times New Roman" w:hint="eastAsia"/>
          <w:sz w:val="28"/>
        </w:rPr>
        <w:t>，</w:t>
      </w:r>
      <w:r w:rsidRPr="001B4505">
        <w:rPr>
          <w:rFonts w:ascii="標楷體" w:eastAsia="標楷體" w:hAnsi="標楷體" w:cs="Times New Roman" w:hint="eastAsia"/>
          <w:sz w:val="28"/>
        </w:rPr>
        <w:t xml:space="preserve">一般依附於實體而存在, </w:t>
      </w:r>
      <w:r w:rsidR="00CE5413">
        <w:rPr>
          <w:rFonts w:ascii="標楷體" w:eastAsia="標楷體" w:hAnsi="標楷體" w:cs="Times New Roman" w:hint="eastAsia"/>
          <w:sz w:val="28"/>
        </w:rPr>
        <w:t>是實體屬性的一部分，而非獨立存在，是不變的。</w:t>
      </w:r>
    </w:p>
    <w:p w:rsidR="001B4505" w:rsidRDefault="001B4505" w:rsidP="001B4505">
      <w:pPr>
        <w:pStyle w:val="a3"/>
        <w:widowControl/>
        <w:numPr>
          <w:ilvl w:val="1"/>
          <w:numId w:val="5"/>
        </w:numPr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>領域服務 (</w:t>
      </w:r>
      <w:r w:rsidRPr="001B4505">
        <w:rPr>
          <w:rFonts w:ascii="Times New Roman" w:eastAsia="標楷體" w:hAnsi="Times New Roman" w:cs="Times New Roman"/>
          <w:sz w:val="28"/>
        </w:rPr>
        <w:t>Domain Service</w:t>
      </w:r>
      <w:r w:rsidRPr="001B4505">
        <w:rPr>
          <w:rFonts w:ascii="標楷體" w:eastAsia="標楷體" w:hAnsi="標楷體" w:cs="Times New Roman"/>
          <w:sz w:val="28"/>
        </w:rPr>
        <w:t>)</w:t>
      </w:r>
    </w:p>
    <w:p w:rsidR="001B4505" w:rsidRDefault="00AD0221" w:rsidP="001B4505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 w:hint="eastAsia"/>
          <w:sz w:val="28"/>
        </w:rPr>
        <w:t>有</w:t>
      </w:r>
      <w:r w:rsidR="001B4505" w:rsidRPr="001B4505">
        <w:rPr>
          <w:rFonts w:ascii="標楷體" w:eastAsia="標楷體" w:hAnsi="標楷體" w:cs="Times New Roman" w:hint="eastAsia"/>
          <w:sz w:val="28"/>
        </w:rPr>
        <w:t>一些概念不太適合建模爲對象，它們本質上是一些操作，一些動作，往往會涉及到多個領域對象</w:t>
      </w:r>
      <w:r w:rsidR="001B4505">
        <w:rPr>
          <w:rFonts w:ascii="標楷體" w:eastAsia="標楷體" w:hAnsi="標楷體" w:cs="Times New Roman" w:hint="eastAsia"/>
          <w:sz w:val="28"/>
        </w:rPr>
        <w:t>。</w:t>
      </w:r>
    </w:p>
    <w:p w:rsidR="001B4505" w:rsidRPr="004C668F" w:rsidRDefault="004C668F" w:rsidP="004C668F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 w:hint="eastAsia"/>
          <w:sz w:val="28"/>
        </w:rPr>
        <w:t>(</w:t>
      </w:r>
      <w:proofErr w:type="gramStart"/>
      <w:r>
        <w:rPr>
          <w:rFonts w:ascii="標楷體" w:eastAsia="標楷體" w:hAnsi="標楷體" w:cs="Times New Roman" w:hint="eastAsia"/>
          <w:sz w:val="28"/>
        </w:rPr>
        <w:t>註</w:t>
      </w:r>
      <w:proofErr w:type="gramEnd"/>
      <w:r w:rsidRPr="004C668F">
        <w:rPr>
          <w:rFonts w:ascii="標楷體" w:eastAsia="標楷體" w:hAnsi="標楷體" w:cs="Times New Roman" w:hint="eastAsia"/>
          <w:sz w:val="28"/>
        </w:rPr>
        <w:t>)</w:t>
      </w:r>
      <w:r>
        <w:rPr>
          <w:rFonts w:ascii="標楷體" w:eastAsia="標楷體" w:hAnsi="標楷體" w:cs="Times New Roman" w:hint="eastAsia"/>
          <w:sz w:val="28"/>
        </w:rPr>
        <w:t xml:space="preserve"> </w:t>
      </w:r>
      <w:r w:rsidR="001B4505" w:rsidRPr="004C668F">
        <w:rPr>
          <w:rFonts w:ascii="標楷體" w:eastAsia="標楷體" w:hAnsi="標楷體" w:cs="Times New Roman" w:hint="eastAsia"/>
          <w:sz w:val="28"/>
        </w:rPr>
        <w:t>領域服務體現的行爲不屬於任何實體和值對象的；被執行的操作涉及到領域中的其他的對；操作是無狀態的。</w:t>
      </w:r>
    </w:p>
    <w:p w:rsidR="001B4505" w:rsidRDefault="001B4505" w:rsidP="001B4505">
      <w:pPr>
        <w:pStyle w:val="a3"/>
        <w:widowControl/>
        <w:numPr>
          <w:ilvl w:val="1"/>
          <w:numId w:val="5"/>
        </w:numPr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 xml:space="preserve">聚合 </w:t>
      </w:r>
      <w:r w:rsidRPr="001B4505">
        <w:rPr>
          <w:rFonts w:ascii="標楷體" w:eastAsia="標楷體" w:hAnsi="標楷體" w:cs="Times New Roman"/>
          <w:sz w:val="28"/>
        </w:rPr>
        <w:t>(</w:t>
      </w:r>
      <w:r w:rsidRPr="001B4505">
        <w:rPr>
          <w:rFonts w:ascii="Times New Roman" w:eastAsia="標楷體" w:hAnsi="Times New Roman" w:cs="Times New Roman"/>
          <w:sz w:val="28"/>
        </w:rPr>
        <w:t>Aggregate</w:t>
      </w:r>
      <w:r w:rsidRPr="001B4505">
        <w:rPr>
          <w:rFonts w:ascii="標楷體" w:eastAsia="標楷體" w:hAnsi="標楷體" w:cs="Times New Roman"/>
          <w:sz w:val="28"/>
        </w:rPr>
        <w:t>)</w:t>
      </w:r>
    </w:p>
    <w:p w:rsidR="004C668F" w:rsidRPr="001B4505" w:rsidRDefault="004C668F" w:rsidP="004C668F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 w:rsidRPr="004C668F">
        <w:rPr>
          <w:rFonts w:ascii="標楷體" w:eastAsia="標楷體" w:hAnsi="標楷體" w:cs="Times New Roman" w:hint="eastAsia"/>
          <w:sz w:val="28"/>
        </w:rPr>
        <w:t>由兩部分組成，一部分稱爲根實體，是聚合中的特定實體；另一部分描述一個邊界，定義聚合內部都有什麼。一個</w:t>
      </w:r>
      <w:r>
        <w:rPr>
          <w:rFonts w:ascii="標楷體" w:eastAsia="標楷體" w:hAnsi="標楷體" w:cs="Times New Roman" w:hint="eastAsia"/>
          <w:sz w:val="28"/>
        </w:rPr>
        <w:t>領</w:t>
      </w:r>
      <w:r w:rsidRPr="004C668F">
        <w:rPr>
          <w:rFonts w:ascii="標楷體" w:eastAsia="標楷體" w:hAnsi="標楷體" w:cs="Times New Roman" w:hint="eastAsia"/>
          <w:sz w:val="28"/>
        </w:rPr>
        <w:t>域的聚合可以理解成整個域中核心</w:t>
      </w:r>
      <w:proofErr w:type="gramStart"/>
      <w:r w:rsidRPr="004C668F">
        <w:rPr>
          <w:rFonts w:ascii="標楷體" w:eastAsia="標楷體" w:hAnsi="標楷體" w:cs="Times New Roman" w:hint="eastAsia"/>
          <w:sz w:val="28"/>
        </w:rPr>
        <w:t>實體和值對象</w:t>
      </w:r>
      <w:proofErr w:type="gramEnd"/>
      <w:r w:rsidRPr="004C668F">
        <w:rPr>
          <w:rFonts w:ascii="標楷體" w:eastAsia="標楷體" w:hAnsi="標楷體" w:cs="Times New Roman" w:hint="eastAsia"/>
          <w:sz w:val="28"/>
        </w:rPr>
        <w:lastRenderedPageBreak/>
        <w:t>的組合，並通過一個根實體進行代表，同時要滿足固定規則。</w:t>
      </w:r>
    </w:p>
    <w:p w:rsidR="001B4505" w:rsidRDefault="001B4505" w:rsidP="001B4505">
      <w:pPr>
        <w:pStyle w:val="a3"/>
        <w:widowControl/>
        <w:numPr>
          <w:ilvl w:val="1"/>
          <w:numId w:val="5"/>
        </w:numPr>
        <w:ind w:leftChars="0"/>
        <w:rPr>
          <w:rFonts w:ascii="標楷體" w:eastAsia="標楷體" w:hAnsi="標楷體" w:cs="Times New Roman"/>
          <w:sz w:val="28"/>
        </w:rPr>
      </w:pPr>
      <w:r w:rsidRPr="001B4505">
        <w:rPr>
          <w:rFonts w:ascii="標楷體" w:eastAsia="標楷體" w:hAnsi="標楷體" w:cs="Times New Roman" w:hint="eastAsia"/>
          <w:sz w:val="28"/>
        </w:rPr>
        <w:t xml:space="preserve">領域事件 </w:t>
      </w:r>
      <w:r w:rsidRPr="001B4505">
        <w:rPr>
          <w:rFonts w:ascii="標楷體" w:eastAsia="標楷體" w:hAnsi="標楷體" w:cs="Times New Roman"/>
          <w:sz w:val="28"/>
        </w:rPr>
        <w:t>(</w:t>
      </w:r>
      <w:r w:rsidRPr="001B4505">
        <w:rPr>
          <w:rFonts w:ascii="Times New Roman" w:eastAsia="標楷體" w:hAnsi="Times New Roman" w:cs="Times New Roman"/>
          <w:sz w:val="28"/>
        </w:rPr>
        <w:t>Domain Event</w:t>
      </w:r>
      <w:r w:rsidRPr="001B4505">
        <w:rPr>
          <w:rFonts w:ascii="標楷體" w:eastAsia="標楷體" w:hAnsi="標楷體" w:cs="Times New Roman"/>
          <w:sz w:val="28"/>
        </w:rPr>
        <w:t>)</w:t>
      </w:r>
    </w:p>
    <w:p w:rsidR="004C668F" w:rsidRPr="001B4505" w:rsidRDefault="004C668F" w:rsidP="004C668F">
      <w:pPr>
        <w:pStyle w:val="a3"/>
        <w:widowControl/>
        <w:ind w:leftChars="0" w:left="1440"/>
        <w:rPr>
          <w:rFonts w:ascii="標楷體" w:eastAsia="標楷體" w:hAnsi="標楷體" w:cs="Times New Roman"/>
          <w:sz w:val="28"/>
        </w:rPr>
      </w:pPr>
      <w:r w:rsidRPr="004C668F">
        <w:rPr>
          <w:rFonts w:ascii="標楷體" w:eastAsia="標楷體" w:hAnsi="標楷體" w:cs="Times New Roman" w:hint="eastAsia"/>
          <w:sz w:val="28"/>
        </w:rPr>
        <w:t>表示領域中所發生的重要事件，事件</w:t>
      </w:r>
      <w:r w:rsidR="00C80FC3">
        <w:rPr>
          <w:rStyle w:val="a7"/>
          <w:rFonts w:ascii="標楷體" w:eastAsia="標楷體" w:hAnsi="標楷體" w:cs="Times New Roman"/>
          <w:sz w:val="28"/>
        </w:rPr>
        <w:footnoteReference w:id="1"/>
      </w:r>
      <w:r w:rsidRPr="004C668F">
        <w:rPr>
          <w:rFonts w:ascii="標楷體" w:eastAsia="標楷體" w:hAnsi="標楷體" w:cs="Times New Roman" w:hint="eastAsia"/>
          <w:sz w:val="28"/>
        </w:rPr>
        <w:t>發生後通常會導致進一步的業務操作，或者在系統其它地方引起反應。</w:t>
      </w:r>
    </w:p>
    <w:p w:rsidR="003A5C8B" w:rsidRPr="003A5C8B" w:rsidRDefault="001B4505" w:rsidP="003A5C8B">
      <w:pPr>
        <w:widowControl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:rsidR="004C668F" w:rsidRPr="004C668F" w:rsidRDefault="004C668F" w:rsidP="004C668F">
      <w:pPr>
        <w:rPr>
          <w:rFonts w:ascii="標楷體" w:eastAsia="標楷體" w:hAnsi="標楷體" w:cs="Times New Roman"/>
          <w:b/>
          <w:sz w:val="36"/>
        </w:rPr>
      </w:pPr>
      <w:r w:rsidRPr="004C668F">
        <w:rPr>
          <w:rFonts w:ascii="Times New Roman" w:eastAsia="標楷體" w:hAnsi="Times New Roman" w:cs="Times New Roman"/>
          <w:b/>
          <w:sz w:val="36"/>
        </w:rPr>
        <w:lastRenderedPageBreak/>
        <w:t>DDD</w:t>
      </w:r>
      <w:r w:rsidRPr="004C668F">
        <w:rPr>
          <w:rFonts w:ascii="標楷體" w:eastAsia="標楷體" w:hAnsi="標楷體" w:cs="Times New Roman" w:hint="eastAsia"/>
          <w:b/>
          <w:sz w:val="36"/>
        </w:rPr>
        <w:t>技術實現</w:t>
      </w:r>
    </w:p>
    <w:p w:rsidR="00025023" w:rsidRPr="004C668F" w:rsidRDefault="005B6229" w:rsidP="005B6229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  <w:b/>
          <w:sz w:val="28"/>
        </w:rPr>
      </w:pPr>
      <w:r w:rsidRPr="004C668F">
        <w:rPr>
          <w:rFonts w:ascii="Times New Roman" w:hAnsi="Times New Roman" w:cs="Times New Roman"/>
          <w:b/>
          <w:sz w:val="28"/>
        </w:rPr>
        <w:t>Interface Layer(</w:t>
      </w:r>
      <w:r w:rsidRPr="004C668F">
        <w:rPr>
          <w:rFonts w:ascii="標楷體" w:eastAsia="標楷體" w:hAnsi="標楷體" w:cs="Times New Roman"/>
          <w:b/>
          <w:sz w:val="28"/>
        </w:rPr>
        <w:t>介面層</w:t>
      </w:r>
      <w:r w:rsidRPr="004C668F">
        <w:rPr>
          <w:rFonts w:ascii="Times New Roman" w:hAnsi="Times New Roman" w:cs="Times New Roman"/>
          <w:b/>
          <w:sz w:val="28"/>
        </w:rPr>
        <w:t>)</w:t>
      </w:r>
    </w:p>
    <w:p w:rsidR="005B6229" w:rsidRPr="005B6229" w:rsidRDefault="005B6229" w:rsidP="005B6229">
      <w:pPr>
        <w:ind w:firstLineChars="200" w:firstLine="560"/>
        <w:rPr>
          <w:rFonts w:ascii="標楷體" w:eastAsia="標楷體" w:hAnsi="標楷體" w:cs="Times New Roman"/>
          <w:sz w:val="28"/>
        </w:rPr>
      </w:pPr>
      <w:r w:rsidRPr="005B6229">
        <w:rPr>
          <w:rFonts w:ascii="標楷體" w:eastAsia="標楷體" w:hAnsi="標楷體" w:cs="Times New Roman" w:hint="eastAsia"/>
          <w:sz w:val="28"/>
        </w:rPr>
        <w:t>處理使用者傳送的</w:t>
      </w:r>
      <w:r w:rsidRPr="005B6229">
        <w:rPr>
          <w:rFonts w:ascii="Times New Roman" w:eastAsia="標楷體" w:hAnsi="Times New Roman" w:cs="Times New Roman"/>
          <w:sz w:val="28"/>
        </w:rPr>
        <w:t>Restful</w:t>
      </w:r>
      <w:r w:rsidRPr="005B6229">
        <w:rPr>
          <w:rFonts w:ascii="標楷體" w:eastAsia="標楷體" w:hAnsi="標楷體" w:cs="Times New Roman" w:hint="eastAsia"/>
          <w:sz w:val="28"/>
        </w:rPr>
        <w:t>請求和解析使用者輸入的配置檔案等，並將資訊傳遞給</w:t>
      </w:r>
      <w:r w:rsidRPr="005B6229">
        <w:rPr>
          <w:rFonts w:ascii="Times New Roman" w:eastAsia="標楷體" w:hAnsi="Times New Roman" w:cs="Times New Roman"/>
          <w:sz w:val="28"/>
        </w:rPr>
        <w:t xml:space="preserve"> Application Layer</w:t>
      </w:r>
      <w:r w:rsidRPr="005B6229">
        <w:rPr>
          <w:rFonts w:ascii="標楷體" w:eastAsia="標楷體" w:hAnsi="標楷體" w:cs="Times New Roman" w:hint="eastAsia"/>
          <w:sz w:val="28"/>
        </w:rPr>
        <w:t>(應用層)，實現用戶與應用交互的功能。</w:t>
      </w:r>
    </w:p>
    <w:p w:rsidR="005B6229" w:rsidRPr="004C668F" w:rsidRDefault="005B6229" w:rsidP="005B622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sz w:val="28"/>
        </w:rPr>
      </w:pPr>
      <w:r w:rsidRPr="004C668F">
        <w:rPr>
          <w:rFonts w:ascii="Times New Roman" w:hAnsi="Times New Roman" w:cs="Times New Roman"/>
          <w:b/>
          <w:sz w:val="28"/>
        </w:rPr>
        <w:t>Application Layer</w:t>
      </w:r>
      <w:r w:rsidRPr="004C668F">
        <w:rPr>
          <w:rFonts w:ascii="標楷體" w:eastAsia="標楷體" w:hAnsi="標楷體" w:hint="eastAsia"/>
          <w:b/>
          <w:sz w:val="28"/>
        </w:rPr>
        <w:t>(應用層)</w:t>
      </w:r>
    </w:p>
    <w:p w:rsidR="005B6229" w:rsidRPr="005B6229" w:rsidRDefault="005B6229" w:rsidP="005B6229">
      <w:pPr>
        <w:rPr>
          <w:rFonts w:ascii="標楷體" w:eastAsia="標楷體" w:hAnsi="標楷體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5B6229">
        <w:rPr>
          <w:rFonts w:ascii="標楷體" w:eastAsia="標楷體" w:hAnsi="標楷體" w:cs="Times New Roman" w:hint="eastAsia"/>
          <w:sz w:val="28"/>
        </w:rPr>
        <w:t>負責介面層(</w:t>
      </w:r>
      <w:r w:rsidRPr="005B6229">
        <w:rPr>
          <w:rFonts w:ascii="Times New Roman" w:eastAsia="標楷體" w:hAnsi="Times New Roman" w:cs="Times New Roman"/>
          <w:sz w:val="28"/>
        </w:rPr>
        <w:t>Interface Layer</w:t>
      </w:r>
      <w:r w:rsidRPr="005B6229">
        <w:rPr>
          <w:rFonts w:ascii="標楷體" w:eastAsia="標楷體" w:hAnsi="標楷體" w:cs="Times New Roman" w:hint="eastAsia"/>
          <w:sz w:val="28"/>
        </w:rPr>
        <w:t>)與領域層(</w:t>
      </w:r>
      <w:r w:rsidRPr="005B6229">
        <w:rPr>
          <w:rFonts w:ascii="Times New Roman" w:eastAsia="標楷體" w:hAnsi="Times New Roman" w:cs="Times New Roman"/>
          <w:sz w:val="28"/>
        </w:rPr>
        <w:t>Domain Layer</w:t>
      </w:r>
      <w:r w:rsidRPr="005B6229">
        <w:rPr>
          <w:rFonts w:ascii="標楷體" w:eastAsia="標楷體" w:hAnsi="標楷體" w:cs="Times New Roman" w:hint="eastAsia"/>
          <w:sz w:val="28"/>
        </w:rPr>
        <w:t>)之間的協調，負責獲取輸入，組裝上下文，參數校驗，調用領域層做業務處理，對領域</w:t>
      </w:r>
      <w:proofErr w:type="gramStart"/>
      <w:r w:rsidRPr="005B6229">
        <w:rPr>
          <w:rFonts w:ascii="標楷體" w:eastAsia="標楷體" w:hAnsi="標楷體" w:cs="Times New Roman" w:hint="eastAsia"/>
          <w:sz w:val="28"/>
        </w:rPr>
        <w:t>層組件</w:t>
      </w:r>
      <w:proofErr w:type="gramEnd"/>
      <w:r w:rsidRPr="005B6229">
        <w:rPr>
          <w:rFonts w:ascii="標楷體" w:eastAsia="標楷體" w:hAnsi="標楷體" w:cs="Times New Roman" w:hint="eastAsia"/>
          <w:sz w:val="28"/>
        </w:rPr>
        <w:t>進行簡單封裝。</w:t>
      </w:r>
    </w:p>
    <w:p w:rsidR="005B6229" w:rsidRPr="004C668F" w:rsidRDefault="005B6229" w:rsidP="005B622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sz w:val="28"/>
        </w:rPr>
      </w:pPr>
      <w:r w:rsidRPr="004C668F">
        <w:rPr>
          <w:rFonts w:ascii="Times New Roman" w:hAnsi="Times New Roman" w:cs="Times New Roman"/>
          <w:b/>
          <w:sz w:val="28"/>
        </w:rPr>
        <w:t>Domain Layer</w:t>
      </w:r>
      <w:r w:rsidRPr="004C668F">
        <w:rPr>
          <w:rFonts w:ascii="標楷體" w:eastAsia="標楷體" w:hAnsi="標楷體" w:hint="eastAsia"/>
          <w:b/>
          <w:sz w:val="28"/>
        </w:rPr>
        <w:t>(領域層)</w:t>
      </w:r>
    </w:p>
    <w:p w:rsidR="005B6229" w:rsidRDefault="005B6229" w:rsidP="005B6229">
      <w:pPr>
        <w:ind w:firstLine="480"/>
        <w:rPr>
          <w:rFonts w:ascii="標楷體" w:eastAsia="標楷體" w:hAnsi="標楷體" w:cs="Times New Roman"/>
          <w:sz w:val="28"/>
        </w:rPr>
      </w:pPr>
      <w:r w:rsidRPr="005B6229">
        <w:rPr>
          <w:rFonts w:ascii="標楷體" w:eastAsia="標楷體" w:hAnsi="標楷體" w:cs="Times New Roman" w:hint="eastAsia"/>
          <w:sz w:val="28"/>
        </w:rPr>
        <w:t>領域驅動設計的核心，其中包含</w:t>
      </w:r>
      <w:r w:rsidRPr="005B6229">
        <w:rPr>
          <w:rFonts w:ascii="Times New Roman" w:eastAsia="標楷體" w:hAnsi="Times New Roman" w:cs="Times New Roman"/>
          <w:sz w:val="28"/>
        </w:rPr>
        <w:t>Entity</w:t>
      </w:r>
      <w:r w:rsidRPr="005B6229">
        <w:rPr>
          <w:rFonts w:ascii="標楷體" w:eastAsia="標楷體" w:hAnsi="標楷體" w:cs="Times New Roman" w:hint="eastAsia"/>
          <w:sz w:val="28"/>
        </w:rPr>
        <w:t>(實體) 、</w:t>
      </w:r>
      <w:r w:rsidRPr="005B6229">
        <w:rPr>
          <w:rFonts w:ascii="Times New Roman" w:eastAsia="標楷體" w:hAnsi="Times New Roman" w:cs="Times New Roman"/>
          <w:sz w:val="28"/>
        </w:rPr>
        <w:t>Value Object</w:t>
      </w:r>
      <w:r w:rsidRPr="005B6229">
        <w:rPr>
          <w:rFonts w:ascii="標楷體" w:eastAsia="標楷體" w:hAnsi="標楷體" w:cs="Times New Roman" w:hint="eastAsia"/>
          <w:sz w:val="28"/>
        </w:rPr>
        <w:t>(值對象) 、</w:t>
      </w:r>
      <w:r w:rsidRPr="005B6229">
        <w:rPr>
          <w:rFonts w:ascii="Times New Roman" w:eastAsia="標楷體" w:hAnsi="Times New Roman" w:cs="Times New Roman"/>
          <w:sz w:val="28"/>
        </w:rPr>
        <w:t>Aggregate</w:t>
      </w:r>
      <w:r w:rsidRPr="005B6229">
        <w:rPr>
          <w:rFonts w:ascii="標楷體" w:eastAsia="標楷體" w:hAnsi="標楷體" w:cs="Times New Roman" w:hint="eastAsia"/>
          <w:sz w:val="28"/>
        </w:rPr>
        <w:t>(聚合) 、</w:t>
      </w:r>
      <w:r w:rsidRPr="005B6229">
        <w:rPr>
          <w:rFonts w:ascii="Times New Roman" w:eastAsia="標楷體" w:hAnsi="Times New Roman" w:cs="Times New Roman"/>
          <w:sz w:val="28"/>
        </w:rPr>
        <w:t>Domain Service</w:t>
      </w:r>
      <w:r w:rsidRPr="005B6229">
        <w:rPr>
          <w:rFonts w:ascii="標楷體" w:eastAsia="標楷體" w:hAnsi="標楷體" w:cs="Times New Roman" w:hint="eastAsia"/>
          <w:sz w:val="28"/>
        </w:rPr>
        <w:t>(領域服務) 等，表達它們之間的關係，負責其中的業務概念、業務狀態信息以及業務規則，具體表現形式就是領域模型(</w:t>
      </w:r>
      <w:r w:rsidRPr="005B6229">
        <w:rPr>
          <w:rFonts w:ascii="Times New Roman" w:eastAsia="標楷體" w:hAnsi="Times New Roman" w:cs="Times New Roman"/>
          <w:sz w:val="28"/>
        </w:rPr>
        <w:t>Domain Model</w:t>
      </w:r>
      <w:r w:rsidRPr="005B6229">
        <w:rPr>
          <w:rFonts w:ascii="標楷體" w:eastAsia="標楷體" w:hAnsi="標楷體" w:cs="Times New Roman" w:hint="eastAsia"/>
          <w:sz w:val="28"/>
        </w:rPr>
        <w:t>)。</w:t>
      </w:r>
    </w:p>
    <w:p w:rsidR="005B6229" w:rsidRPr="004C668F" w:rsidRDefault="005B6229" w:rsidP="005B622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sz w:val="28"/>
        </w:rPr>
      </w:pPr>
      <w:r w:rsidRPr="004C668F">
        <w:rPr>
          <w:rFonts w:ascii="Times New Roman" w:hAnsi="Times New Roman" w:cs="Times New Roman"/>
          <w:b/>
          <w:sz w:val="28"/>
        </w:rPr>
        <w:t>Infrastructure Layer</w:t>
      </w:r>
      <w:r w:rsidRPr="004C668F">
        <w:rPr>
          <w:rFonts w:ascii="標楷體" w:eastAsia="標楷體" w:hAnsi="標楷體" w:hint="eastAsia"/>
          <w:b/>
          <w:sz w:val="28"/>
        </w:rPr>
        <w:t>(基礎層)</w:t>
      </w:r>
    </w:p>
    <w:p w:rsidR="005B6229" w:rsidRPr="005B6229" w:rsidRDefault="005B6229" w:rsidP="005B6229">
      <w:pPr>
        <w:ind w:firstLine="480"/>
        <w:rPr>
          <w:rFonts w:ascii="標楷體" w:eastAsia="標楷體" w:hAnsi="標楷體" w:cs="新細明體"/>
          <w:kern w:val="0"/>
          <w:sz w:val="28"/>
          <w:szCs w:val="32"/>
        </w:rPr>
      </w:pPr>
      <w:r w:rsidRPr="005B6229">
        <w:rPr>
          <w:rFonts w:eastAsia="標楷體" w:hint="eastAsia"/>
          <w:sz w:val="28"/>
        </w:rPr>
        <w:t>向</w:t>
      </w:r>
      <w:proofErr w:type="gramStart"/>
      <w:r w:rsidRPr="005B6229">
        <w:rPr>
          <w:rFonts w:eastAsia="標楷體" w:hint="eastAsia"/>
          <w:sz w:val="28"/>
        </w:rPr>
        <w:t>其他層</w:t>
      </w:r>
      <w:proofErr w:type="gramEnd"/>
      <w:r w:rsidRPr="005B6229">
        <w:rPr>
          <w:rFonts w:eastAsia="標楷體" w:hint="eastAsia"/>
          <w:sz w:val="28"/>
        </w:rPr>
        <w:t>提供通用的技術能力及</w:t>
      </w:r>
      <w:r w:rsidRPr="005B6229">
        <w:rPr>
          <w:rFonts w:ascii="標楷體" w:eastAsia="標楷體" w:hAnsi="標楷體" w:cs="新細明體" w:hint="eastAsia"/>
          <w:kern w:val="0"/>
          <w:sz w:val="28"/>
          <w:szCs w:val="32"/>
        </w:rPr>
        <w:t>資源服務(如資料庫、</w:t>
      </w:r>
      <w:proofErr w:type="gramStart"/>
      <w:r w:rsidRPr="005B6229">
        <w:rPr>
          <w:rFonts w:ascii="標楷體" w:eastAsia="標楷體" w:hAnsi="標楷體" w:cs="新細明體" w:hint="eastAsia"/>
          <w:kern w:val="0"/>
          <w:sz w:val="28"/>
          <w:szCs w:val="32"/>
        </w:rPr>
        <w:t>快取等</w:t>
      </w:r>
      <w:proofErr w:type="gramEnd"/>
      <w:r w:rsidRPr="005B6229">
        <w:rPr>
          <w:rFonts w:ascii="標楷體" w:eastAsia="標楷體" w:hAnsi="標楷體" w:cs="新細明體" w:hint="eastAsia"/>
          <w:kern w:val="0"/>
          <w:sz w:val="28"/>
          <w:szCs w:val="32"/>
        </w:rPr>
        <w:t>)</w:t>
      </w:r>
      <w:r>
        <w:rPr>
          <w:rFonts w:ascii="標楷體" w:eastAsia="標楷體" w:hAnsi="標楷體" w:cs="新細明體" w:hint="eastAsia"/>
          <w:kern w:val="0"/>
          <w:sz w:val="28"/>
          <w:szCs w:val="32"/>
        </w:rPr>
        <w:t>。</w:t>
      </w:r>
      <w:r w:rsidRPr="005B6229">
        <w:rPr>
          <w:rFonts w:ascii="標楷體" w:eastAsia="標楷體" w:hAnsi="標楷體" w:cs="新細明體" w:hint="eastAsia"/>
          <w:color w:val="333333"/>
          <w:kern w:val="0"/>
          <w:sz w:val="28"/>
          <w:szCs w:val="32"/>
        </w:rPr>
        <w:t>實現各層的解</w:t>
      </w:r>
      <w:proofErr w:type="gramStart"/>
      <w:r w:rsidRPr="005B6229">
        <w:rPr>
          <w:rFonts w:ascii="標楷體" w:eastAsia="標楷體" w:hAnsi="標楷體" w:cs="新細明體" w:hint="eastAsia"/>
          <w:color w:val="333333"/>
          <w:kern w:val="0"/>
          <w:sz w:val="28"/>
          <w:szCs w:val="32"/>
        </w:rPr>
        <w:t>耦</w:t>
      </w:r>
      <w:proofErr w:type="gramEnd"/>
      <w:r w:rsidRPr="005B6229">
        <w:rPr>
          <w:rFonts w:ascii="標楷體" w:eastAsia="標楷體" w:hAnsi="標楷體" w:cs="新細明體" w:hint="eastAsia"/>
          <w:color w:val="333333"/>
          <w:kern w:val="0"/>
          <w:sz w:val="28"/>
          <w:szCs w:val="32"/>
        </w:rPr>
        <w:t>，</w:t>
      </w:r>
      <w:r w:rsidRPr="005B6229">
        <w:rPr>
          <w:rFonts w:ascii="標楷體" w:eastAsia="標楷體" w:hAnsi="標楷體" w:cs="新細明體" w:hint="eastAsia"/>
          <w:kern w:val="0"/>
          <w:sz w:val="28"/>
          <w:szCs w:val="32"/>
        </w:rPr>
        <w:t>降低外部資源變化對業務邏輯的影響</w:t>
      </w:r>
      <w:r w:rsidRPr="005B6229">
        <w:rPr>
          <w:rFonts w:ascii="標楷體" w:eastAsia="標楷體" w:hAnsi="標楷體" w:cs="新細明體" w:hint="eastAsia"/>
          <w:color w:val="333333"/>
          <w:kern w:val="0"/>
          <w:sz w:val="28"/>
          <w:szCs w:val="32"/>
        </w:rPr>
        <w:t>，</w:t>
      </w:r>
      <w:r w:rsidRPr="005B6229">
        <w:rPr>
          <w:rFonts w:eastAsia="標楷體" w:hint="eastAsia"/>
          <w:sz w:val="28"/>
        </w:rPr>
        <w:t>如</w:t>
      </w:r>
      <w:r w:rsidRPr="005B6229">
        <w:rPr>
          <w:rFonts w:eastAsia="標楷體" w:hint="eastAsia"/>
          <w:sz w:val="28"/>
        </w:rPr>
        <w:t xml:space="preserve">: </w:t>
      </w:r>
      <w:r w:rsidRPr="005B6229">
        <w:rPr>
          <w:rFonts w:eastAsia="標楷體" w:hint="eastAsia"/>
          <w:sz w:val="28"/>
        </w:rPr>
        <w:t>爲應用層傳遞消息，爲領域層提供持久化機制</w:t>
      </w:r>
      <w:r w:rsidRPr="005B6229">
        <w:rPr>
          <w:rFonts w:eastAsia="標楷體" w:hint="eastAsia"/>
          <w:sz w:val="28"/>
        </w:rPr>
        <w:t>(</w:t>
      </w:r>
      <w:r w:rsidRPr="005B6229">
        <w:rPr>
          <w:rFonts w:eastAsia="標楷體" w:hint="eastAsia"/>
          <w:sz w:val="28"/>
        </w:rPr>
        <w:t>如</w:t>
      </w:r>
      <w:r w:rsidRPr="005B6229">
        <w:rPr>
          <w:rFonts w:eastAsia="標楷體" w:hint="eastAsia"/>
          <w:sz w:val="28"/>
        </w:rPr>
        <w:t xml:space="preserve">: </w:t>
      </w:r>
      <w:r w:rsidRPr="005B6229">
        <w:rPr>
          <w:rFonts w:ascii="Times New Roman" w:hAnsi="Times New Roman" w:cs="Times New Roman"/>
          <w:sz w:val="28"/>
        </w:rPr>
        <w:t>JPA Repository</w:t>
      </w:r>
      <w:r w:rsidRPr="005B6229">
        <w:rPr>
          <w:rFonts w:eastAsia="標楷體" w:hint="eastAsia"/>
          <w:sz w:val="28"/>
        </w:rPr>
        <w:t>)</w:t>
      </w:r>
      <w:r w:rsidRPr="005B6229">
        <w:rPr>
          <w:rFonts w:eastAsia="標楷體" w:hint="eastAsia"/>
          <w:sz w:val="28"/>
        </w:rPr>
        <w:t>。</w:t>
      </w:r>
    </w:p>
    <w:p w:rsidR="005B6229" w:rsidRPr="005B6229" w:rsidRDefault="005B6229" w:rsidP="005B6229">
      <w:pPr>
        <w:ind w:firstLine="480"/>
        <w:rPr>
          <w:rFonts w:ascii="標楷體" w:eastAsia="標楷體" w:hAnsi="標楷體" w:cs="新細明體"/>
          <w:kern w:val="0"/>
          <w:sz w:val="28"/>
          <w:szCs w:val="32"/>
        </w:rPr>
      </w:pPr>
    </w:p>
    <w:p w:rsidR="005B6229" w:rsidRPr="00AE76E9" w:rsidRDefault="005B6229" w:rsidP="004C668F">
      <w:pPr>
        <w:rPr>
          <w:rFonts w:ascii="標楷體" w:eastAsia="標楷體" w:hAnsi="標楷體" w:cs="Times New Roman"/>
          <w:b/>
          <w:sz w:val="36"/>
        </w:rPr>
      </w:pPr>
      <w:r w:rsidRPr="00AE76E9">
        <w:rPr>
          <w:rFonts w:ascii="Times New Roman" w:eastAsia="標楷體" w:hAnsi="Times New Roman" w:cs="Times New Roman"/>
          <w:b/>
          <w:sz w:val="36"/>
        </w:rPr>
        <w:lastRenderedPageBreak/>
        <w:t>DDD</w:t>
      </w:r>
      <w:r w:rsidRPr="00AE76E9">
        <w:rPr>
          <w:rFonts w:ascii="標楷體" w:eastAsia="標楷體" w:hAnsi="標楷體" w:cs="Times New Roman"/>
          <w:b/>
          <w:sz w:val="36"/>
        </w:rPr>
        <w:t>流行原因:</w:t>
      </w:r>
    </w:p>
    <w:p w:rsidR="005B6229" w:rsidRPr="00AE76E9" w:rsidRDefault="005B6229" w:rsidP="005B6229">
      <w:pPr>
        <w:ind w:firstLine="48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/>
          <w:sz w:val="32"/>
        </w:rPr>
        <w:tab/>
      </w:r>
      <w:r w:rsidRPr="00AE76E9">
        <w:rPr>
          <w:rFonts w:ascii="標楷體" w:eastAsia="標楷體" w:hAnsi="標楷體" w:cs="Times New Roman" w:hint="eastAsia"/>
          <w:sz w:val="28"/>
        </w:rPr>
        <w:t>DDD早在2003年就提出了</w:t>
      </w:r>
      <w:r w:rsidR="0084438D" w:rsidRPr="00AE76E9">
        <w:rPr>
          <w:rFonts w:ascii="標楷體" w:eastAsia="標楷體" w:hAnsi="標楷體" w:cs="Times New Roman" w:hint="eastAsia"/>
          <w:sz w:val="28"/>
        </w:rPr>
        <w:t>，但一直未受很大的關注，究其原因應是:</w:t>
      </w:r>
    </w:p>
    <w:p w:rsidR="0084438D" w:rsidRPr="00AE76E9" w:rsidRDefault="0084438D" w:rsidP="0084438D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 w:val="28"/>
        </w:rPr>
      </w:pPr>
      <w:r w:rsidRPr="00AE76E9">
        <w:rPr>
          <w:rFonts w:ascii="Times New Roman" w:eastAsia="標楷體" w:hAnsi="Times New Roman" w:cs="Times New Roman"/>
          <w:sz w:val="28"/>
        </w:rPr>
        <w:t>DDD</w:t>
      </w:r>
      <w:r w:rsidRPr="00AE76E9">
        <w:rPr>
          <w:rFonts w:ascii="標楷體" w:eastAsia="標楷體" w:hAnsi="標楷體" w:cs="Times New Roman" w:hint="eastAsia"/>
          <w:sz w:val="28"/>
        </w:rPr>
        <w:t>是</w:t>
      </w:r>
      <w:r w:rsidR="00AE76E9">
        <w:rPr>
          <w:rFonts w:ascii="標楷體" w:eastAsia="標楷體" w:hAnsi="標楷體" w:cs="Times New Roman" w:hint="eastAsia"/>
          <w:sz w:val="28"/>
        </w:rPr>
        <w:t>用來</w:t>
      </w:r>
      <w:r w:rsidRPr="00AE76E9">
        <w:rPr>
          <w:rFonts w:ascii="標楷體" w:eastAsia="標楷體" w:hAnsi="標楷體" w:cs="Times New Roman" w:hint="eastAsia"/>
          <w:sz w:val="28"/>
        </w:rPr>
        <w:t>解決複雜軟體問題的，而之前的軟體大多沒有很複雜的邏輯，無需</w:t>
      </w:r>
      <w:r w:rsidRPr="00AE76E9">
        <w:rPr>
          <w:rFonts w:ascii="Times New Roman" w:eastAsia="標楷體" w:hAnsi="Times New Roman" w:cs="Times New Roman"/>
          <w:sz w:val="28"/>
        </w:rPr>
        <w:t>DDD</w:t>
      </w:r>
      <w:r w:rsidRPr="00AE76E9">
        <w:rPr>
          <w:rFonts w:ascii="標楷體" w:eastAsia="標楷體" w:hAnsi="標楷體" w:cs="Times New Roman" w:hint="eastAsia"/>
          <w:sz w:val="28"/>
        </w:rPr>
        <w:t>也能玩得</w:t>
      </w:r>
      <w:r w:rsidR="00AE76E9">
        <w:rPr>
          <w:rFonts w:ascii="標楷體" w:eastAsia="標楷體" w:hAnsi="標楷體" w:cs="Times New Roman" w:hint="eastAsia"/>
          <w:sz w:val="28"/>
        </w:rPr>
        <w:t>開</w:t>
      </w:r>
    </w:p>
    <w:p w:rsidR="0084438D" w:rsidRPr="00AE76E9" w:rsidRDefault="0084438D" w:rsidP="0084438D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 w:val="28"/>
        </w:rPr>
      </w:pPr>
      <w:r w:rsidRPr="00AE76E9">
        <w:rPr>
          <w:rFonts w:ascii="Times New Roman" w:eastAsia="標楷體" w:hAnsi="Times New Roman" w:cs="Times New Roman"/>
          <w:sz w:val="28"/>
        </w:rPr>
        <w:t>DDD</w:t>
      </w:r>
      <w:r w:rsidRPr="00AE76E9">
        <w:rPr>
          <w:rFonts w:ascii="標楷體" w:eastAsia="標楷體" w:hAnsi="標楷體" w:cs="Times New Roman" w:hint="eastAsia"/>
          <w:sz w:val="28"/>
        </w:rPr>
        <w:t>一直沒有很好的落地指導，直到《實現領域驅動設計》這本書的問世。</w:t>
      </w:r>
    </w:p>
    <w:p w:rsidR="0084438D" w:rsidRPr="00AE76E9" w:rsidRDefault="0084438D" w:rsidP="0084438D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cs="Times New Roman"/>
          <w:sz w:val="28"/>
        </w:rPr>
      </w:pPr>
      <w:r w:rsidRPr="00AE76E9">
        <w:rPr>
          <w:rFonts w:ascii="標楷體" w:eastAsia="標楷體" w:hAnsi="標楷體" w:cs="Times New Roman" w:hint="eastAsia"/>
          <w:sz w:val="28"/>
        </w:rPr>
        <w:t>國內沒有團隊去研究和</w:t>
      </w:r>
      <w:r w:rsidR="004C668F">
        <w:rPr>
          <w:rFonts w:ascii="標楷體" w:eastAsia="標楷體" w:hAnsi="標楷體" w:cs="Times New Roman"/>
          <w:sz w:val="28"/>
        </w:rPr>
        <w:t>佈</w:t>
      </w:r>
      <w:r w:rsidRPr="00AE76E9">
        <w:rPr>
          <w:rFonts w:ascii="標楷體" w:eastAsia="標楷體" w:hAnsi="標楷體" w:cs="Times New Roman" w:hint="eastAsia"/>
          <w:sz w:val="28"/>
        </w:rPr>
        <w:t>道，所以導致了解它的人本就不多。</w:t>
      </w:r>
    </w:p>
    <w:p w:rsidR="0084438D" w:rsidRDefault="0084438D" w:rsidP="0084438D">
      <w:pPr>
        <w:ind w:firstLine="480"/>
        <w:rPr>
          <w:rFonts w:ascii="標楷體" w:eastAsia="標楷體" w:hAnsi="標楷體" w:cs="Times New Roman"/>
          <w:sz w:val="32"/>
        </w:rPr>
      </w:pPr>
    </w:p>
    <w:p w:rsidR="0084438D" w:rsidRPr="00AE76E9" w:rsidRDefault="0084438D" w:rsidP="0084438D">
      <w:pPr>
        <w:ind w:firstLine="480"/>
        <w:rPr>
          <w:rFonts w:ascii="標楷體" w:eastAsia="標楷體" w:hAnsi="標楷體" w:cs="Times New Roman"/>
          <w:sz w:val="28"/>
        </w:rPr>
      </w:pPr>
      <w:r w:rsidRPr="00AE76E9">
        <w:rPr>
          <w:rFonts w:ascii="標楷體" w:eastAsia="標楷體" w:hAnsi="標楷體" w:cs="Times New Roman" w:hint="eastAsia"/>
          <w:sz w:val="28"/>
        </w:rPr>
        <w:t>後來微服務</w:t>
      </w:r>
      <w:r w:rsidRPr="00AE76E9">
        <w:rPr>
          <w:rStyle w:val="a7"/>
          <w:rFonts w:ascii="標楷體" w:eastAsia="標楷體" w:hAnsi="標楷體" w:cs="Times New Roman"/>
          <w:sz w:val="28"/>
        </w:rPr>
        <w:footnoteReference w:id="2"/>
      </w:r>
      <w:r w:rsidRPr="00AE76E9">
        <w:rPr>
          <w:rFonts w:ascii="標楷體" w:eastAsia="標楷體" w:hAnsi="標楷體" w:cs="Times New Roman" w:hint="eastAsia"/>
          <w:sz w:val="28"/>
        </w:rPr>
        <w:t>流行以後，</w:t>
      </w:r>
      <w:r w:rsidRPr="00AE76E9">
        <w:rPr>
          <w:rFonts w:ascii="Times New Roman" w:eastAsia="標楷體" w:hAnsi="Times New Roman" w:cs="Times New Roman"/>
          <w:sz w:val="28"/>
        </w:rPr>
        <w:t>DDD</w:t>
      </w:r>
      <w:r w:rsidRPr="00AE76E9">
        <w:rPr>
          <w:rFonts w:ascii="標楷體" w:eastAsia="標楷體" w:hAnsi="標楷體" w:cs="Times New Roman" w:hint="eastAsia"/>
          <w:sz w:val="28"/>
        </w:rPr>
        <w:t>可以很好地解決微服務的設計和拆分這個問題，所以</w:t>
      </w:r>
      <w:r w:rsidRPr="00AE76E9">
        <w:rPr>
          <w:rFonts w:ascii="Times New Roman" w:eastAsia="標楷體" w:hAnsi="Times New Roman" w:cs="Times New Roman"/>
          <w:sz w:val="28"/>
        </w:rPr>
        <w:t>DDD</w:t>
      </w:r>
      <w:r w:rsidRPr="00AE76E9">
        <w:rPr>
          <w:rFonts w:ascii="標楷體" w:eastAsia="標楷體" w:hAnsi="標楷體" w:cs="Times New Roman" w:hint="eastAsia"/>
          <w:sz w:val="28"/>
        </w:rPr>
        <w:t>趁著微服務的流行，開始慢慢被大眾熟知。</w:t>
      </w:r>
    </w:p>
    <w:p w:rsidR="001004EE" w:rsidRDefault="001004EE" w:rsidP="0084438D">
      <w:pPr>
        <w:ind w:firstLine="480"/>
        <w:rPr>
          <w:rFonts w:ascii="標楷體" w:eastAsia="標楷體" w:hAnsi="標楷體" w:cs="Times New Roman"/>
          <w:sz w:val="32"/>
        </w:rPr>
      </w:pPr>
    </w:p>
    <w:p w:rsidR="001004EE" w:rsidRDefault="001004EE">
      <w:pPr>
        <w:widowControl/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/>
          <w:sz w:val="32"/>
        </w:rPr>
        <w:br w:type="page"/>
      </w:r>
    </w:p>
    <w:p w:rsidR="0084438D" w:rsidRDefault="001004EE" w:rsidP="0084438D">
      <w:pPr>
        <w:ind w:firstLine="480"/>
        <w:rPr>
          <w:rFonts w:ascii="標楷體" w:eastAsia="標楷體" w:hAnsi="標楷體" w:cs="Times New Roman"/>
          <w:b/>
          <w:sz w:val="36"/>
        </w:rPr>
      </w:pPr>
      <w:r w:rsidRPr="001004EE">
        <w:rPr>
          <w:rFonts w:ascii="標楷體" w:eastAsia="標楷體" w:hAnsi="標楷體" w:cs="Times New Roman" w:hint="eastAsia"/>
          <w:b/>
          <w:sz w:val="36"/>
        </w:rPr>
        <w:lastRenderedPageBreak/>
        <w:t>什麼時候需要使用DDD？</w:t>
      </w:r>
    </w:p>
    <w:p w:rsidR="001004EE" w:rsidRPr="001004EE" w:rsidRDefault="001004EE" w:rsidP="001004EE">
      <w:pPr>
        <w:ind w:firstLine="480"/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/>
          <w:sz w:val="28"/>
        </w:rPr>
        <w:t>由於使用DDD是需要一些成本的</w:t>
      </w:r>
      <w:r w:rsidR="00AE76E9">
        <w:rPr>
          <w:rFonts w:ascii="標楷體" w:eastAsia="標楷體" w:hAnsi="標楷體" w:cs="Times New Roman"/>
          <w:sz w:val="28"/>
        </w:rPr>
        <w:t>，所以並非所有軟體都需使用到DDD。</w:t>
      </w:r>
      <w:r w:rsidRPr="001004EE">
        <w:rPr>
          <w:rFonts w:ascii="標楷體" w:eastAsia="標楷體" w:hAnsi="標楷體" w:cs="Times New Roman" w:hint="eastAsia"/>
          <w:sz w:val="28"/>
        </w:rPr>
        <w:t>一般來說，DDD適用於「業務複雜」的且「需要維護和擴展」的系統。</w:t>
      </w:r>
    </w:p>
    <w:p w:rsidR="001004EE" w:rsidRPr="001004EE" w:rsidRDefault="001004EE" w:rsidP="001004EE">
      <w:pPr>
        <w:rPr>
          <w:rFonts w:ascii="標楷體" w:eastAsia="標楷體" w:hAnsi="標楷體" w:cs="Times New Roman"/>
          <w:sz w:val="28"/>
        </w:rPr>
      </w:pPr>
      <w:r>
        <w:rPr>
          <w:rFonts w:ascii="標楷體" w:eastAsia="標楷體" w:hAnsi="標楷體" w:cs="Times New Roman" w:hint="eastAsia"/>
          <w:sz w:val="28"/>
        </w:rPr>
        <w:t>例如: 該軟體會有</w:t>
      </w:r>
      <w:r w:rsidRPr="001004EE">
        <w:rPr>
          <w:rFonts w:ascii="標楷體" w:eastAsia="標楷體" w:hAnsi="標楷體" w:cs="Times New Roman" w:hint="eastAsia"/>
          <w:sz w:val="28"/>
        </w:rPr>
        <w:t>超過三四十個</w:t>
      </w:r>
      <w:r w:rsidR="00AE76E9">
        <w:rPr>
          <w:rFonts w:ascii="標楷體" w:eastAsia="標楷體" w:hAnsi="標楷體" w:cs="Times New Roman" w:hint="eastAsia"/>
          <w:sz w:val="28"/>
        </w:rPr>
        <w:t>業務操作或</w:t>
      </w:r>
      <w:r w:rsidRPr="001004EE">
        <w:rPr>
          <w:rFonts w:ascii="標楷體" w:eastAsia="標楷體" w:hAnsi="標楷體" w:cs="Times New Roman" w:hint="eastAsia"/>
          <w:sz w:val="28"/>
        </w:rPr>
        <w:t>用戶故事</w:t>
      </w:r>
      <w:r w:rsidR="00AE76E9">
        <w:rPr>
          <w:rFonts w:ascii="標楷體" w:eastAsia="標楷體" w:hAnsi="標楷體" w:cs="Times New Roman" w:hint="eastAsia"/>
          <w:sz w:val="28"/>
        </w:rPr>
        <w:t>又</w:t>
      </w:r>
      <w:r>
        <w:rPr>
          <w:rFonts w:ascii="標楷體" w:eastAsia="標楷體" w:hAnsi="標楷體" w:cs="Times New Roman" w:hint="eastAsia"/>
          <w:sz w:val="28"/>
        </w:rPr>
        <w:t>或</w:t>
      </w:r>
      <w:r w:rsidR="00AE76E9">
        <w:rPr>
          <w:rFonts w:ascii="標楷體" w:eastAsia="標楷體" w:hAnsi="標楷體" w:cs="Times New Roman" w:hint="eastAsia"/>
          <w:sz w:val="28"/>
        </w:rPr>
        <w:t>者</w:t>
      </w:r>
      <w:r w:rsidRPr="001004EE">
        <w:rPr>
          <w:rFonts w:ascii="標楷體" w:eastAsia="標楷體" w:hAnsi="標楷體" w:cs="Times New Roman" w:hint="eastAsia"/>
          <w:sz w:val="28"/>
        </w:rPr>
        <w:t>後續會進行開發和擴展，在可以預見的將來，它會變得複雜</w:t>
      </w:r>
      <w:r w:rsidR="000C2D22">
        <w:rPr>
          <w:rFonts w:ascii="標楷體" w:eastAsia="標楷體" w:hAnsi="標楷體" w:cs="Times New Roman" w:hint="eastAsia"/>
          <w:sz w:val="28"/>
        </w:rPr>
        <w:t>。</w:t>
      </w:r>
    </w:p>
    <w:p w:rsidR="005B6229" w:rsidRDefault="005B6229" w:rsidP="001004EE">
      <w:pPr>
        <w:rPr>
          <w:rFonts w:ascii="標楷體" w:eastAsia="標楷體" w:hAnsi="標楷體" w:cs="Times New Roman"/>
          <w:sz w:val="32"/>
        </w:rPr>
      </w:pPr>
      <w:r>
        <w:rPr>
          <w:rFonts w:ascii="標楷體" w:eastAsia="標楷體" w:hAnsi="標楷體" w:cs="Times New Roman"/>
          <w:sz w:val="32"/>
        </w:rPr>
        <w:br w:type="page"/>
      </w:r>
    </w:p>
    <w:p w:rsidR="005B6229" w:rsidRDefault="005B6229" w:rsidP="005B6229">
      <w:pPr>
        <w:ind w:firstLine="480"/>
        <w:rPr>
          <w:rFonts w:ascii="標楷體" w:eastAsia="標楷體" w:hAnsi="標楷體" w:cs="Times New Roman"/>
          <w:sz w:val="28"/>
        </w:rPr>
      </w:pPr>
      <w:r w:rsidRPr="005B6229">
        <w:rPr>
          <w:rFonts w:ascii="標楷體" w:eastAsia="標楷體" w:hAnsi="標楷體" w:cs="Times New Roman"/>
          <w:sz w:val="28"/>
        </w:rPr>
        <w:lastRenderedPageBreak/>
        <w:t>參考資料</w:t>
      </w:r>
    </w:p>
    <w:p w:rsidR="005B6229" w:rsidRDefault="005B6229" w:rsidP="005B6229">
      <w:pPr>
        <w:ind w:firstLine="480"/>
        <w:rPr>
          <w:rFonts w:ascii="標楷體" w:eastAsia="標楷體" w:hAnsi="標楷體" w:cs="Times New Roman"/>
          <w:sz w:val="28"/>
        </w:rPr>
      </w:pPr>
      <w:r w:rsidRPr="005B6229">
        <w:rPr>
          <w:rFonts w:ascii="標楷體" w:eastAsia="標楷體" w:hAnsi="標楷體" w:cs="Times New Roman" w:hint="eastAsia"/>
          <w:sz w:val="28"/>
        </w:rPr>
        <w:t>為什麼使用DDD？</w:t>
      </w:r>
    </w:p>
    <w:p w:rsidR="005B6229" w:rsidRPr="005B6229" w:rsidRDefault="00237188" w:rsidP="005B6229">
      <w:pPr>
        <w:ind w:firstLine="480"/>
        <w:rPr>
          <w:rFonts w:ascii="標楷體" w:eastAsia="標楷體" w:hAnsi="標楷體" w:cs="Times New Roman"/>
          <w:sz w:val="28"/>
        </w:rPr>
      </w:pPr>
      <w:hyperlink r:id="rId8" w:history="1">
        <w:r w:rsidR="005B6229" w:rsidRPr="005B6229">
          <w:rPr>
            <w:rStyle w:val="a4"/>
            <w:rFonts w:ascii="標楷體" w:eastAsia="標楷體" w:hAnsi="標楷體" w:cs="Times New Roman"/>
            <w:sz w:val="28"/>
          </w:rPr>
          <w:t>https://kknews.cc/zh-tw/news/9592ra8.html</w:t>
        </w:r>
      </w:hyperlink>
    </w:p>
    <w:p w:rsidR="002157E9" w:rsidRPr="00DC280E" w:rsidRDefault="002157E9" w:rsidP="002157E9">
      <w:pPr>
        <w:pStyle w:val="a3"/>
        <w:ind w:leftChars="0"/>
        <w:rPr>
          <w:rFonts w:ascii="標楷體" w:eastAsia="標楷體" w:hAnsi="標楷體" w:cs="Times New Roman"/>
          <w:sz w:val="28"/>
        </w:rPr>
      </w:pPr>
      <w:r w:rsidRPr="00DC280E">
        <w:rPr>
          <w:rFonts w:ascii="標楷體" w:eastAsia="標楷體" w:hAnsi="標楷體" w:cs="Times New Roman" w:hint="eastAsia"/>
          <w:sz w:val="28"/>
        </w:rPr>
        <w:t>領域驅動設計：DDD</w:t>
      </w:r>
    </w:p>
    <w:p w:rsidR="002157E9" w:rsidRPr="00B975EC" w:rsidRDefault="00237188" w:rsidP="002157E9">
      <w:pPr>
        <w:pStyle w:val="a3"/>
        <w:ind w:leftChars="0"/>
        <w:rPr>
          <w:rFonts w:ascii="標楷體" w:eastAsia="標楷體" w:hAnsi="標楷體" w:cs="Times New Roman"/>
          <w:sz w:val="28"/>
        </w:rPr>
      </w:pPr>
      <w:hyperlink r:id="rId9" w:history="1">
        <w:r w:rsidR="002157E9" w:rsidRPr="002157E9">
          <w:rPr>
            <w:rStyle w:val="a4"/>
            <w:rFonts w:ascii="標楷體" w:eastAsia="標楷體" w:hAnsi="標楷體" w:cs="Times New Roman"/>
            <w:sz w:val="28"/>
          </w:rPr>
          <w:t>https://www.readfog.com/a/1637714143231447040</w:t>
        </w:r>
      </w:hyperlink>
    </w:p>
    <w:p w:rsidR="005B6229" w:rsidRPr="002157E9" w:rsidRDefault="005B6229" w:rsidP="005B6229">
      <w:pPr>
        <w:ind w:firstLine="480"/>
        <w:rPr>
          <w:rFonts w:ascii="標楷體" w:eastAsia="標楷體" w:hAnsi="標楷體" w:cs="Times New Roman"/>
          <w:sz w:val="28"/>
        </w:rPr>
      </w:pPr>
    </w:p>
    <w:sectPr w:rsidR="005B6229" w:rsidRPr="002157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188" w:rsidRDefault="00237188" w:rsidP="005B6229">
      <w:r>
        <w:separator/>
      </w:r>
    </w:p>
  </w:endnote>
  <w:endnote w:type="continuationSeparator" w:id="0">
    <w:p w:rsidR="00237188" w:rsidRDefault="00237188" w:rsidP="005B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188" w:rsidRDefault="00237188" w:rsidP="005B6229">
      <w:r>
        <w:separator/>
      </w:r>
    </w:p>
  </w:footnote>
  <w:footnote w:type="continuationSeparator" w:id="0">
    <w:p w:rsidR="00237188" w:rsidRDefault="00237188" w:rsidP="005B6229">
      <w:r>
        <w:continuationSeparator/>
      </w:r>
    </w:p>
  </w:footnote>
  <w:footnote w:id="1">
    <w:p w:rsidR="00C80FC3" w:rsidRDefault="00C80FC3" w:rsidP="00C80FC3">
      <w:pPr>
        <w:pStyle w:val="a5"/>
      </w:pPr>
      <w:r>
        <w:rPr>
          <w:rStyle w:val="a7"/>
        </w:rPr>
        <w:footnoteRef/>
      </w:r>
      <w:r>
        <w:t xml:space="preserve"> </w:t>
      </w:r>
      <w:r>
        <w:rPr>
          <w:rFonts w:hint="eastAsia"/>
        </w:rPr>
        <w:t>事件</w:t>
      </w:r>
      <w:r>
        <w:rPr>
          <w:rFonts w:hint="eastAsia"/>
        </w:rPr>
        <w:t xml:space="preserve">(Event): </w:t>
      </w:r>
      <w:r>
        <w:rPr>
          <w:rFonts w:hint="eastAsia"/>
        </w:rPr>
        <w:t>已經發生過的事，其特徵有</w:t>
      </w:r>
      <w:r>
        <w:rPr>
          <w:rFonts w:hint="eastAsia"/>
        </w:rPr>
        <w:t>:</w:t>
      </w:r>
      <w:r>
        <w:rPr>
          <w:rFonts w:hint="eastAsia"/>
        </w:rPr>
        <w:tab/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1. </w:t>
      </w:r>
      <w:proofErr w:type="gramStart"/>
      <w:r>
        <w:rPr>
          <w:rFonts w:hint="eastAsia"/>
        </w:rPr>
        <w:t>橘</w:t>
      </w:r>
      <w:proofErr w:type="gramEnd"/>
      <w:r>
        <w:rPr>
          <w:rFonts w:hint="eastAsia"/>
        </w:rPr>
        <w:t>色便利貼。</w:t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2. </w:t>
      </w:r>
      <w:r>
        <w:rPr>
          <w:rFonts w:hint="eastAsia"/>
        </w:rPr>
        <w:t>過去式，代表著系統的狀態。</w:t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3. </w:t>
      </w:r>
      <w:r>
        <w:rPr>
          <w:rFonts w:hint="eastAsia"/>
        </w:rPr>
        <w:t>領域專家所在乎的事件。</w:t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4. </w:t>
      </w:r>
      <w:r>
        <w:rPr>
          <w:rFonts w:hint="eastAsia"/>
        </w:rPr>
        <w:t>有時間性</w:t>
      </w:r>
      <w:r>
        <w:rPr>
          <w:rFonts w:hint="eastAsia"/>
        </w:rPr>
        <w:t>(</w:t>
      </w:r>
      <w:r>
        <w:rPr>
          <w:rFonts w:hint="eastAsia"/>
        </w:rPr>
        <w:t>時間軸概念，表示有先後順序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5. </w:t>
      </w:r>
      <w:r>
        <w:rPr>
          <w:rFonts w:hint="eastAsia"/>
        </w:rPr>
        <w:t>可加上時間概念</w:t>
      </w:r>
      <w:r>
        <w:rPr>
          <w:rFonts w:hint="eastAsia"/>
        </w:rPr>
        <w:t>(</w:t>
      </w:r>
      <w:r>
        <w:rPr>
          <w:rFonts w:hint="eastAsia"/>
        </w:rPr>
        <w:t>何時已完成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:rsidR="00C80FC3" w:rsidRDefault="00C80FC3" w:rsidP="00C80FC3">
      <w:pPr>
        <w:pStyle w:val="a5"/>
      </w:pPr>
      <w:r>
        <w:rPr>
          <w:rFonts w:hint="eastAsia"/>
        </w:rPr>
        <w:tab/>
        <w:t xml:space="preserve">6. </w:t>
      </w:r>
      <w:r>
        <w:rPr>
          <w:rFonts w:hint="eastAsia"/>
        </w:rPr>
        <w:t>原因。</w:t>
      </w:r>
    </w:p>
  </w:footnote>
  <w:footnote w:id="2">
    <w:p w:rsidR="0084438D" w:rsidRPr="000C2D22" w:rsidRDefault="0084438D">
      <w:pPr>
        <w:pStyle w:val="a5"/>
        <w:rPr>
          <w:rFonts w:ascii="標楷體" w:eastAsia="標楷體" w:hAnsi="標楷體"/>
          <w:sz w:val="22"/>
        </w:rPr>
      </w:pPr>
      <w:r>
        <w:rPr>
          <w:rStyle w:val="a7"/>
        </w:rPr>
        <w:footnoteRef/>
      </w:r>
      <w:r>
        <w:t xml:space="preserve"> </w:t>
      </w:r>
      <w:r w:rsidRPr="000C2D22">
        <w:rPr>
          <w:rFonts w:ascii="標楷體" w:eastAsia="標楷體" w:hAnsi="標楷體" w:cs="Segoe UI"/>
          <w:color w:val="202122"/>
          <w:sz w:val="22"/>
          <w:shd w:val="clear" w:color="auto" w:fill="FFFFFF"/>
        </w:rPr>
        <w:t>是一種</w:t>
      </w:r>
      <w:r w:rsidRPr="000C2D22">
        <w:rPr>
          <w:rFonts w:ascii="標楷體" w:eastAsia="標楷體" w:hAnsi="標楷體" w:cs="Segoe UI"/>
          <w:sz w:val="22"/>
          <w:bdr w:val="none" w:sz="0" w:space="0" w:color="auto" w:frame="1"/>
          <w:shd w:val="clear" w:color="auto" w:fill="FFFFFF"/>
        </w:rPr>
        <w:t>軟體架構風格</w:t>
      </w:r>
      <w:r w:rsidRPr="000C2D22">
        <w:rPr>
          <w:rFonts w:ascii="標楷體" w:eastAsia="標楷體" w:hAnsi="標楷體" w:cs="Segoe UI"/>
          <w:color w:val="202122"/>
          <w:sz w:val="22"/>
          <w:shd w:val="clear" w:color="auto" w:fill="FFFFFF"/>
        </w:rPr>
        <w:t>，它是以專注於單一責任與功能的小型功能區塊 (Small Building Blocks) 為基礎，利用模組化的方式組合出複雜的大型應用程式，各功能區塊使用與語言無關 (Language-Independent/Language agnostic</w:t>
      </w:r>
      <w:proofErr w:type="gramStart"/>
      <w:r w:rsidRPr="000C2D22">
        <w:rPr>
          <w:rFonts w:ascii="標楷體" w:eastAsia="標楷體" w:hAnsi="標楷體" w:cs="Segoe UI"/>
          <w:color w:val="202122"/>
          <w:sz w:val="22"/>
          <w:shd w:val="clear" w:color="auto" w:fill="FFFFFF"/>
        </w:rPr>
        <w:t>）</w:t>
      </w:r>
      <w:proofErr w:type="gramEnd"/>
      <w:r w:rsidRPr="000C2D22">
        <w:rPr>
          <w:rFonts w:ascii="標楷體" w:eastAsia="標楷體" w:hAnsi="標楷體" w:cs="Segoe UI"/>
          <w:color w:val="202122"/>
          <w:sz w:val="22"/>
          <w:shd w:val="clear" w:color="auto" w:fill="FFFFFF"/>
        </w:rPr>
        <w:t>的</w:t>
      </w:r>
      <w:r w:rsidRPr="000C2D22">
        <w:rPr>
          <w:rFonts w:ascii="標楷體" w:eastAsia="標楷體" w:hAnsi="標楷體" w:cs="Segoe UI"/>
          <w:sz w:val="22"/>
          <w:bdr w:val="none" w:sz="0" w:space="0" w:color="auto" w:frame="1"/>
          <w:shd w:val="clear" w:color="auto" w:fill="FFFFFF"/>
        </w:rPr>
        <w:t>API</w:t>
      </w:r>
      <w:r w:rsidRPr="000C2D22">
        <w:rPr>
          <w:rFonts w:ascii="標楷體" w:eastAsia="標楷體" w:hAnsi="標楷體" w:cs="Segoe UI"/>
          <w:color w:val="202122"/>
          <w:sz w:val="22"/>
          <w:shd w:val="clear" w:color="auto" w:fill="FFFFFF"/>
        </w:rPr>
        <w:t>集相互通訊。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C5A4"/>
      </v:shape>
    </w:pict>
  </w:numPicBullet>
  <w:abstractNum w:abstractNumId="0" w15:restartNumberingAfterBreak="0">
    <w:nsid w:val="056A664A"/>
    <w:multiLevelType w:val="hybridMultilevel"/>
    <w:tmpl w:val="50509632"/>
    <w:lvl w:ilvl="0" w:tplc="04090007">
      <w:start w:val="1"/>
      <w:numFmt w:val="bullet"/>
      <w:lvlText w:val=""/>
      <w:lvlPicBulletId w:val="0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96E0293"/>
    <w:multiLevelType w:val="hybridMultilevel"/>
    <w:tmpl w:val="CC36C22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CF413C"/>
    <w:multiLevelType w:val="hybridMultilevel"/>
    <w:tmpl w:val="B858AF8E"/>
    <w:lvl w:ilvl="0" w:tplc="0409000D">
      <w:start w:val="1"/>
      <w:numFmt w:val="bullet"/>
      <w:lvlText w:val="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C8B122B"/>
    <w:multiLevelType w:val="hybridMultilevel"/>
    <w:tmpl w:val="43E8997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A6C008C"/>
    <w:multiLevelType w:val="hybridMultilevel"/>
    <w:tmpl w:val="957C5520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3B8"/>
    <w:rsid w:val="00060FAB"/>
    <w:rsid w:val="000C2D22"/>
    <w:rsid w:val="001004EE"/>
    <w:rsid w:val="00182780"/>
    <w:rsid w:val="001B4505"/>
    <w:rsid w:val="002157E9"/>
    <w:rsid w:val="00237188"/>
    <w:rsid w:val="002669A6"/>
    <w:rsid w:val="00351540"/>
    <w:rsid w:val="003A5C8B"/>
    <w:rsid w:val="003A7097"/>
    <w:rsid w:val="004C668F"/>
    <w:rsid w:val="005B6229"/>
    <w:rsid w:val="0084438D"/>
    <w:rsid w:val="008F6342"/>
    <w:rsid w:val="00962CDB"/>
    <w:rsid w:val="009C2EE4"/>
    <w:rsid w:val="00A321EE"/>
    <w:rsid w:val="00A95D47"/>
    <w:rsid w:val="00AA5500"/>
    <w:rsid w:val="00AD0221"/>
    <w:rsid w:val="00AE76E9"/>
    <w:rsid w:val="00C80FC3"/>
    <w:rsid w:val="00CD1ADF"/>
    <w:rsid w:val="00CE5413"/>
    <w:rsid w:val="00D0131A"/>
    <w:rsid w:val="00D423B8"/>
    <w:rsid w:val="00F7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CD97D11-02EE-41CD-9FB0-AB62D903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229"/>
    <w:pPr>
      <w:ind w:leftChars="200" w:left="480"/>
    </w:pPr>
  </w:style>
  <w:style w:type="character" w:styleId="a4">
    <w:name w:val="Hyperlink"/>
    <w:basedOn w:val="a0"/>
    <w:uiPriority w:val="99"/>
    <w:unhideWhenUsed/>
    <w:rsid w:val="005B6229"/>
    <w:rPr>
      <w:color w:val="0563C1" w:themeColor="hyperlink"/>
      <w:u w:val="single"/>
    </w:rPr>
  </w:style>
  <w:style w:type="paragraph" w:styleId="a5">
    <w:name w:val="footnote text"/>
    <w:basedOn w:val="a"/>
    <w:link w:val="a6"/>
    <w:uiPriority w:val="99"/>
    <w:semiHidden/>
    <w:unhideWhenUsed/>
    <w:rsid w:val="0084438D"/>
    <w:pPr>
      <w:snapToGrid w:val="0"/>
    </w:pPr>
    <w:rPr>
      <w:sz w:val="20"/>
      <w:szCs w:val="20"/>
    </w:rPr>
  </w:style>
  <w:style w:type="character" w:customStyle="1" w:styleId="a6">
    <w:name w:val="註腳文字 字元"/>
    <w:basedOn w:val="a0"/>
    <w:link w:val="a5"/>
    <w:uiPriority w:val="99"/>
    <w:semiHidden/>
    <w:rsid w:val="0084438D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84438D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C80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C80FC3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C80F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C80FC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news/9592ra8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readfog.com/a/1637714143231447040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A3C52-3A11-4E27-A17D-91B2CB2A8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331</Words>
  <Characters>1891</Characters>
  <Application>Microsoft Office Word</Application>
  <DocSecurity>0</DocSecurity>
  <Lines>15</Lines>
  <Paragraphs>4</Paragraphs>
  <ScaleCrop>false</ScaleCrop>
  <Company>HP Inc.</Company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Zhang-張耿豪-精誠-微服務技術研發處</dc:creator>
  <cp:keywords/>
  <dc:description/>
  <cp:lastModifiedBy>Nick Zhang-張耿豪-精誠-微服務技術研發處</cp:lastModifiedBy>
  <cp:revision>14</cp:revision>
  <dcterms:created xsi:type="dcterms:W3CDTF">2022-07-12T02:18:00Z</dcterms:created>
  <dcterms:modified xsi:type="dcterms:W3CDTF">2022-07-13T03:13:00Z</dcterms:modified>
</cp:coreProperties>
</file>