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9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a. </w:t>
      </w:r>
      <w:r w:rsidDel="00000000" w:rsidR="00000000" w:rsidRPr="00000000">
        <w:rPr>
          <w:sz w:val="24"/>
          <w:szCs w:val="24"/>
          <w:rtl w:val="0"/>
        </w:rPr>
        <w:t xml:space="preserve">Given an integer </w:t>
      </w:r>
      <w:hyperlink r:id="rId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06500" cy="165100"/>
              <wp:effectExtent b="0" l="0" r="0" t="0"/>
              <wp:docPr id="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how many factors does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have? (You can consider a special case of </w:t>
      </w:r>
      <w:hyperlink r:id="rId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914400" cy="165100"/>
              <wp:effectExtent b="0" l="0" r="0" t="0"/>
              <wp:docPr id="1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if you’d prefer to work with a slightly more concrete case)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factors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using the multiplication principle, is </w:t>
      </w:r>
      <m:oMath>
        <m:nary>
          <m:naryPr>
            <m:chr m:val="∏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i=1</m:t>
            </m:r>
          </m:sub>
          <m:sup>
            <m:r>
              <w:rPr>
                <w:sz w:val="24"/>
                <w:szCs w:val="24"/>
              </w:rPr>
              <m:t xml:space="preserve">m</m:t>
            </m:r>
          </m:sup>
        </m:nary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+1)</m:t>
        </m:r>
      </m:oMath>
      <w:r w:rsidDel="00000000" w:rsidR="00000000" w:rsidRPr="00000000">
        <w:rPr>
          <w:sz w:val="24"/>
          <w:szCs w:val="24"/>
          <w:rtl w:val="0"/>
        </w:rPr>
        <w:t xml:space="preserve">. This counts the number of integers whose prime factors are a subset of the prime factors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and where the powers on those prime factors are less than or equal to the corresponding powers on the prime factors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while remaining nonnegative. Each prime factorization in this list will be unique so there will be no repeats of the integers that factorization corresponds to.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version (similar idea but it might be more helpful to some because it uses the specific example as a stepping stone):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9995" cy="26146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9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Suppose we are looking to find out which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have an odd number of factors? What does part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tell about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tells us that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to have an odd number of factors, the product of one more than the exponents of the prime factorization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must be odd. Thus all of the exponents of the prime factorization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must be even, making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a perfect square. 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version: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powers of the primes must be even so that that powers plus 1 are odd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Now let’s use the other approach of finding factors of a number: pairing a factor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n/r</w:t>
      </w:r>
      <w:r w:rsidDel="00000000" w:rsidR="00000000" w:rsidRPr="00000000">
        <w:rPr>
          <w:sz w:val="24"/>
          <w:szCs w:val="24"/>
          <w:rtl w:val="0"/>
        </w:rPr>
        <w:t xml:space="preserve">. What does this tell us about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has an odd number of factors? Which method was easier in determining this property?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has an odd number of factors, then some factor must have been paired with itself. Thus there exists some integer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such that </w:t>
      </w:r>
      <m:oMath>
        <m:r>
          <w:rPr>
            <w:sz w:val="24"/>
            <w:szCs w:val="24"/>
          </w:rPr>
          <m:t xml:space="preserve">r = n/r</m:t>
        </m:r>
      </m:oMath>
      <w:r w:rsidDel="00000000" w:rsidR="00000000" w:rsidRPr="00000000">
        <w:rPr>
          <w:sz w:val="24"/>
          <w:szCs w:val="24"/>
          <w:rtl w:val="0"/>
        </w:rPr>
        <w:t xml:space="preserve"> and thus that </w:t>
      </w:r>
      <m:oMath>
        <m:r>
          <w:rPr>
            <w:sz w:val="24"/>
            <w:szCs w:val="24"/>
          </w:rPr>
          <m:t xml:space="preserve">n =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Thus if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has an odd number of factors then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is a perfect square. This method was easier in determining that fact.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version: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pairing factors 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one factor must be left out and that will be the one in the middle paired with itself. That means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is a square.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know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what other divisibility relations can be concluded? List a few examples and prove the most general conclusion you can make.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 | a</m:t>
        </m:r>
      </m:oMath>
      <w:r w:rsidDel="00000000" w:rsidR="00000000" w:rsidRPr="00000000">
        <w:rPr>
          <w:sz w:val="24"/>
          <w:szCs w:val="24"/>
          <w:rtl w:val="0"/>
        </w:rPr>
        <w:t xml:space="preserve"> for some integer k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 | b</m:t>
        </m:r>
      </m:oMath>
      <w:r w:rsidDel="00000000" w:rsidR="00000000" w:rsidRPr="00000000">
        <w:rPr>
          <w:sz w:val="24"/>
          <w:szCs w:val="24"/>
          <w:rtl w:val="0"/>
        </w:rPr>
        <w:t xml:space="preserve"> for some integer m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 | a+b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 | a-b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d|xa+yb  where x,y are integers. This is because a=md and b=nd for some integers m,n. So we can write xa+yb as x(md)+y(nd)=(xm+yn)d. So d divides linear combinations of a and b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Prove: If </w:t>
      </w:r>
      <w:hyperlink r:id="rId11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19100" cy="190500"/>
              <wp:effectExtent b="0" l="0" r="0" t="0"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then </w:t>
      </w:r>
      <w:hyperlink r:id="rId13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28600" cy="190500"/>
              <wp:effectExtent b="0" l="0" r="0" t="0"/>
              <wp:docPr id="1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iff </w:t>
      </w:r>
      <w:hyperlink r:id="rId15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93700" cy="190500"/>
              <wp:effectExtent b="0" l="0" r="0" t="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 (Iff is short for if and only if.)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Prove: If </w:t>
      </w:r>
      <w:hyperlink r:id="rId1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28600" cy="190500"/>
              <wp:effectExtent b="0" l="0" r="0" t="0"/>
              <wp:docPr id="1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2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28600" cy="190500"/>
              <wp:effectExtent b="0" l="0" r="0" t="0"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then </w:t>
      </w:r>
      <w:hyperlink r:id="rId2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84200" cy="139700"/>
              <wp:effectExtent b="0" l="0" r="0" t="0"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We will assume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are nonzero integers. We know that </w:t>
      </w:r>
      <w:r w:rsidDel="00000000" w:rsidR="00000000" w:rsidRPr="00000000">
        <w:rPr>
          <w:i w:val="1"/>
          <w:rtl w:val="0"/>
        </w:rPr>
        <w:t xml:space="preserve">b=ak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a=bm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are some integers. Substituting one of our defined variables,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b,</w:t>
      </w:r>
      <w:r w:rsidDel="00000000" w:rsidR="00000000" w:rsidRPr="00000000">
        <w:rPr>
          <w:rtl w:val="0"/>
        </w:rPr>
        <w:t xml:space="preserve"> in for the other we see that </w:t>
      </w:r>
      <w:r w:rsidDel="00000000" w:rsidR="00000000" w:rsidRPr="00000000">
        <w:rPr>
          <w:i w:val="1"/>
          <w:rtl w:val="0"/>
        </w:rPr>
        <w:t xml:space="preserve">b=bmk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a=amk</w:t>
      </w:r>
      <w:r w:rsidDel="00000000" w:rsidR="00000000" w:rsidRPr="00000000">
        <w:rPr>
          <w:rtl w:val="0"/>
        </w:rPr>
        <w:t xml:space="preserve">. In order for the equation to hold </w:t>
      </w:r>
      <w:r w:rsidDel="00000000" w:rsidR="00000000" w:rsidRPr="00000000">
        <w:rPr>
          <w:i w:val="1"/>
          <w:rtl w:val="0"/>
        </w:rPr>
        <w:t xml:space="preserve">mk</w:t>
      </w:r>
      <w:r w:rsidDel="00000000" w:rsidR="00000000" w:rsidRPr="00000000">
        <w:rPr>
          <w:rtl w:val="0"/>
        </w:rPr>
        <w:t xml:space="preserve"> must equal 1. Since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are integers, the only integers multiplied together to get 1 are if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are both +1 or both -1. With this we know that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will always be ±1 and </w:t>
      </w:r>
      <w:r w:rsidDel="00000000" w:rsidR="00000000" w:rsidRPr="00000000">
        <w:rPr>
          <w:i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will always be ±1, thus </w:t>
      </w:r>
      <w:r w:rsidDel="00000000" w:rsidR="00000000" w:rsidRPr="00000000">
        <w:rPr>
          <w:i w:val="1"/>
          <w:rtl w:val="0"/>
        </w:rPr>
        <w:t xml:space="preserve">a=b(</w:t>
      </w:r>
      <w:r w:rsidDel="00000000" w:rsidR="00000000" w:rsidRPr="00000000">
        <w:rPr>
          <w:rtl w:val="0"/>
        </w:rPr>
        <w:t xml:space="preserve">±1)=±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Prove: If </w:t>
      </w:r>
      <w:hyperlink r:id="rId2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28600" cy="190500"/>
              <wp:effectExtent b="0" l="0" r="0" t="0"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2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58800" cy="190500"/>
              <wp:effectExtent b="0" l="0" r="0" t="0"/>
              <wp:docPr id="1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2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44500" cy="139700"/>
              <wp:effectExtent b="0" l="0" r="0" t="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then </w:t>
      </w:r>
      <w:hyperlink r:id="rId3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31800" cy="127000"/>
              <wp:effectExtent b="0" l="0" r="0" t="0"/>
              <wp:docPr id="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or </w:t>
      </w:r>
      <w:hyperlink r:id="rId3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444500" cy="12700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0803" cy="247173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0803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version (similar idea, but it uses a “lemma”, the first statement):</w:t>
      </w:r>
    </w:p>
    <w:p w:rsidR="00000000" w:rsidDel="00000000" w:rsidP="00000000" w:rsidRDefault="00000000" w:rsidRPr="00000000" w14:paraId="0000001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2340" cy="1757363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340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check if a|b is true or not. (Once you have a draft, feel free to Google to see if there’s a shorter solution.)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3175" cy="1271588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Python allows negative numbers in modulo operation. It returns the least residue for positive moduli. There’s no “least residue for negative moduli” because sane mathematicians don’t allow negative moduli ;)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b%7Ca#0" TargetMode="External"/><Relationship Id="rId22" Type="http://schemas.openxmlformats.org/officeDocument/2006/relationships/hyperlink" Target="https://www.codecogs.com/eqnedit.php?latex=a%3D%5Cpm%20b#0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s://www.codecogs.com/eqnedit.php?latex=a%7Cb#0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hyperlink" Target="https://www.codecogs.com/eqnedit.php?latex=a%7Cb%2B2#0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s://www.codecogs.com/eqnedit.php?latex=a%3E0#0" TargetMode="Externa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n%3Dp_1%5E%7Br_1%7Dp_2%5E%7Br_2%7D%5Ccdots%20p_m%5E%7Br_m%7D#0" TargetMode="External"/><Relationship Id="rId29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hyperlink" Target="https://www.codecogs.com/eqnedit.php?latex=n%3Dp_1%5E%7Br_1%7Dp_2%5E%7Br_2%7Dp_3%5E%7Br_3%7D#0" TargetMode="External"/><Relationship Id="rId31" Type="http://schemas.openxmlformats.org/officeDocument/2006/relationships/image" Target="media/image16.png"/><Relationship Id="rId30" Type="http://schemas.openxmlformats.org/officeDocument/2006/relationships/hyperlink" Target="https://www.codecogs.com/eqnedit.php?latex=a%3D1#0" TargetMode="External"/><Relationship Id="rId11" Type="http://schemas.openxmlformats.org/officeDocument/2006/relationships/hyperlink" Target="https://www.codecogs.com/eqnedit.php?latex=c%5Cneq%200#0" TargetMode="External"/><Relationship Id="rId33" Type="http://schemas.openxmlformats.org/officeDocument/2006/relationships/image" Target="media/image2.png"/><Relationship Id="rId10" Type="http://schemas.openxmlformats.org/officeDocument/2006/relationships/image" Target="media/image4.png"/><Relationship Id="rId32" Type="http://schemas.openxmlformats.org/officeDocument/2006/relationships/hyperlink" Target="https://www.codecogs.com/eqnedit.php?latex=a%3D2#0" TargetMode="External"/><Relationship Id="rId13" Type="http://schemas.openxmlformats.org/officeDocument/2006/relationships/hyperlink" Target="https://www.codecogs.com/eqnedit.php?latex=a%7Cb#0" TargetMode="External"/><Relationship Id="rId35" Type="http://schemas.openxmlformats.org/officeDocument/2006/relationships/image" Target="media/image10.png"/><Relationship Id="rId12" Type="http://schemas.openxmlformats.org/officeDocument/2006/relationships/image" Target="media/image11.png"/><Relationship Id="rId34" Type="http://schemas.openxmlformats.org/officeDocument/2006/relationships/image" Target="media/image7.png"/><Relationship Id="rId15" Type="http://schemas.openxmlformats.org/officeDocument/2006/relationships/hyperlink" Target="https://www.codecogs.com/eqnedit.php?latex=ac%7Cbc#0" TargetMode="External"/><Relationship Id="rId14" Type="http://schemas.openxmlformats.org/officeDocument/2006/relationships/image" Target="media/image18.png"/><Relationship Id="rId36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9.png"/><Relationship Id="rId18" Type="http://schemas.openxmlformats.org/officeDocument/2006/relationships/hyperlink" Target="https://www.codecogs.com/eqnedit.php?latex=a%7Cb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