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Homework 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 </w:t>
      </w:r>
      <w:r w:rsidDel="00000000" w:rsidR="00000000" w:rsidRPr="00000000">
        <w:rPr>
          <w:sz w:val="24"/>
          <w:szCs w:val="24"/>
          <w:rtl w:val="0"/>
        </w:rPr>
        <w:t xml:space="preserve">Do as many of the problems as you like, but make sure to complete at least </w:t>
      </w:r>
      <w:r w:rsidDel="00000000" w:rsidR="00000000" w:rsidRPr="00000000">
        <w:rPr>
          <w:b w:val="1"/>
          <w:sz w:val="24"/>
          <w:szCs w:val="24"/>
          <w:rtl w:val="0"/>
        </w:rPr>
        <w:t xml:space="preserve">three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9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Thinking like an instructor: Make up a solvable Diophantine equation. Explain what process you used and which results you relied on during the process.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Euclidean algorithm to find the gcd of the following pairs: </w:t>
        <w:br w:type="textWrapping"/>
        <w:t xml:space="preserve">a. 123, 456 </w:t>
        <w:br w:type="textWrapping"/>
        <w:t xml:space="preserve">b. 1234, 567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the possible values of</w:t>
      </w:r>
      <m:oMath>
        <m:r>
          <w:rPr>
            <w:sz w:val="24"/>
            <w:szCs w:val="24"/>
          </w:rPr>
          <m:t xml:space="preserve">gcd(8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n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+14n+6, 2n+3)=1</m:t>
        </m:r>
      </m:oMath>
      <w:r w:rsidDel="00000000" w:rsidR="00000000" w:rsidRPr="00000000">
        <w:rPr>
          <w:sz w:val="24"/>
          <w:szCs w:val="24"/>
          <w:rtl w:val="0"/>
        </w:rPr>
        <w:t xml:space="preserve">? If you guess a possible value, make sure that it occurs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a. Find an integer solution to the equation</w:t>
      </w:r>
      <m:oMath>
        <m:r>
          <w:rPr>
            <w:sz w:val="24"/>
            <w:szCs w:val="24"/>
          </w:rPr>
          <m:t xml:space="preserve"> 561x+379y=1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t xml:space="preserve">b. Find a second solution with </w:t>
      </w:r>
      <w:r w:rsidDel="00000000" w:rsidR="00000000" w:rsidRPr="00000000">
        <w:rPr>
          <w:i w:val="1"/>
          <w:sz w:val="24"/>
          <w:szCs w:val="24"/>
          <w:rtl w:val="0"/>
        </w:rPr>
        <w:t xml:space="preserve">x&gt;</w:t>
      </w:r>
      <w:r w:rsidDel="00000000" w:rsidR="00000000" w:rsidRPr="00000000">
        <w:rPr>
          <w:sz w:val="24"/>
          <w:szCs w:val="24"/>
          <w:rtl w:val="0"/>
        </w:rPr>
        <w:t xml:space="preserve">0.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 that </w:t>
      </w:r>
      <w:hyperlink r:id="rId6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1219200" cy="165100"/>
              <wp:effectExtent b="0" l="0" r="0" t="0"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192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or 2.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Prove that if </w:t>
      </w:r>
      <w:r w:rsidDel="00000000" w:rsidR="00000000" w:rsidRPr="00000000">
        <w:rPr>
          <w:i w:val="1"/>
          <w:sz w:val="24"/>
          <w:szCs w:val="24"/>
          <w:rtl w:val="0"/>
        </w:rPr>
        <w:t xml:space="preserve">c&gt;</w:t>
      </w:r>
      <w:r w:rsidDel="00000000" w:rsidR="00000000" w:rsidRPr="00000000">
        <w:rPr>
          <w:sz w:val="24"/>
          <w:szCs w:val="24"/>
          <w:rtl w:val="0"/>
        </w:rPr>
        <w:t xml:space="preserve">0, then </w:t>
      </w:r>
      <w:hyperlink r:id="rId8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1803400" cy="165100"/>
              <wp:effectExtent b="0" l="0" r="0" t="0"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034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 that if </w:t>
      </w:r>
      <w:hyperlink r:id="rId10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1879600" cy="165100"/>
              <wp:effectExtent b="0" l="0" r="0" t="0"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796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and </w:t>
      </w:r>
      <w:hyperlink r:id="rId12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876300" cy="1651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763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, then </w:t>
      </w:r>
      <w:hyperlink r:id="rId14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1054100" cy="165100"/>
              <wp:effectExtent b="0" l="0" r="0" t="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541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. Give an example to show that this need not be true if </w:t>
      </w:r>
      <w:hyperlink r:id="rId16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876300" cy="165100"/>
              <wp:effectExtent b="0" l="0" r="0" t="0"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763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code to implement the Euclidean algorithm to find gcd.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www.codecogs.com/eqnedit.php?latex=gcd(a%2Cb)%3Dr%20%2C%20gcd(a%2Cc)%3Ds#0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www.codecogs.com/eqnedit.php?latex=gcd(b%2Cc)%3D1#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hyperlink" Target="https://www.codecogs.com/eqnedit.php?latex=gcd(a%2Cbc)%3Drs#0" TargetMode="External"/><Relationship Id="rId17" Type="http://schemas.openxmlformats.org/officeDocument/2006/relationships/image" Target="media/image6.png"/><Relationship Id="rId16" Type="http://schemas.openxmlformats.org/officeDocument/2006/relationships/hyperlink" Target="https://www.codecogs.com/eqnedit.php?latex=gcd(b%2Cc)%3E1#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decogs.com/eqnedit.php?latex=gcd(f_n%2C%20f_%7Bn%2B3%7D)%3D1#0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www.codecogs.com/eqnedit.php?latex=lcm(ac%2Cbc)%3Dc%5Ccdot%20lcm(a%2Cb)#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