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E3A5F"/>
          <w:sz w:val="64"/>
          <w:szCs w:val="64"/>
        </w:rPr>
        <w:t xml:space="preserve">POLYFORGE</w:t>
      </w:r>
    </w:p>
    <w:p>
      <w:pPr>
        <w:spacing w:before="0" w:after="60"/>
        <w:jc w:val="center"/>
      </w:pPr>
      <w:r>
        <w:rPr>
          <w:rFonts w:ascii="Arial" w:cs="Arial" w:eastAsia="Arial" w:hAnsi="Arial"/>
          <w:color w:val="2E86AB"/>
          <w:sz w:val="28"/>
          <w:szCs w:val="28"/>
        </w:rPr>
        <w:t xml:space="preserve">Multi-LLM Code Review &amp; Execution Platform</w:t>
      </w:r>
    </w:p>
    <w:p>
      <w:pPr>
        <w:spacing w:before="0" w:after="40"/>
        <w:jc w:val="center"/>
      </w:pPr>
      <w:r>
        <w:rPr>
          <w:rFonts w:ascii="Arial" w:cs="Arial" w:eastAsia="Arial" w:hAnsi="Arial"/>
          <w:i/>
          <w:iCs/>
          <w:color w:val="666666"/>
          <w:sz w:val="22"/>
          <w:szCs w:val="22"/>
        </w:rPr>
        <w:t xml:space="preserve">Product Requirements Document  •  MVP v1.0</w:t>
      </w:r>
    </w:p>
    <w:p>
      <w:pPr>
        <w:spacing w:before="0" w:after="480"/>
        <w:jc w:val="center"/>
      </w:pPr>
      <w:r>
        <w:rPr>
          <w:rFonts w:ascii="Arial" w:cs="Arial" w:eastAsia="Arial" w:hAnsi="Arial"/>
          <w:color w:val="999999"/>
          <w:sz w:val="20"/>
          <w:szCs w:val="20"/>
        </w:rPr>
        <w:t xml:space="preserve">Draft  •  March 5, 2026</w:t>
      </w:r>
    </w:p>
    <w:p>
      <w:pPr>
        <w:pBdr>
          <w:bottom w:val="single" w:color="2E86AB" w:sz="4" w:space="1"/>
        </w:pBdr>
        <w:spacing w:before="160" w:after="160"/>
      </w:pPr>
      <w:r>
        <w:t xml:space="preserve"/>
      </w:r>
    </w:p>
    <w:p>
      <w:pPr>
        <w:spacing w:before="0" w:after="0"/>
      </w:pPr>
      <w:r>
        <w:t xml:space="preserve"/>
      </w:r>
    </w:p>
    <w:p>
      <w:pPr>
        <w:pStyle w:val="Heading1"/>
        <w:spacing w:before="360" w:after="160"/>
      </w:pPr>
      <w:r>
        <w:rPr>
          <w:rFonts w:ascii="Arial" w:cs="Arial" w:eastAsia="Arial" w:hAnsi="Arial"/>
          <w:b/>
          <w:bCs/>
          <w:color w:val="1E3A5F"/>
          <w:sz w:val="32"/>
          <w:szCs w:val="32"/>
        </w:rPr>
        <w:t xml:space="preserve">1. Project Overview</w:t>
      </w:r>
    </w:p>
    <w:p>
      <w:pPr>
        <w:spacing w:before="60" w:after="80"/>
      </w:pPr>
      <w:r>
        <w:rPr>
          <w:rFonts w:ascii="Arial" w:cs="Arial" w:eastAsia="Arial" w:hAnsi="Arial"/>
          <w:color w:val="1A1A2E"/>
          <w:sz w:val="22"/>
          <w:szCs w:val="22"/>
        </w:rPr>
        <w:t xml:space="preserve">PolyForge is a developer tool that allows engineers to ask questions about their code across multiple large language models simultaneously. Rather than querying a single LLM and accepting one answer, PolyForge fans out the question to multiple providers in parallel, applies each LLM's suggested code changes to an isolated copy of the repository, executes the modified code inside a sandboxed Docker container, and returns a ranked comparison of results — showing not just what each model suggested, but whether the suggestion actually works.</w:t>
      </w:r>
    </w:p>
    <w:p>
      <w:pPr>
        <w:spacing w:before="0" w:after="0"/>
      </w:pPr>
      <w:r>
        <w:t xml:space="preserve"/>
      </w:r>
    </w:p>
    <w:p>
      <w:pPr>
        <w:spacing w:before="60" w:after="80"/>
      </w:pPr>
      <w:r>
        <w:rPr>
          <w:rFonts w:ascii="Arial" w:cs="Arial" w:eastAsia="Arial" w:hAnsi="Arial"/>
          <w:color w:val="1A1A2E"/>
          <w:sz w:val="22"/>
          <w:szCs w:val="22"/>
        </w:rPr>
        <w:t xml:space="preserve">The MVP targets individual developers who want fast, validated, multi-perspective code assistance without the cost and complexity of a full agentic pipeline.</w:t>
      </w:r>
    </w:p>
    <w:p>
      <w:pPr>
        <w:spacing w:before="0" w:after="0"/>
      </w:pPr>
      <w:r>
        <w:t xml:space="preserve"/>
      </w:r>
    </w:p>
    <w:p>
      <w:pPr>
        <w:pBdr>
          <w:bottom w:val="single" w:color="2E86AB" w:sz="4" w:space="1"/>
        </w:pBdr>
        <w:spacing w:before="160" w:after="160"/>
      </w:pPr>
      <w:r>
        <w:t xml:space="preserve"/>
      </w:r>
    </w:p>
    <w:p>
      <w:pPr>
        <w:pStyle w:val="Heading1"/>
        <w:spacing w:before="360" w:after="160"/>
      </w:pPr>
      <w:r>
        <w:rPr>
          <w:rFonts w:ascii="Arial" w:cs="Arial" w:eastAsia="Arial" w:hAnsi="Arial"/>
          <w:b/>
          <w:bCs/>
          <w:color w:val="1E3A5F"/>
          <w:sz w:val="32"/>
          <w:szCs w:val="32"/>
        </w:rPr>
        <w:t xml:space="preserve">2. Goals &amp; Non-Goals</w:t>
      </w:r>
    </w:p>
    <w:p>
      <w:pPr>
        <w:pStyle w:val="Heading2"/>
        <w:spacing w:before="280" w:after="120"/>
      </w:pPr>
      <w:r>
        <w:rPr>
          <w:rFonts w:ascii="Arial" w:cs="Arial" w:eastAsia="Arial" w:hAnsi="Arial"/>
          <w:b/>
          <w:bCs/>
          <w:color w:val="2E86AB"/>
          <w:sz w:val="26"/>
          <w:szCs w:val="26"/>
        </w:rPr>
        <w:t xml:space="preserve">2.1 Goals</w:t>
      </w:r>
    </w:p>
    <w:p>
      <w:pPr>
        <w:pStyle w:val="ListParagraph"/>
        <w:numPr>
          <w:ilvl w:val="0"/>
          <w:numId w:val="2"/>
        </w:numPr>
        <w:spacing w:before="40" w:after="40"/>
      </w:pPr>
      <w:r>
        <w:rPr>
          <w:rFonts w:ascii="Arial" w:cs="Arial" w:eastAsia="Arial" w:hAnsi="Arial"/>
          <w:color w:val="1A1A2E"/>
          <w:sz w:val="22"/>
          <w:szCs w:val="22"/>
        </w:rPr>
        <w:t xml:space="preserve">Allow developers to query up to 3 LLMs simultaneously with a single question about their code.</w:t>
      </w:r>
    </w:p>
    <w:p>
      <w:pPr>
        <w:pStyle w:val="ListParagraph"/>
        <w:numPr>
          <w:ilvl w:val="0"/>
          <w:numId w:val="2"/>
        </w:numPr>
        <w:spacing w:before="40" w:after="40"/>
      </w:pPr>
      <w:r>
        <w:rPr>
          <w:rFonts w:ascii="Arial" w:cs="Arial" w:eastAsia="Arial" w:hAnsi="Arial"/>
          <w:color w:val="1A1A2E"/>
          <w:sz w:val="22"/>
          <w:szCs w:val="22"/>
        </w:rPr>
        <w:t xml:space="preserve">Apply each LLM's suggested changes to an isolated copy of the codebase and execute them in a Docker container.</w:t>
      </w:r>
    </w:p>
    <w:p>
      <w:pPr>
        <w:pStyle w:val="ListParagraph"/>
        <w:numPr>
          <w:ilvl w:val="0"/>
          <w:numId w:val="2"/>
        </w:numPr>
        <w:spacing w:before="40" w:after="40"/>
      </w:pPr>
      <w:r>
        <w:rPr>
          <w:rFonts w:ascii="Arial" w:cs="Arial" w:eastAsia="Arial" w:hAnsi="Arial"/>
          <w:color w:val="1A1A2E"/>
          <w:sz w:val="22"/>
          <w:szCs w:val="22"/>
        </w:rPr>
        <w:t xml:space="preserve">Return a side-by-side comparison of LLM responses alongside execution results (build success, test pass/fail, runtime errors).</w:t>
      </w:r>
    </w:p>
    <w:p>
      <w:pPr>
        <w:pStyle w:val="ListParagraph"/>
        <w:numPr>
          <w:ilvl w:val="0"/>
          <w:numId w:val="2"/>
        </w:numPr>
        <w:spacing w:before="40" w:after="40"/>
      </w:pPr>
      <w:r>
        <w:rPr>
          <w:rFonts w:ascii="Arial" w:cs="Arial" w:eastAsia="Arial" w:hAnsi="Arial"/>
          <w:color w:val="1A1A2E"/>
          <w:sz w:val="22"/>
          <w:szCs w:val="22"/>
        </w:rPr>
        <w:t xml:space="preserve">Give developers full control over which models are queried per question to manage cost.</w:t>
      </w:r>
    </w:p>
    <w:p>
      <w:pPr>
        <w:pStyle w:val="ListParagraph"/>
        <w:numPr>
          <w:ilvl w:val="0"/>
          <w:numId w:val="2"/>
        </w:numPr>
        <w:spacing w:before="40" w:after="40"/>
      </w:pPr>
      <w:r>
        <w:rPr>
          <w:rFonts w:ascii="Arial" w:cs="Arial" w:eastAsia="Arial" w:hAnsi="Arial"/>
          <w:color w:val="1A1A2E"/>
          <w:sz w:val="22"/>
          <w:szCs w:val="22"/>
        </w:rPr>
        <w:t xml:space="preserve">Display a real-time token counter and estimated cost breakdown per model before submission.</w:t>
      </w:r>
    </w:p>
    <w:p>
      <w:pPr>
        <w:pStyle w:val="ListParagraph"/>
        <w:numPr>
          <w:ilvl w:val="0"/>
          <w:numId w:val="2"/>
        </w:numPr>
        <w:spacing w:before="40" w:after="40"/>
      </w:pPr>
      <w:r>
        <w:rPr>
          <w:rFonts w:ascii="Arial" w:cs="Arial" w:eastAsia="Arial" w:hAnsi="Arial"/>
          <w:color w:val="1A1A2E"/>
          <w:sz w:val="22"/>
          <w:szCs w:val="22"/>
        </w:rPr>
        <w:t xml:space="preserve">Hard cap file selection at 5 files per query to enforce cost predictability.</w:t>
      </w:r>
    </w:p>
    <w:p>
      <w:pPr>
        <w:spacing w:before="0" w:after="0"/>
      </w:pPr>
      <w:r>
        <w:t xml:space="preserve"/>
      </w:r>
    </w:p>
    <w:p>
      <w:pPr>
        <w:pStyle w:val="Heading2"/>
        <w:spacing w:before="280" w:after="120"/>
      </w:pPr>
      <w:r>
        <w:rPr>
          <w:rFonts w:ascii="Arial" w:cs="Arial" w:eastAsia="Arial" w:hAnsi="Arial"/>
          <w:b/>
          <w:bCs/>
          <w:color w:val="2E86AB"/>
          <w:sz w:val="26"/>
          <w:szCs w:val="26"/>
        </w:rPr>
        <w:t xml:space="preserve">2.2 Non-Goals (MVP)</w:t>
      </w:r>
    </w:p>
    <w:p>
      <w:pPr>
        <w:pStyle w:val="ListParagraph"/>
        <w:numPr>
          <w:ilvl w:val="0"/>
          <w:numId w:val="2"/>
        </w:numPr>
        <w:spacing w:before="40" w:after="40"/>
      </w:pPr>
      <w:r>
        <w:rPr>
          <w:rFonts w:ascii="Arial" w:cs="Arial" w:eastAsia="Arial" w:hAnsi="Arial"/>
          <w:color w:val="1A1A2E"/>
          <w:sz w:val="22"/>
          <w:szCs w:val="22"/>
        </w:rPr>
        <w:t xml:space="preserve">No web UI — CLI interface only for v1.</w:t>
      </w:r>
    </w:p>
    <w:p>
      <w:pPr>
        <w:pStyle w:val="ListParagraph"/>
        <w:numPr>
          <w:ilvl w:val="0"/>
          <w:numId w:val="2"/>
        </w:numPr>
        <w:spacing w:before="40" w:after="40"/>
      </w:pPr>
      <w:r>
        <w:rPr>
          <w:rFonts w:ascii="Arial" w:cs="Arial" w:eastAsia="Arial" w:hAnsi="Arial"/>
          <w:color w:val="1A1A2E"/>
          <w:sz w:val="22"/>
          <w:szCs w:val="22"/>
        </w:rPr>
        <w:t xml:space="preserve">No authentication or multi-user support.</w:t>
      </w:r>
    </w:p>
    <w:p>
      <w:pPr>
        <w:pStyle w:val="ListParagraph"/>
        <w:numPr>
          <w:ilvl w:val="0"/>
          <w:numId w:val="2"/>
        </w:numPr>
        <w:spacing w:before="40" w:after="40"/>
      </w:pPr>
      <w:r>
        <w:rPr>
          <w:rFonts w:ascii="Arial" w:cs="Arial" w:eastAsia="Arial" w:hAnsi="Arial"/>
          <w:color w:val="1A1A2E"/>
          <w:sz w:val="22"/>
          <w:szCs w:val="22"/>
        </w:rPr>
        <w:t xml:space="preserve">No persistent storage of query history.</w:t>
      </w:r>
    </w:p>
    <w:p>
      <w:pPr>
        <w:pStyle w:val="ListParagraph"/>
        <w:numPr>
          <w:ilvl w:val="0"/>
          <w:numId w:val="2"/>
        </w:numPr>
        <w:spacing w:before="40" w:after="40"/>
      </w:pPr>
      <w:r>
        <w:rPr>
          <w:rFonts w:ascii="Arial" w:cs="Arial" w:eastAsia="Arial" w:hAnsi="Arial"/>
          <w:color w:val="1A1A2E"/>
          <w:sz w:val="22"/>
          <w:szCs w:val="22"/>
        </w:rPr>
        <w:t xml:space="preserve">No support for VM-based execution (Docker only for MVP).</w:t>
      </w:r>
    </w:p>
    <w:p>
      <w:pPr>
        <w:pStyle w:val="ListParagraph"/>
        <w:numPr>
          <w:ilvl w:val="0"/>
          <w:numId w:val="2"/>
        </w:numPr>
        <w:spacing w:before="40" w:after="40"/>
      </w:pPr>
      <w:r>
        <w:rPr>
          <w:rFonts w:ascii="Arial" w:cs="Arial" w:eastAsia="Arial" w:hAnsi="Arial"/>
          <w:color w:val="1A1A2E"/>
          <w:sz w:val="22"/>
          <w:szCs w:val="22"/>
        </w:rPr>
        <w:t xml:space="preserve">No automatic file relevance detection — developer manually selects files.</w:t>
      </w:r>
    </w:p>
    <w:p>
      <w:pPr>
        <w:pStyle w:val="ListParagraph"/>
        <w:numPr>
          <w:ilvl w:val="0"/>
          <w:numId w:val="2"/>
        </w:numPr>
        <w:spacing w:before="40" w:after="40"/>
      </w:pPr>
      <w:r>
        <w:rPr>
          <w:rFonts w:ascii="Arial" w:cs="Arial" w:eastAsia="Arial" w:hAnsi="Arial"/>
          <w:color w:val="1A1A2E"/>
          <w:sz w:val="22"/>
          <w:szCs w:val="22"/>
        </w:rPr>
        <w:t xml:space="preserve">No fine-tuning or custom model training.</w:t>
      </w:r>
    </w:p>
    <w:p>
      <w:pPr>
        <w:spacing w:before="0" w:after="0"/>
      </w:pPr>
      <w:r>
        <w:t xml:space="preserve"/>
      </w:r>
    </w:p>
    <w:p>
      <w:pPr>
        <w:pBdr>
          <w:bottom w:val="single" w:color="2E86AB" w:sz="4" w:space="1"/>
        </w:pBdr>
        <w:spacing w:before="160" w:after="160"/>
      </w:pPr>
      <w:r>
        <w:t xml:space="preserve"/>
      </w:r>
    </w:p>
    <w:p>
      <w:pPr>
        <w:pStyle w:val="Heading1"/>
        <w:spacing w:before="360" w:after="160"/>
      </w:pPr>
      <w:r>
        <w:rPr>
          <w:rFonts w:ascii="Arial" w:cs="Arial" w:eastAsia="Arial" w:hAnsi="Arial"/>
          <w:b/>
          <w:bCs/>
          <w:color w:val="1E3A5F"/>
          <w:sz w:val="32"/>
          <w:szCs w:val="32"/>
        </w:rPr>
        <w:t xml:space="preserve">3. Core User Flow</w:t>
      </w:r>
    </w:p>
    <w:p>
      <w:pPr>
        <w:spacing w:before="60" w:after="80"/>
      </w:pPr>
      <w:r>
        <w:rPr>
          <w:rFonts w:ascii="Arial" w:cs="Arial" w:eastAsia="Arial" w:hAnsi="Arial"/>
          <w:color w:val="1A1A2E"/>
          <w:sz w:val="22"/>
          <w:szCs w:val="22"/>
        </w:rPr>
        <w:t xml:space="preserve">The end-to-end flow a developer experiences in the MVP:</w:t>
      </w:r>
    </w:p>
    <w:p>
      <w:pPr>
        <w:spacing w:before="0" w:after="0"/>
      </w:pPr>
      <w:r>
        <w:t xml:space="preserve"/>
      </w:r>
    </w:p>
    <w:p>
      <w:pPr>
        <w:pStyle w:val="ListParagraph"/>
        <w:numPr>
          <w:ilvl w:val="0"/>
          <w:numId w:val="2"/>
        </w:numPr>
        <w:spacing w:before="40" w:after="40"/>
      </w:pPr>
      <w:r>
        <w:rPr>
          <w:rFonts w:ascii="Arial" w:cs="Arial" w:eastAsia="Arial" w:hAnsi="Arial"/>
          <w:color w:val="1A1A2E"/>
          <w:sz w:val="22"/>
          <w:szCs w:val="22"/>
        </w:rPr>
        <w:t xml:space="preserve">Developer points the tool at their local repository directory.</w:t>
      </w:r>
    </w:p>
    <w:p>
      <w:pPr>
        <w:pStyle w:val="ListParagraph"/>
        <w:numPr>
          <w:ilvl w:val="0"/>
          <w:numId w:val="2"/>
        </w:numPr>
        <w:spacing w:before="40" w:after="40"/>
      </w:pPr>
      <w:r>
        <w:rPr>
          <w:rFonts w:ascii="Arial" w:cs="Arial" w:eastAsia="Arial" w:hAnsi="Arial"/>
          <w:color w:val="1A1A2E"/>
          <w:sz w:val="22"/>
          <w:szCs w:val="22"/>
        </w:rPr>
        <w:t xml:space="preserve">Developer selects up to 5 files relevant to their question.</w:t>
      </w:r>
    </w:p>
    <w:p>
      <w:pPr>
        <w:pStyle w:val="ListParagraph"/>
        <w:numPr>
          <w:ilvl w:val="0"/>
          <w:numId w:val="2"/>
        </w:numPr>
        <w:spacing w:before="40" w:after="40"/>
      </w:pPr>
      <w:r>
        <w:rPr>
          <w:rFonts w:ascii="Arial" w:cs="Arial" w:eastAsia="Arial" w:hAnsi="Arial"/>
          <w:color w:val="1A1A2E"/>
          <w:sz w:val="22"/>
          <w:szCs w:val="22"/>
        </w:rPr>
        <w:t xml:space="preserve">Tool computes token count for selected files and displays estimated cost per model.</w:t>
      </w:r>
    </w:p>
    <w:p>
      <w:pPr>
        <w:pStyle w:val="ListParagraph"/>
        <w:numPr>
          <w:ilvl w:val="0"/>
          <w:numId w:val="2"/>
        </w:numPr>
        <w:spacing w:before="40" w:after="40"/>
      </w:pPr>
      <w:r>
        <w:rPr>
          <w:rFonts w:ascii="Arial" w:cs="Arial" w:eastAsia="Arial" w:hAnsi="Arial"/>
          <w:color w:val="1A1A2E"/>
          <w:sz w:val="22"/>
          <w:szCs w:val="22"/>
        </w:rPr>
        <w:t xml:space="preserve">Developer selects which LLMs to query (Claude, GPT-4o, Gemini — any combination).</w:t>
      </w:r>
    </w:p>
    <w:p>
      <w:pPr>
        <w:pStyle w:val="ListParagraph"/>
        <w:numPr>
          <w:ilvl w:val="0"/>
          <w:numId w:val="2"/>
        </w:numPr>
        <w:spacing w:before="40" w:after="40"/>
      </w:pPr>
      <w:r>
        <w:rPr>
          <w:rFonts w:ascii="Arial" w:cs="Arial" w:eastAsia="Arial" w:hAnsi="Arial"/>
          <w:color w:val="1A1A2E"/>
          <w:sz w:val="22"/>
          <w:szCs w:val="22"/>
        </w:rPr>
        <w:t xml:space="preserve">Developer types their question.</w:t>
      </w:r>
    </w:p>
    <w:p>
      <w:pPr>
        <w:pStyle w:val="ListParagraph"/>
        <w:numPr>
          <w:ilvl w:val="0"/>
          <w:numId w:val="2"/>
        </w:numPr>
        <w:spacing w:before="40" w:after="40"/>
      </w:pPr>
      <w:r>
        <w:rPr>
          <w:rFonts w:ascii="Arial" w:cs="Arial" w:eastAsia="Arial" w:hAnsi="Arial"/>
          <w:color w:val="1A1A2E"/>
          <w:sz w:val="22"/>
          <w:szCs w:val="22"/>
        </w:rPr>
        <w:t xml:space="preserve">Tool fans out the question + selected file contents to each chosen LLM simultaneously.</w:t>
      </w:r>
    </w:p>
    <w:p>
      <w:pPr>
        <w:pStyle w:val="ListParagraph"/>
        <w:numPr>
          <w:ilvl w:val="0"/>
          <w:numId w:val="2"/>
        </w:numPr>
        <w:spacing w:before="40" w:after="40"/>
      </w:pPr>
      <w:r>
        <w:rPr>
          <w:rFonts w:ascii="Arial" w:cs="Arial" w:eastAsia="Arial" w:hAnsi="Arial"/>
          <w:color w:val="1A1A2E"/>
          <w:sz w:val="22"/>
          <w:szCs w:val="22"/>
        </w:rPr>
        <w:t xml:space="preserve">Each LLM returns suggested code changes.</w:t>
      </w:r>
    </w:p>
    <w:p>
      <w:pPr>
        <w:pStyle w:val="ListParagraph"/>
        <w:numPr>
          <w:ilvl w:val="0"/>
          <w:numId w:val="2"/>
        </w:numPr>
        <w:spacing w:before="40" w:after="40"/>
      </w:pPr>
      <w:r>
        <w:rPr>
          <w:rFonts w:ascii="Arial" w:cs="Arial" w:eastAsia="Arial" w:hAnsi="Arial"/>
          <w:color w:val="1A1A2E"/>
          <w:sz w:val="22"/>
          <w:szCs w:val="22"/>
        </w:rPr>
        <w:t xml:space="preserve">Tool parses each LLM response, extracts the modified file content, and applies changes to a snapshot of the full repo.</w:t>
      </w:r>
    </w:p>
    <w:p>
      <w:pPr>
        <w:pStyle w:val="ListParagraph"/>
        <w:numPr>
          <w:ilvl w:val="0"/>
          <w:numId w:val="2"/>
        </w:numPr>
        <w:spacing w:before="40" w:after="40"/>
      </w:pPr>
      <w:r>
        <w:rPr>
          <w:rFonts w:ascii="Arial" w:cs="Arial" w:eastAsia="Arial" w:hAnsi="Arial"/>
          <w:color w:val="1A1A2E"/>
          <w:sz w:val="22"/>
          <w:szCs w:val="22"/>
        </w:rPr>
        <w:t xml:space="preserve">Tool spins up one Docker container per LLM response, each with the full modified repo.</w:t>
      </w:r>
    </w:p>
    <w:p>
      <w:pPr>
        <w:pStyle w:val="ListParagraph"/>
        <w:numPr>
          <w:ilvl w:val="0"/>
          <w:numId w:val="2"/>
        </w:numPr>
        <w:spacing w:before="40" w:after="40"/>
      </w:pPr>
      <w:r>
        <w:rPr>
          <w:rFonts w:ascii="Arial" w:cs="Arial" w:eastAsia="Arial" w:hAnsi="Arial"/>
          <w:color w:val="1A1A2E"/>
          <w:sz w:val="22"/>
          <w:szCs w:val="22"/>
        </w:rPr>
        <w:t xml:space="preserve">Each container runs the project's build and test suite.</w:t>
      </w:r>
    </w:p>
    <w:p>
      <w:pPr>
        <w:pStyle w:val="ListParagraph"/>
        <w:numPr>
          <w:ilvl w:val="0"/>
          <w:numId w:val="2"/>
        </w:numPr>
        <w:spacing w:before="40" w:after="40"/>
      </w:pPr>
      <w:r>
        <w:rPr>
          <w:rFonts w:ascii="Arial" w:cs="Arial" w:eastAsia="Arial" w:hAnsi="Arial"/>
          <w:color w:val="1A1A2E"/>
          <w:sz w:val="22"/>
          <w:szCs w:val="22"/>
        </w:rPr>
        <w:t xml:space="preserve">Tool collects results from all containers and displays a ranked comparison.</w:t>
      </w:r>
    </w:p>
    <w:p>
      <w:pPr>
        <w:spacing w:before="0" w:after="0"/>
      </w:pPr>
      <w:r>
        <w:t xml:space="preserve"/>
      </w:r>
    </w:p>
    <w:p>
      <w:pPr>
        <w:pBdr>
          <w:bottom w:val="single" w:color="2E86AB" w:sz="4" w:space="1"/>
        </w:pBdr>
        <w:spacing w:before="160" w:after="160"/>
      </w:pPr>
      <w:r>
        <w:t xml:space="preserve"/>
      </w:r>
    </w:p>
    <w:p>
      <w:pPr>
        <w:pStyle w:val="Heading1"/>
        <w:spacing w:before="360" w:after="160"/>
      </w:pPr>
      <w:r>
        <w:rPr>
          <w:rFonts w:ascii="Arial" w:cs="Arial" w:eastAsia="Arial" w:hAnsi="Arial"/>
          <w:b/>
          <w:bCs/>
          <w:color w:val="1E3A5F"/>
          <w:sz w:val="32"/>
          <w:szCs w:val="32"/>
        </w:rPr>
        <w:t xml:space="preserve">4. Functional Requirements</w:t>
      </w:r>
    </w:p>
    <w:p>
      <w:pPr>
        <w:pStyle w:val="Heading2"/>
        <w:spacing w:before="280" w:after="120"/>
      </w:pPr>
      <w:r>
        <w:rPr>
          <w:rFonts w:ascii="Arial" w:cs="Arial" w:eastAsia="Arial" w:hAnsi="Arial"/>
          <w:b/>
          <w:bCs/>
          <w:color w:val="2E86AB"/>
          <w:sz w:val="26"/>
          <w:szCs w:val="26"/>
        </w:rPr>
        <w:t xml:space="preserve">4.1 Codebase Ingestion</w:t>
      </w:r>
    </w:p>
    <w:p>
      <w:pPr>
        <w:spacing w:before="60" w:after="80"/>
      </w:pPr>
      <w:r>
        <w:rPr>
          <w:rFonts w:ascii="Arial" w:cs="Arial" w:eastAsia="Arial" w:hAnsi="Arial"/>
          <w:color w:val="1A1A2E"/>
          <w:sz w:val="22"/>
          <w:szCs w:val="22"/>
        </w:rPr>
        <w:t xml:space="preserve">Requirements related to how the tool ingests and manages the developer's repository.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900"/>
        <w:gridCol w:w="3260"/>
      </w:tblGrid>
      <w:tr>
        <w:trPr>
          <w:tblHeader/>
        </w:trPr>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 ID</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FR-01</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The tool shall accept a local directory path as the repository root.</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CLI flag: --repo &lt;path&gt;</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FR-02</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The tool shall recursively scan the repository and present a file tree for selection.</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Exclude .git, node_modules, build/ dirs by default</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FR-03</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The tool shall allow the developer to select between 1 and 5 files from the file tree.</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Hard cap enforced at selection time</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FR-04</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The tool shall auto-detect the project type by scanning for pom.xml, package.json, requirements.txt, build.gradle, Cargo.toml.</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Determines Docker base image and build/test commands</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FR-05</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The tool shall create a full snapshot (copy) of the repo before applying any LLM changes.</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Original repo must never be modified</w:t>
            </w:r>
          </w:p>
        </w:tc>
      </w:tr>
    </w:tbl>
    <w:p>
      <w:pPr>
        <w:spacing w:before="0" w:after="0"/>
      </w:pPr>
      <w:r>
        <w:t xml:space="preserve"/>
      </w:r>
    </w:p>
    <w:p>
      <w:pPr>
        <w:pStyle w:val="Heading2"/>
        <w:spacing w:before="280" w:after="120"/>
      </w:pPr>
      <w:r>
        <w:rPr>
          <w:rFonts w:ascii="Arial" w:cs="Arial" w:eastAsia="Arial" w:hAnsi="Arial"/>
          <w:b/>
          <w:bCs/>
          <w:color w:val="2E86AB"/>
          <w:sz w:val="26"/>
          <w:szCs w:val="26"/>
        </w:rPr>
        <w:t xml:space="preserve">4.2 Token Counter &amp; Cost Estimation</w:t>
      </w:r>
    </w:p>
    <w:p>
      <w:pPr>
        <w:spacing w:before="60" w:after="80"/>
      </w:pPr>
      <w:r>
        <w:rPr>
          <w:rFonts w:ascii="Arial" w:cs="Arial" w:eastAsia="Arial" w:hAnsi="Arial"/>
          <w:color w:val="1A1A2E"/>
          <w:sz w:val="22"/>
          <w:szCs w:val="22"/>
        </w:rPr>
        <w:t xml:space="preserve">Requirements related to real-time cost transparency before query submission.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900"/>
        <w:gridCol w:w="3260"/>
      </w:tblGrid>
      <w:tr>
        <w:trPr>
          <w:tblHeader/>
        </w:trPr>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 ID</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FR-06</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The tool shall compute the approximate token count for selected files as files are added or removed.</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Use tiktoken or equivalent tokenizer</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FR-07</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The tool shall display per-model estimated cost based on current token count and each provider's published input pricing.</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Claude, GPT-4o, Gemini pricing</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FR-08</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The tool shall display total estimated cost across all selected models before the developer submits.</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Developer must confirm before proceeding</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FR-09</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The tool shall warn the developer if estimated cost per query exceeds a configurable threshold (default: $0.50).</w:t>
            </w:r>
          </w:p>
        </w:tc>
        <w:tc>
          <w:tcPr>
            <w:tcW w:type="dxa" w:w="900"/>
            <w:tcBorders>
              <w:top w:val="single" w:color="C8DCE8" w:sz="1"/>
              <w:left w:val="single" w:color="C8DCE8" w:sz="1"/>
              <w:bottom w:val="single" w:color="C8DCE8" w:sz="1"/>
              <w:right w:val="single" w:color="C8DCE8" w:sz="1"/>
            </w:tcBorders>
            <w:shd w:fill="FFF8E1" w:val="clear"/>
            <w:tcMar>
              <w:top w:type="dxa" w:w="80"/>
              <w:left w:type="dxa" w:w="120"/>
              <w:bottom w:type="dxa" w:w="80"/>
              <w:right w:type="dxa" w:w="120"/>
            </w:tcMar>
          </w:tcPr>
          <w:p>
            <w:pPr>
              <w:jc w:val="center"/>
            </w:pPr>
            <w:r>
              <w:rPr>
                <w:rFonts w:ascii="Arial" w:cs="Arial" w:eastAsia="Arial" w:hAnsi="Arial"/>
                <w:color w:val="1A1A2E"/>
                <w:sz w:val="20"/>
                <w:szCs w:val="20"/>
              </w:rPr>
              <w:t xml:space="preserve">Medium</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Configurable in settings file</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FR-10</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Token count and cost display shall update in real time as file selection or model selection changes.</w:t>
            </w:r>
          </w:p>
        </w:tc>
        <w:tc>
          <w:tcPr>
            <w:tcW w:type="dxa" w:w="900"/>
            <w:tcBorders>
              <w:top w:val="single" w:color="C8DCE8" w:sz="1"/>
              <w:left w:val="single" w:color="C8DCE8" w:sz="1"/>
              <w:bottom w:val="single" w:color="C8DCE8" w:sz="1"/>
              <w:right w:val="single" w:color="C8DCE8" w:sz="1"/>
            </w:tcBorders>
            <w:shd w:fill="FFF8E1" w:val="clear"/>
            <w:tcMar>
              <w:top w:type="dxa" w:w="80"/>
              <w:left w:type="dxa" w:w="120"/>
              <w:bottom w:type="dxa" w:w="80"/>
              <w:right w:type="dxa" w:w="120"/>
            </w:tcMar>
          </w:tcPr>
          <w:p>
            <w:pPr>
              <w:jc w:val="center"/>
            </w:pPr>
            <w:r>
              <w:rPr>
                <w:rFonts w:ascii="Arial" w:cs="Arial" w:eastAsia="Arial" w:hAnsi="Arial"/>
                <w:color w:val="1A1A2E"/>
                <w:sz w:val="20"/>
                <w:szCs w:val="20"/>
              </w:rPr>
              <w:t xml:space="preserve">Medium</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No manual refresh required</w:t>
            </w:r>
          </w:p>
        </w:tc>
      </w:tr>
    </w:tbl>
    <w:p>
      <w:pPr>
        <w:spacing w:before="0" w:after="0"/>
      </w:pPr>
      <w:r>
        <w:t xml:space="preserve"/>
      </w:r>
    </w:p>
    <w:p>
      <w:pPr>
        <w:pStyle w:val="Heading2"/>
        <w:spacing w:before="280" w:after="120"/>
      </w:pPr>
      <w:r>
        <w:rPr>
          <w:rFonts w:ascii="Arial" w:cs="Arial" w:eastAsia="Arial" w:hAnsi="Arial"/>
          <w:b/>
          <w:bCs/>
          <w:color w:val="2E86AB"/>
          <w:sz w:val="26"/>
          <w:szCs w:val="26"/>
        </w:rPr>
        <w:t xml:space="preserve">4.3 Model Selection</w:t>
      </w:r>
    </w:p>
    <w:p>
      <w:pPr>
        <w:spacing w:before="60" w:after="80"/>
      </w:pPr>
      <w:r>
        <w:rPr>
          <w:rFonts w:ascii="Arial" w:cs="Arial" w:eastAsia="Arial" w:hAnsi="Arial"/>
          <w:color w:val="1A1A2E"/>
          <w:sz w:val="22"/>
          <w:szCs w:val="22"/>
        </w:rPr>
        <w:t xml:space="preserve">Requirements related to which LLMs the developer can choose to query.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900"/>
        <w:gridCol w:w="3260"/>
      </w:tblGrid>
      <w:tr>
        <w:trPr>
          <w:tblHeader/>
        </w:trPr>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 ID</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FR-11</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The tool shall support querying Anthropic Claude (Sonnet), OpenAI GPT-4o, and Google Gemini 1.5 Pro.</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3 providers in MVP</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FR-12</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The developer shall be able to select any combination of 1 to 3 models per query.</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Not required to query all 3</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FR-13</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Each model's API key shall be configurable via a local config file or environment variables.</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Never hardcoded</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FR-14</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The tool shall gracefully handle the case where a model's API key is not configured and exclude it from available options.</w:t>
            </w:r>
          </w:p>
        </w:tc>
        <w:tc>
          <w:tcPr>
            <w:tcW w:type="dxa" w:w="900"/>
            <w:tcBorders>
              <w:top w:val="single" w:color="C8DCE8" w:sz="1"/>
              <w:left w:val="single" w:color="C8DCE8" w:sz="1"/>
              <w:bottom w:val="single" w:color="C8DCE8" w:sz="1"/>
              <w:right w:val="single" w:color="C8DCE8" w:sz="1"/>
            </w:tcBorders>
            <w:shd w:fill="FFF8E1" w:val="clear"/>
            <w:tcMar>
              <w:top w:type="dxa" w:w="80"/>
              <w:left w:type="dxa" w:w="120"/>
              <w:bottom w:type="dxa" w:w="80"/>
              <w:right w:type="dxa" w:w="120"/>
            </w:tcMar>
          </w:tcPr>
          <w:p>
            <w:pPr>
              <w:jc w:val="center"/>
            </w:pPr>
            <w:r>
              <w:rPr>
                <w:rFonts w:ascii="Arial" w:cs="Arial" w:eastAsia="Arial" w:hAnsi="Arial"/>
                <w:color w:val="1A1A2E"/>
                <w:sz w:val="20"/>
                <w:szCs w:val="20"/>
              </w:rPr>
              <w:t xml:space="preserve">Medium</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Show clear message to developer</w:t>
            </w:r>
          </w:p>
        </w:tc>
      </w:tr>
    </w:tbl>
    <w:p>
      <w:pPr>
        <w:spacing w:before="0" w:after="0"/>
      </w:pPr>
      <w:r>
        <w:t xml:space="preserve"/>
      </w:r>
    </w:p>
    <w:p>
      <w:pPr>
        <w:pStyle w:val="Heading2"/>
        <w:spacing w:before="280" w:after="120"/>
      </w:pPr>
      <w:r>
        <w:rPr>
          <w:rFonts w:ascii="Arial" w:cs="Arial" w:eastAsia="Arial" w:hAnsi="Arial"/>
          <w:b/>
          <w:bCs/>
          <w:color w:val="2E86AB"/>
          <w:sz w:val="26"/>
          <w:szCs w:val="26"/>
        </w:rPr>
        <w:t xml:space="preserve">4.4 LLM Query &amp; Response Handling</w:t>
      </w:r>
    </w:p>
    <w:p>
      <w:pPr>
        <w:spacing w:before="60" w:after="80"/>
      </w:pPr>
      <w:r>
        <w:rPr>
          <w:rFonts w:ascii="Arial" w:cs="Arial" w:eastAsia="Arial" w:hAnsi="Arial"/>
          <w:color w:val="1A1A2E"/>
          <w:sz w:val="22"/>
          <w:szCs w:val="22"/>
        </w:rPr>
        <w:t xml:space="preserve">Requirements related to how queries are sent and responses are processed.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900"/>
        <w:gridCol w:w="3260"/>
      </w:tblGrid>
      <w:tr>
        <w:trPr>
          <w:tblHeader/>
        </w:trPr>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 ID</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FR-15</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The tool shall send queries to all selected LLMs simultaneously (parallel async calls).</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Not sequential — all fire at once</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FR-16</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The system prompt shall instruct each LLM to return modified file contents in a structured JSON format specifying filename and full file content.</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Ensures parseable, patch-applicable responses</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FR-17</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The tool shall enforce a per-provider timeout of 60 seconds. Timed-out providers shall be marked as failed without blocking results from others.</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One slow model should not block the rest</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FR-18</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The tool shall parse each LLM response and extract modified file contents.</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Handle malformed responses gracefully</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FR-19</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If an LLM response cannot be parsed into a valid file patch, the tool shall flag that model's result as unparseable and skip execution for it.</w:t>
            </w:r>
          </w:p>
        </w:tc>
        <w:tc>
          <w:tcPr>
            <w:tcW w:type="dxa" w:w="900"/>
            <w:tcBorders>
              <w:top w:val="single" w:color="C8DCE8" w:sz="1"/>
              <w:left w:val="single" w:color="C8DCE8" w:sz="1"/>
              <w:bottom w:val="single" w:color="C8DCE8" w:sz="1"/>
              <w:right w:val="single" w:color="C8DCE8" w:sz="1"/>
            </w:tcBorders>
            <w:shd w:fill="FFF8E1" w:val="clear"/>
            <w:tcMar>
              <w:top w:type="dxa" w:w="80"/>
              <w:left w:type="dxa" w:w="120"/>
              <w:bottom w:type="dxa" w:w="80"/>
              <w:right w:type="dxa" w:w="120"/>
            </w:tcMar>
          </w:tcPr>
          <w:p>
            <w:pPr>
              <w:jc w:val="center"/>
            </w:pPr>
            <w:r>
              <w:rPr>
                <w:rFonts w:ascii="Arial" w:cs="Arial" w:eastAsia="Arial" w:hAnsi="Arial"/>
                <w:color w:val="1A1A2E"/>
                <w:sz w:val="20"/>
                <w:szCs w:val="20"/>
              </w:rPr>
              <w:t xml:space="preserve">Medium</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Still show the raw response to the developer</w:t>
            </w:r>
          </w:p>
        </w:tc>
      </w:tr>
    </w:tbl>
    <w:p>
      <w:pPr>
        <w:spacing w:before="0" w:after="0"/>
      </w:pPr>
      <w:r>
        <w:t xml:space="preserve"/>
      </w:r>
    </w:p>
    <w:p>
      <w:pPr>
        <w:pStyle w:val="Heading2"/>
        <w:spacing w:before="280" w:after="120"/>
      </w:pPr>
      <w:r>
        <w:rPr>
          <w:rFonts w:ascii="Arial" w:cs="Arial" w:eastAsia="Arial" w:hAnsi="Arial"/>
          <w:b/>
          <w:bCs/>
          <w:color w:val="2E86AB"/>
          <w:sz w:val="26"/>
          <w:szCs w:val="26"/>
        </w:rPr>
        <w:t xml:space="preserve">4.5 Code Patch Application</w:t>
      </w:r>
    </w:p>
    <w:p>
      <w:pPr>
        <w:spacing w:before="60" w:after="80"/>
      </w:pPr>
      <w:r>
        <w:rPr>
          <w:rFonts w:ascii="Arial" w:cs="Arial" w:eastAsia="Arial" w:hAnsi="Arial"/>
          <w:color w:val="1A1A2E"/>
          <w:sz w:val="22"/>
          <w:szCs w:val="22"/>
        </w:rPr>
        <w:t xml:space="preserve">Requirements related to applying LLM-suggested changes to repository snapshots.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900"/>
        <w:gridCol w:w="3260"/>
      </w:tblGrid>
      <w:tr>
        <w:trPr>
          <w:tblHeader/>
        </w:trPr>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 ID</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FR-20</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The tool shall create one isolated copy of the full repository per LLM response.</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N models = N repo snapshots</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FR-21</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The tool shall apply each LLM's suggested file changes to its corresponding repo snapshot.</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Only overwrite files the LLM returned</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FR-22</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Files not referenced in the LLM response shall remain unchanged in the snapshot.</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Partial changes are valid</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FR-23</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The tool shall log a diff of changes applied to each snapshot for developer review.</w:t>
            </w:r>
          </w:p>
        </w:tc>
        <w:tc>
          <w:tcPr>
            <w:tcW w:type="dxa" w:w="900"/>
            <w:tcBorders>
              <w:top w:val="single" w:color="C8DCE8" w:sz="1"/>
              <w:left w:val="single" w:color="C8DCE8" w:sz="1"/>
              <w:bottom w:val="single" w:color="C8DCE8" w:sz="1"/>
              <w:right w:val="single" w:color="C8DCE8" w:sz="1"/>
            </w:tcBorders>
            <w:shd w:fill="FFF8E1" w:val="clear"/>
            <w:tcMar>
              <w:top w:type="dxa" w:w="80"/>
              <w:left w:type="dxa" w:w="120"/>
              <w:bottom w:type="dxa" w:w="80"/>
              <w:right w:type="dxa" w:w="120"/>
            </w:tcMar>
          </w:tcPr>
          <w:p>
            <w:pPr>
              <w:jc w:val="center"/>
            </w:pPr>
            <w:r>
              <w:rPr>
                <w:rFonts w:ascii="Arial" w:cs="Arial" w:eastAsia="Arial" w:hAnsi="Arial"/>
                <w:color w:val="1A1A2E"/>
                <w:sz w:val="20"/>
                <w:szCs w:val="20"/>
              </w:rPr>
              <w:t xml:space="preserve">Medium</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Standard unified diff format</w:t>
            </w:r>
          </w:p>
        </w:tc>
      </w:tr>
    </w:tbl>
    <w:p>
      <w:pPr>
        <w:spacing w:before="0" w:after="0"/>
      </w:pPr>
      <w:r>
        <w:t xml:space="preserve"/>
      </w:r>
    </w:p>
    <w:p>
      <w:pPr>
        <w:pStyle w:val="Heading2"/>
        <w:spacing w:before="280" w:after="120"/>
      </w:pPr>
      <w:r>
        <w:rPr>
          <w:rFonts w:ascii="Arial" w:cs="Arial" w:eastAsia="Arial" w:hAnsi="Arial"/>
          <w:b/>
          <w:bCs/>
          <w:color w:val="2E86AB"/>
          <w:sz w:val="26"/>
          <w:szCs w:val="26"/>
        </w:rPr>
        <w:t xml:space="preserve">4.6 Docker Execution</w:t>
      </w:r>
    </w:p>
    <w:p>
      <w:pPr>
        <w:spacing w:before="60" w:after="80"/>
      </w:pPr>
      <w:r>
        <w:rPr>
          <w:rFonts w:ascii="Arial" w:cs="Arial" w:eastAsia="Arial" w:hAnsi="Arial"/>
          <w:color w:val="1A1A2E"/>
          <w:sz w:val="22"/>
          <w:szCs w:val="22"/>
        </w:rPr>
        <w:t xml:space="preserve">Requirements related to spinning up and running containers per LLM result.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900"/>
        <w:gridCol w:w="3260"/>
      </w:tblGrid>
      <w:tr>
        <w:trPr>
          <w:tblHeader/>
        </w:trPr>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 ID</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FR-24</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The tool shall spin up one ephemeral Docker container per LLM response, mounting the corresponding modified repo snapshot.</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Containers must be fully isolated from each other</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FR-25</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The tool shall select the appropriate Docker base image based on detected project type (e.g., maven:3.9-openjdk-17, python:3.11-slim, node:20-alpine).</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Determined from FR-04 project detection</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FR-26</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The tool shall run the project's build command inside the container (e.g., mvn test, pytest, npm test).</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Build + test in a single pass</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FR-27</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Each container shall be subject to a configurable execution timeout (default: 120 seconds).</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Prevent runaway builds</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FR-28</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Containers shall have no outbound network access during execution.</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Security — prevent LLM-generated code from making network calls</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FR-29</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Containers shall be subject to resource limits: max 2 CPU cores and 2GB RAM by default.</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Configurable via settings file</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FR-30</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The tool shall capture stdout, stderr, exit code, and test results from each container.</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All collected for results display</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FR-31</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All containers and temporary repo snapshots shall be cleaned up automatically after results are collected.</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No leftover containers or temp files</w:t>
            </w:r>
          </w:p>
        </w:tc>
      </w:tr>
    </w:tbl>
    <w:p>
      <w:pPr>
        <w:spacing w:before="0" w:after="0"/>
      </w:pPr>
      <w:r>
        <w:t xml:space="preserve"/>
      </w:r>
    </w:p>
    <w:p>
      <w:pPr>
        <w:pStyle w:val="Heading2"/>
        <w:spacing w:before="280" w:after="120"/>
      </w:pPr>
      <w:r>
        <w:rPr>
          <w:rFonts w:ascii="Arial" w:cs="Arial" w:eastAsia="Arial" w:hAnsi="Arial"/>
          <w:b/>
          <w:bCs/>
          <w:color w:val="2E86AB"/>
          <w:sz w:val="26"/>
          <w:szCs w:val="26"/>
        </w:rPr>
        <w:t xml:space="preserve">4.7 Results Display</w:t>
      </w:r>
    </w:p>
    <w:p>
      <w:pPr>
        <w:spacing w:before="60" w:after="80"/>
      </w:pPr>
      <w:r>
        <w:rPr>
          <w:rFonts w:ascii="Arial" w:cs="Arial" w:eastAsia="Arial" w:hAnsi="Arial"/>
          <w:color w:val="1A1A2E"/>
          <w:sz w:val="22"/>
          <w:szCs w:val="22"/>
        </w:rPr>
        <w:t xml:space="preserve">Requirements related to how results are presented to the developer after execution.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900"/>
        <w:gridCol w:w="3260"/>
      </w:tblGrid>
      <w:tr>
        <w:trPr>
          <w:tblHeader/>
        </w:trPr>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 ID</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FR-32</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The tool shall display results for all LLMs side by side in the terminal once all containers have completed or timed out.</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Tabular format in CLI</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FR-33</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For each LLM result, the tool shall display: model name, build status (pass/fail), test results (X passed / Y failed), exit code, and any runtime exceptions.</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Core comparison data</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FR-34</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The tool shall display the diff of changes each LLM applied so the developer can see what was modified.</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Unified diff format</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FR-35</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The tool shall display the raw LLM response text for each model so the developer can read the explanation.</w:t>
            </w:r>
          </w:p>
        </w:tc>
        <w:tc>
          <w:tcPr>
            <w:tcW w:type="dxa" w:w="900"/>
            <w:tcBorders>
              <w:top w:val="single" w:color="C8DCE8" w:sz="1"/>
              <w:left w:val="single" w:color="C8DCE8" w:sz="1"/>
              <w:bottom w:val="single" w:color="C8DCE8" w:sz="1"/>
              <w:right w:val="single" w:color="C8DCE8" w:sz="1"/>
            </w:tcBorders>
            <w:shd w:fill="FFF8E1" w:val="clear"/>
            <w:tcMar>
              <w:top w:type="dxa" w:w="80"/>
              <w:left w:type="dxa" w:w="120"/>
              <w:bottom w:type="dxa" w:w="80"/>
              <w:right w:type="dxa" w:w="120"/>
            </w:tcMar>
          </w:tcPr>
          <w:p>
            <w:pPr>
              <w:jc w:val="center"/>
            </w:pPr>
            <w:r>
              <w:rPr>
                <w:rFonts w:ascii="Arial" w:cs="Arial" w:eastAsia="Arial" w:hAnsi="Arial"/>
                <w:color w:val="1A1A2E"/>
                <w:sz w:val="20"/>
                <w:szCs w:val="20"/>
              </w:rPr>
              <w:t xml:space="preserve">Medium</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Truncated to 500 chars in summary, full on request</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FR-36</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The tool shall rank results by: (1) all tests pass, (2) build succeeds but tests fail, (3) build fails, (4) parse/timeout failure.</w:t>
            </w:r>
          </w:p>
        </w:tc>
        <w:tc>
          <w:tcPr>
            <w:tcW w:type="dxa" w:w="900"/>
            <w:tcBorders>
              <w:top w:val="single" w:color="C8DCE8" w:sz="1"/>
              <w:left w:val="single" w:color="C8DCE8" w:sz="1"/>
              <w:bottom w:val="single" w:color="C8DCE8" w:sz="1"/>
              <w:right w:val="single" w:color="C8DCE8" w:sz="1"/>
            </w:tcBorders>
            <w:shd w:fill="FFF8E1" w:val="clear"/>
            <w:tcMar>
              <w:top w:type="dxa" w:w="80"/>
              <w:left w:type="dxa" w:w="120"/>
              <w:bottom w:type="dxa" w:w="80"/>
              <w:right w:type="dxa" w:w="120"/>
            </w:tcMar>
          </w:tcPr>
          <w:p>
            <w:pPr>
              <w:jc w:val="center"/>
            </w:pPr>
            <w:r>
              <w:rPr>
                <w:rFonts w:ascii="Arial" w:cs="Arial" w:eastAsia="Arial" w:hAnsi="Arial"/>
                <w:color w:val="1A1A2E"/>
                <w:sz w:val="20"/>
                <w:szCs w:val="20"/>
              </w:rPr>
              <w:t xml:space="preserve">Medium</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Best result shown first</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FR-37</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The tool shall display the actual cost incurred for the query after completion alongside the pre-query estimate.</w:t>
            </w:r>
          </w:p>
        </w:tc>
        <w:tc>
          <w:tcPr>
            <w:tcW w:type="dxa" w:w="900"/>
            <w:tcBorders>
              <w:top w:val="single" w:color="C8DCE8" w:sz="1"/>
              <w:left w:val="single" w:color="C8DCE8" w:sz="1"/>
              <w:bottom w:val="single" w:color="C8DCE8" w:sz="1"/>
              <w:right w:val="single" w:color="C8DCE8" w:sz="1"/>
            </w:tcBorders>
            <w:shd w:fill="FFF8E1" w:val="clear"/>
            <w:tcMar>
              <w:top w:type="dxa" w:w="80"/>
              <w:left w:type="dxa" w:w="120"/>
              <w:bottom w:type="dxa" w:w="80"/>
              <w:right w:type="dxa" w:w="120"/>
            </w:tcMar>
          </w:tcPr>
          <w:p>
            <w:pPr>
              <w:jc w:val="center"/>
            </w:pPr>
            <w:r>
              <w:rPr>
                <w:rFonts w:ascii="Arial" w:cs="Arial" w:eastAsia="Arial" w:hAnsi="Arial"/>
                <w:color w:val="1A1A2E"/>
                <w:sz w:val="20"/>
                <w:szCs w:val="20"/>
              </w:rPr>
              <w:t xml:space="preserve">Medium</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Based on actual token usage from API responses</w:t>
            </w:r>
          </w:p>
        </w:tc>
      </w:tr>
    </w:tbl>
    <w:p>
      <w:pPr>
        <w:spacing w:before="0" w:after="0"/>
      </w:pPr>
      <w:r>
        <w:t xml:space="preserve"/>
      </w:r>
    </w:p>
    <w:p>
      <w:pPr>
        <w:pStyle w:val="Heading2"/>
        <w:spacing w:before="280" w:after="120"/>
      </w:pPr>
      <w:r>
        <w:rPr>
          <w:rFonts w:ascii="Arial" w:cs="Arial" w:eastAsia="Arial" w:hAnsi="Arial"/>
          <w:b/>
          <w:bCs/>
          <w:color w:val="2E86AB"/>
          <w:sz w:val="26"/>
          <w:szCs w:val="26"/>
        </w:rPr>
        <w:t xml:space="preserve">4.8 File Selection Assistant</w:t>
      </w:r>
    </w:p>
    <w:p>
      <w:pPr>
        <w:spacing w:before="60" w:after="80"/>
      </w:pPr>
      <w:r>
        <w:rPr>
          <w:rFonts w:ascii="Arial" w:cs="Arial" w:eastAsia="Arial" w:hAnsi="Arial"/>
          <w:color w:val="1A1A2E"/>
          <w:sz w:val="22"/>
          <w:szCs w:val="22"/>
        </w:rPr>
        <w:t xml:space="preserve">The File Selection Assistant is an LLM-powered interactive file picker positioned at the very beginning of the pipeline — before token counting, before LLM calls, and before any cost is incurred. Rather than being an autonomous agent that makes decisions, it functions as a smart search tool that surfaces file candidates based on the developer's question and the structural signatures of the codebase. The developer retains full control and must explicitly confirm the final file selection before anything proceeds.</w:t>
      </w:r>
    </w:p>
    <w:p>
      <w:pPr>
        <w:spacing w:before="0" w:after="0"/>
      </w:pPr>
      <w:r>
        <w:t xml:space="preserve"/>
      </w:r>
    </w:p>
    <w:p>
      <w:pPr>
        <w:spacing w:before="60" w:after="80"/>
      </w:pPr>
      <w:r>
        <w:rPr>
          <w:rFonts w:ascii="Arial" w:cs="Arial" w:eastAsia="Arial" w:hAnsi="Arial"/>
          <w:i w:val="false"/>
          <w:iCs w:val="false"/>
          <w:color w:val="1A1A2E"/>
          <w:sz w:val="22"/>
          <w:szCs w:val="22"/>
        </w:rPr>
        <w:t xml:space="preserve">A hard confirmation gate sits immediately after the assistant's suggestions are shown. This gate cannot be bypassed — no LLM calls, no Docker execution, and no cost is incurred until the developer has reviewed and confirmed the exact files they want to send. This protects against the worst-case scenario of expensive pipeline runs producing garbage results because the wrong files were selected.</w:t>
      </w:r>
    </w:p>
    <w:p>
      <w:pPr>
        <w:spacing w:before="0" w:after="0"/>
      </w:pPr>
      <w:r>
        <w:t xml:space="preserve"/>
      </w:r>
    </w:p>
    <w:p>
      <w:pPr>
        <w:spacing w:before="60" w:after="80"/>
      </w:pPr>
      <w:r>
        <w:rPr>
          <w:rFonts w:ascii="Arial" w:cs="Arial" w:eastAsia="Arial" w:hAnsi="Arial"/>
          <w:i/>
          <w:iCs/>
          <w:color w:val="666666"/>
          <w:sz w:val="22"/>
          <w:szCs w:val="22"/>
        </w:rPr>
        <w:t xml:space="preserve">Because generic file names alone provide insufficient signal for accurate recommendations, the assistant sends file signatures — class names, method signatures, package paths — rather than just file names. This gives the LLM meaningful structural context at a fraction of the cost of sending full file contents.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900"/>
        <w:gridCol w:w="3260"/>
      </w:tblGrid>
      <w:tr>
        <w:trPr>
          <w:tblHeader/>
        </w:trPr>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 ID</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AG-01</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The File Selection Assistant shall be the first step in the pipeline, running before token estimation, model selection confirmation, and all LLM provider calls.</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Positioned at CLI entry — nothing else starts until files are confirmed</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AG-02</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The assistant shall extract structural signatures from each file — class names, method signatures, package paths, and implemented interfaces — rather than sending file names alone or full file contents.</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Balances context quality vs token cost. ~15-30 lines per file regardless of file length</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AG-03</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The assistant shall send extracted signatures alongside the developer's question to an LLM and return up to 5 recommended files with a brief rationale for each.</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Hard cap matches the global 5-file limit</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AG-04</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After receiving suggestions, the developer shall be presented with an interactive confirmation screen showing each suggested file, its rationale, and its approximate token count.</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Developer sees exactly what will be sent before committing</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AG-05</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A hard confirmation gate shall block all pipeline execution until the developer explicitly confirms the file selection by typing 'yes' or pressing a confirm key.</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Cannot be bypassed — this is a deliberate MVP constraint</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AG-06</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The developer shall be able to add files not suggested by the assistant, remove suggested files, or replace the entire suggestion with a manual selection before confirming.</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Assistant assists, never decides</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AG-07</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The developer shall be able to bypass the assistant entirely and select files manually via a CLI flag, in which case the confirmation gate still applies to the manual selection.</w:t>
            </w:r>
          </w:p>
        </w:tc>
        <w:tc>
          <w:tcPr>
            <w:tcW w:type="dxa" w:w="900"/>
            <w:tcBorders>
              <w:top w:val="single" w:color="C8DCE8" w:sz="1"/>
              <w:left w:val="single" w:color="C8DCE8" w:sz="1"/>
              <w:bottom w:val="single" w:color="C8DCE8" w:sz="1"/>
              <w:right w:val="single" w:color="C8DCE8" w:sz="1"/>
            </w:tcBorders>
            <w:shd w:fill="FFF8E1" w:val="clear"/>
            <w:tcMar>
              <w:top w:type="dxa" w:w="80"/>
              <w:left w:type="dxa" w:w="120"/>
              <w:bottom w:type="dxa" w:w="80"/>
              <w:right w:type="dxa" w:w="120"/>
            </w:tcMar>
          </w:tcPr>
          <w:p>
            <w:pPr>
              <w:jc w:val="center"/>
            </w:pPr>
            <w:r>
              <w:rPr>
                <w:rFonts w:ascii="Arial" w:cs="Arial" w:eastAsia="Arial" w:hAnsi="Arial"/>
                <w:color w:val="1A1A2E"/>
                <w:sz w:val="20"/>
                <w:szCs w:val="20"/>
              </w:rPr>
              <w:t xml:space="preserve">Medium</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CLI flag: --manual-select. Gate always present regardless.</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AG-08</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The token count and cost estimate shall be shown on the confirmation screen, updating in real time as the developer adjusts the file selection.</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Developer sees cost before confirming, not after</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AG-09</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The cost of the File Selection Assistant's LLM call shall be included in the total cost estimate displayed to the developer.</w:t>
            </w:r>
          </w:p>
        </w:tc>
        <w:tc>
          <w:tcPr>
            <w:tcW w:type="dxa" w:w="900"/>
            <w:tcBorders>
              <w:top w:val="single" w:color="C8DCE8" w:sz="1"/>
              <w:left w:val="single" w:color="C8DCE8" w:sz="1"/>
              <w:bottom w:val="single" w:color="C8DCE8" w:sz="1"/>
              <w:right w:val="single" w:color="C8DCE8" w:sz="1"/>
            </w:tcBorders>
            <w:shd w:fill="FFF8E1" w:val="clear"/>
            <w:tcMar>
              <w:top w:type="dxa" w:w="80"/>
              <w:left w:type="dxa" w:w="120"/>
              <w:bottom w:type="dxa" w:w="80"/>
              <w:right w:type="dxa" w:w="120"/>
            </w:tcMar>
          </w:tcPr>
          <w:p>
            <w:pPr>
              <w:jc w:val="center"/>
            </w:pPr>
            <w:r>
              <w:rPr>
                <w:rFonts w:ascii="Arial" w:cs="Arial" w:eastAsia="Arial" w:hAnsi="Arial"/>
                <w:color w:val="1A1A2E"/>
                <w:sz w:val="20"/>
                <w:szCs w:val="20"/>
              </w:rPr>
              <w:t xml:space="preserve">Medium</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Full cost transparency</w:t>
            </w:r>
          </w:p>
        </w:tc>
      </w:tr>
    </w:tbl>
    <w:p>
      <w:pPr>
        <w:spacing w:before="0" w:after="0"/>
      </w:pPr>
      <w:r>
        <w:t xml:space="preserve"/>
      </w:r>
    </w:p>
    <w:p>
      <w:pPr>
        <w:pStyle w:val="Heading3"/>
        <w:spacing w:before="200" w:after="80"/>
      </w:pPr>
      <w:r>
        <w:rPr>
          <w:rFonts w:ascii="Arial" w:cs="Arial" w:eastAsia="Arial" w:hAnsi="Arial"/>
          <w:b/>
          <w:bCs/>
          <w:color w:val="1E3A5F"/>
          <w:sz w:val="22"/>
          <w:szCs w:val="22"/>
        </w:rPr>
        <w:t xml:space="preserve">Confirmation Screen Format</w:t>
      </w:r>
    </w:p>
    <w:p>
      <w:pPr>
        <w:spacing w:before="60" w:after="80"/>
      </w:pPr>
      <w:r>
        <w:rPr>
          <w:rFonts w:ascii="Arial" w:cs="Arial" w:eastAsia="Arial" w:hAnsi="Arial"/>
          <w:color w:val="1A1A2E"/>
          <w:sz w:val="22"/>
          <w:szCs w:val="22"/>
        </w:rPr>
        <w:t xml:space="preserve">The confirmation screen shall display the following information clearly before the developer is asked to confirm:</w:t>
      </w:r>
    </w:p>
    <w:p>
      <w:pPr>
        <w:spacing w:before="0" w:after="0"/>
      </w:pPr>
      <w:r>
        <w:t xml:space="preserve"/>
      </w:r>
    </w:p>
    <w:p>
      <w:pPr>
        <w:pStyle w:val="ListParagraph"/>
        <w:numPr>
          <w:ilvl w:val="0"/>
          <w:numId w:val="2"/>
        </w:numPr>
        <w:spacing w:before="40" w:after="40"/>
      </w:pPr>
      <w:r>
        <w:rPr>
          <w:rFonts w:ascii="Arial" w:cs="Arial" w:eastAsia="Arial" w:hAnsi="Arial"/>
          <w:color w:val="1A1A2E"/>
          <w:sz w:val="22"/>
          <w:szCs w:val="22"/>
        </w:rPr>
        <w:t xml:space="preserve">Each suggested file path with its rationale from the assistant</w:t>
      </w:r>
    </w:p>
    <w:p>
      <w:pPr>
        <w:pStyle w:val="ListParagraph"/>
        <w:numPr>
          <w:ilvl w:val="0"/>
          <w:numId w:val="2"/>
        </w:numPr>
        <w:spacing w:before="40" w:after="40"/>
      </w:pPr>
      <w:r>
        <w:rPr>
          <w:rFonts w:ascii="Arial" w:cs="Arial" w:eastAsia="Arial" w:hAnsi="Arial"/>
          <w:color w:val="1A1A2E"/>
          <w:sz w:val="22"/>
          <w:szCs w:val="22"/>
        </w:rPr>
        <w:t xml:space="preserve">Approximate token count per file</w:t>
      </w:r>
    </w:p>
    <w:p>
      <w:pPr>
        <w:pStyle w:val="ListParagraph"/>
        <w:numPr>
          <w:ilvl w:val="0"/>
          <w:numId w:val="2"/>
        </w:numPr>
        <w:spacing w:before="40" w:after="40"/>
      </w:pPr>
      <w:r>
        <w:rPr>
          <w:rFonts w:ascii="Arial" w:cs="Arial" w:eastAsia="Arial" w:hAnsi="Arial"/>
          <w:color w:val="1A1A2E"/>
          <w:sz w:val="22"/>
          <w:szCs w:val="22"/>
        </w:rPr>
        <w:t xml:space="preserve">Running total token count and estimated cost per selected model</w:t>
      </w:r>
    </w:p>
    <w:p>
      <w:pPr>
        <w:pStyle w:val="ListParagraph"/>
        <w:numPr>
          <w:ilvl w:val="0"/>
          <w:numId w:val="2"/>
        </w:numPr>
        <w:spacing w:before="40" w:after="40"/>
      </w:pPr>
      <w:r>
        <w:rPr>
          <w:rFonts w:ascii="Arial" w:cs="Arial" w:eastAsia="Arial" w:hAnsi="Arial"/>
          <w:color w:val="1A1A2E"/>
          <w:sz w:val="22"/>
          <w:szCs w:val="22"/>
        </w:rPr>
        <w:t xml:space="preserve">Instructions for adding, removing, or replacing files</w:t>
      </w:r>
    </w:p>
    <w:p>
      <w:pPr>
        <w:pStyle w:val="ListParagraph"/>
        <w:numPr>
          <w:ilvl w:val="0"/>
          <w:numId w:val="2"/>
        </w:numPr>
        <w:spacing w:before="40" w:after="40"/>
      </w:pPr>
      <w:r>
        <w:rPr>
          <w:rFonts w:ascii="Arial" w:cs="Arial" w:eastAsia="Arial" w:hAnsi="Arial"/>
          <w:color w:val="1A1A2E"/>
          <w:sz w:val="22"/>
          <w:szCs w:val="22"/>
        </w:rPr>
        <w:t xml:space="preserve">A clear prompt requiring explicit confirmation before proceeding</w:t>
      </w:r>
    </w:p>
    <w:p>
      <w:pPr>
        <w:spacing w:before="0" w:after="0"/>
      </w:pPr>
      <w:r>
        <w:t xml:space="preserve"/>
      </w:r>
    </w:p>
    <w:p>
      <w:pPr>
        <w:pStyle w:val="Heading2"/>
        <w:spacing w:before="280" w:after="120"/>
      </w:pPr>
      <w:r>
        <w:rPr>
          <w:rFonts w:ascii="Arial" w:cs="Arial" w:eastAsia="Arial" w:hAnsi="Arial"/>
          <w:b/>
          <w:bCs/>
          <w:color w:val="2E86AB"/>
          <w:sz w:val="26"/>
          <w:szCs w:val="26"/>
        </w:rPr>
        <w:t xml:space="preserve">4.9 Agent: Synthesis</w:t>
      </w:r>
    </w:p>
    <w:p>
      <w:pPr>
        <w:spacing w:before="60" w:after="80"/>
      </w:pPr>
      <w:r>
        <w:rPr>
          <w:rFonts w:ascii="Arial" w:cs="Arial" w:eastAsia="Arial" w:hAnsi="Arial"/>
          <w:color w:val="1A1A2E"/>
          <w:sz w:val="22"/>
          <w:szCs w:val="22"/>
        </w:rPr>
        <w:t xml:space="preserve">After all LLM providers have responded and Docker execution results are collected, the Synthesis Agent reads all N model responses alongside their execution outcomes and produces a single recommended answer. This elevates PolyForge from a comparison tool to an intelligent advisor — rather than leaving the developer to manually evaluate three different suggestions, the Synthesis Agent reasons across all results and recommends the best path forward with a clear justification.</w:t>
      </w:r>
    </w:p>
    <w:p>
      <w:pPr>
        <w:spacing w:before="0" w:after="0"/>
      </w:pPr>
      <w:r>
        <w:t xml:space="preserve"/>
      </w:r>
    </w:p>
    <w:p>
      <w:pPr>
        <w:spacing w:before="60" w:after="80"/>
      </w:pPr>
      <w:r>
        <w:rPr>
          <w:rFonts w:ascii="Arial" w:cs="Arial" w:eastAsia="Arial" w:hAnsi="Arial"/>
          <w:i/>
          <w:iCs/>
          <w:color w:val="666666"/>
          <w:sz w:val="22"/>
          <w:szCs w:val="22"/>
        </w:rPr>
        <w:t xml:space="preserve">Estimated cost impact: low (~$0.04–0.08 flat per query, one call). Input is large but it is a single shot with no iteration.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900"/>
        <w:gridCol w:w="3260"/>
      </w:tblGrid>
      <w:tr>
        <w:trPr>
          <w:tblHeader/>
        </w:trPr>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 ID</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AG-08</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The tool shall invoke a Synthesis Agent after all LLM provider results and Docker execution results are collected.</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Runs once at the end of the pipeline</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AG-09</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The Synthesis Agent shall receive all model responses, their suggested diffs, and execution results (build status, test pass/fail, errors) as input.</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Full result context required for accurate synthesis</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AG-10</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The Synthesis Agent shall identify the best-performing solution and provide a written justification referencing execution results.</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e.g. 'Claude's solution is recommended — all tests passed and no new dependencies were introduced'</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AG-11</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The Synthesis Agent shall flag any solutions that passed tests but introduced code quality concerns (e.g. global state, code duplication, hardcoded values).</w:t>
            </w:r>
          </w:p>
        </w:tc>
        <w:tc>
          <w:tcPr>
            <w:tcW w:type="dxa" w:w="900"/>
            <w:tcBorders>
              <w:top w:val="single" w:color="C8DCE8" w:sz="1"/>
              <w:left w:val="single" w:color="C8DCE8" w:sz="1"/>
              <w:bottom w:val="single" w:color="C8DCE8" w:sz="1"/>
              <w:right w:val="single" w:color="C8DCE8" w:sz="1"/>
            </w:tcBorders>
            <w:shd w:fill="FFF8E1" w:val="clear"/>
            <w:tcMar>
              <w:top w:type="dxa" w:w="80"/>
              <w:left w:type="dxa" w:w="120"/>
              <w:bottom w:type="dxa" w:w="80"/>
              <w:right w:type="dxa" w:w="120"/>
            </w:tcMar>
          </w:tcPr>
          <w:p>
            <w:pPr>
              <w:jc w:val="center"/>
            </w:pPr>
            <w:r>
              <w:rPr>
                <w:rFonts w:ascii="Arial" w:cs="Arial" w:eastAsia="Arial" w:hAnsi="Arial"/>
                <w:color w:val="1A1A2E"/>
                <w:sz w:val="20"/>
                <w:szCs w:val="20"/>
              </w:rPr>
              <w:t xml:space="preserve">Medium</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Best effort — LLM-based heuristic, not static analysis</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AG-12</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If multiple solutions pass all tests, the Synthesis Agent shall compare them and recommend the most minimal, readable change.</w:t>
            </w:r>
          </w:p>
        </w:tc>
        <w:tc>
          <w:tcPr>
            <w:tcW w:type="dxa" w:w="900"/>
            <w:tcBorders>
              <w:top w:val="single" w:color="C8DCE8" w:sz="1"/>
              <w:left w:val="single" w:color="C8DCE8" w:sz="1"/>
              <w:bottom w:val="single" w:color="C8DCE8" w:sz="1"/>
              <w:right w:val="single" w:color="C8DCE8" w:sz="1"/>
            </w:tcBorders>
            <w:shd w:fill="FFF8E1" w:val="clear"/>
            <w:tcMar>
              <w:top w:type="dxa" w:w="80"/>
              <w:left w:type="dxa" w:w="120"/>
              <w:bottom w:type="dxa" w:w="80"/>
              <w:right w:type="dxa" w:w="120"/>
            </w:tcMar>
          </w:tcPr>
          <w:p>
            <w:pPr>
              <w:jc w:val="center"/>
            </w:pPr>
            <w:r>
              <w:rPr>
                <w:rFonts w:ascii="Arial" w:cs="Arial" w:eastAsia="Arial" w:hAnsi="Arial"/>
                <w:color w:val="1A1A2E"/>
                <w:sz w:val="20"/>
                <w:szCs w:val="20"/>
              </w:rPr>
              <w:t xml:space="preserve">Medium</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Prefer smallest correct diff</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AG-13</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If no solution passes tests, the Synthesis Agent shall identify which solution got closest and explain what would be needed to fix it.</w:t>
            </w:r>
          </w:p>
        </w:tc>
        <w:tc>
          <w:tcPr>
            <w:tcW w:type="dxa" w:w="900"/>
            <w:tcBorders>
              <w:top w:val="single" w:color="C8DCE8" w:sz="1"/>
              <w:left w:val="single" w:color="C8DCE8" w:sz="1"/>
              <w:bottom w:val="single" w:color="C8DCE8" w:sz="1"/>
              <w:right w:val="single" w:color="C8DCE8" w:sz="1"/>
            </w:tcBorders>
            <w:shd w:fill="FFF8E1" w:val="clear"/>
            <w:tcMar>
              <w:top w:type="dxa" w:w="80"/>
              <w:left w:type="dxa" w:w="120"/>
              <w:bottom w:type="dxa" w:w="80"/>
              <w:right w:type="dxa" w:w="120"/>
            </w:tcMar>
          </w:tcPr>
          <w:p>
            <w:pPr>
              <w:jc w:val="center"/>
            </w:pPr>
            <w:r>
              <w:rPr>
                <w:rFonts w:ascii="Arial" w:cs="Arial" w:eastAsia="Arial" w:hAnsi="Arial"/>
                <w:color w:val="1A1A2E"/>
                <w:sz w:val="20"/>
                <w:szCs w:val="20"/>
              </w:rPr>
              <w:t xml:space="preserve">Medium</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Constructive failure analysis</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AG-14</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The Synthesis Agent output shall be displayed as a clearly labeled section at the top of the results view.</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Developer sees recommendation before raw model results</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AG-15</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The Synthesis Agent shall be optional and can be disabled via config for developers who prefer to evaluate results themselves.</w:t>
            </w:r>
          </w:p>
        </w:tc>
        <w:tc>
          <w:tcPr>
            <w:tcW w:type="dxa" w:w="900"/>
            <w:tcBorders>
              <w:top w:val="single" w:color="C8DCE8" w:sz="1"/>
              <w:left w:val="single" w:color="C8DCE8" w:sz="1"/>
              <w:bottom w:val="single" w:color="C8DCE8" w:sz="1"/>
              <w:right w:val="single" w:color="C8DCE8" w:sz="1"/>
            </w:tcBorders>
            <w:shd w:fill="E8F5E9" w:val="clear"/>
            <w:tcMar>
              <w:top w:type="dxa" w:w="80"/>
              <w:left w:type="dxa" w:w="120"/>
              <w:bottom w:type="dxa" w:w="80"/>
              <w:right w:type="dxa" w:w="120"/>
            </w:tcMar>
          </w:tcPr>
          <w:p>
            <w:pPr>
              <w:jc w:val="center"/>
            </w:pPr>
            <w:r>
              <w:rPr>
                <w:rFonts w:ascii="Arial" w:cs="Arial" w:eastAsia="Arial" w:hAnsi="Arial"/>
                <w:color w:val="1A1A2E"/>
                <w:sz w:val="20"/>
                <w:szCs w:val="20"/>
              </w:rPr>
              <w:t xml:space="preserve">Low</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Config flag: synthesis_agent: false</w:t>
            </w:r>
          </w:p>
        </w:tc>
      </w:tr>
    </w:tbl>
    <w:p>
      <w:pPr>
        <w:spacing w:before="0" w:after="0"/>
      </w:pPr>
      <w:r>
        <w:t xml:space="preserve"/>
      </w:r>
    </w:p>
    <w:p>
      <w:pPr>
        <w:pBdr>
          <w:bottom w:val="single" w:color="2E86AB" w:sz="4" w:space="1"/>
        </w:pBdr>
        <w:spacing w:before="160" w:after="160"/>
      </w:pPr>
      <w:r>
        <w:t xml:space="preserve"/>
      </w:r>
    </w:p>
    <w:p>
      <w:pPr>
        <w:pStyle w:val="Heading1"/>
        <w:spacing w:before="360" w:after="160"/>
      </w:pPr>
      <w:r>
        <w:rPr>
          <w:rFonts w:ascii="Arial" w:cs="Arial" w:eastAsia="Arial" w:hAnsi="Arial"/>
          <w:b/>
          <w:bCs/>
          <w:color w:val="1E3A5F"/>
          <w:sz w:val="32"/>
          <w:szCs w:val="32"/>
        </w:rPr>
        <w:t xml:space="preserve">5. Non-Functional Requirements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900"/>
        <w:gridCol w:w="3260"/>
      </w:tblGrid>
      <w:tr>
        <w:trPr>
          <w:tblHeader/>
        </w:trPr>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 ID</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NFR-01</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The tool shall complete the full cycle (query → execution → results) within 3 minutes for a standard Java Maven project.</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Assuming models respond within 60s and build completes within 120s</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NFR-02</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API keys shall never be logged, printed to stdout, or included in error messages.</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Security baseline</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NFR-03</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The tool shall run on macOS and Linux. Windows support is out of scope for MVP.</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Docker required on host machine</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NFR-04</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The tool shall be installable via a single command (e.g., pip install or npm install).</w:t>
            </w:r>
          </w:p>
        </w:tc>
        <w:tc>
          <w:tcPr>
            <w:tcW w:type="dxa" w:w="900"/>
            <w:tcBorders>
              <w:top w:val="single" w:color="C8DCE8" w:sz="1"/>
              <w:left w:val="single" w:color="C8DCE8" w:sz="1"/>
              <w:bottom w:val="single" w:color="C8DCE8" w:sz="1"/>
              <w:right w:val="single" w:color="C8DCE8" w:sz="1"/>
            </w:tcBorders>
            <w:shd w:fill="FFF8E1" w:val="clear"/>
            <w:tcMar>
              <w:top w:type="dxa" w:w="80"/>
              <w:left w:type="dxa" w:w="120"/>
              <w:bottom w:type="dxa" w:w="80"/>
              <w:right w:type="dxa" w:w="120"/>
            </w:tcMar>
          </w:tcPr>
          <w:p>
            <w:pPr>
              <w:jc w:val="center"/>
            </w:pPr>
            <w:r>
              <w:rPr>
                <w:rFonts w:ascii="Arial" w:cs="Arial" w:eastAsia="Arial" w:hAnsi="Arial"/>
                <w:color w:val="1A1A2E"/>
                <w:sz w:val="20"/>
                <w:szCs w:val="20"/>
              </w:rPr>
              <w:t xml:space="preserve">Medium</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Low friction onboarding</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NFR-05</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LLM provider integrations shall be abstracted behind a common interface to allow new providers to be added with minimal code changes.</w:t>
            </w:r>
          </w:p>
        </w:tc>
        <w:tc>
          <w:tcPr>
            <w:tcW w:type="dxa" w:w="900"/>
            <w:tcBorders>
              <w:top w:val="single" w:color="C8DCE8" w:sz="1"/>
              <w:left w:val="single" w:color="C8DCE8" w:sz="1"/>
              <w:bottom w:val="single" w:color="C8DCE8" w:sz="1"/>
              <w:right w:val="single" w:color="C8DCE8" w:sz="1"/>
            </w:tcBorders>
            <w:shd w:fill="FFF8E1" w:val="clear"/>
            <w:tcMar>
              <w:top w:type="dxa" w:w="80"/>
              <w:left w:type="dxa" w:w="120"/>
              <w:bottom w:type="dxa" w:w="80"/>
              <w:right w:type="dxa" w:w="120"/>
            </w:tcMar>
          </w:tcPr>
          <w:p>
            <w:pPr>
              <w:jc w:val="center"/>
            </w:pPr>
            <w:r>
              <w:rPr>
                <w:rFonts w:ascii="Arial" w:cs="Arial" w:eastAsia="Arial" w:hAnsi="Arial"/>
                <w:color w:val="1A1A2E"/>
                <w:sz w:val="20"/>
                <w:szCs w:val="20"/>
              </w:rPr>
              <w:t xml:space="preserve">Medium</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Extensibility for future providers</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NFR-06</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All Docker operations shall use the Docker SDK/API — no shell exec of docker CLI commands.</w:t>
            </w:r>
          </w:p>
        </w:tc>
        <w:tc>
          <w:tcPr>
            <w:tcW w:type="dxa" w:w="900"/>
            <w:tcBorders>
              <w:top w:val="single" w:color="C8DCE8" w:sz="1"/>
              <w:left w:val="single" w:color="C8DCE8" w:sz="1"/>
              <w:bottom w:val="single" w:color="C8DCE8" w:sz="1"/>
              <w:right w:val="single" w:color="C8DCE8" w:sz="1"/>
            </w:tcBorders>
            <w:shd w:fill="FFF8E1" w:val="clear"/>
            <w:tcMar>
              <w:top w:type="dxa" w:w="80"/>
              <w:left w:type="dxa" w:w="120"/>
              <w:bottom w:type="dxa" w:w="80"/>
              <w:right w:type="dxa" w:w="120"/>
            </w:tcMar>
          </w:tcPr>
          <w:p>
            <w:pPr>
              <w:jc w:val="center"/>
            </w:pPr>
            <w:r>
              <w:rPr>
                <w:rFonts w:ascii="Arial" w:cs="Arial" w:eastAsia="Arial" w:hAnsi="Arial"/>
                <w:color w:val="1A1A2E"/>
                <w:sz w:val="20"/>
                <w:szCs w:val="20"/>
              </w:rPr>
              <w:t xml:space="preserve">Medium</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Reliability and portability</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NFR-07</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The tool shall surface clear, human-readable error messages for the 5 most common failure modes: API key missing, Docker not running, repo path invalid, build timeout, parse failure.</w:t>
            </w:r>
          </w:p>
        </w:tc>
        <w:tc>
          <w:tcPr>
            <w:tcW w:type="dxa" w:w="900"/>
            <w:tcBorders>
              <w:top w:val="single" w:color="C8DCE8" w:sz="1"/>
              <w:left w:val="single" w:color="C8DCE8" w:sz="1"/>
              <w:bottom w:val="single" w:color="C8DCE8" w:sz="1"/>
              <w:right w:val="single" w:color="C8DCE8" w:sz="1"/>
            </w:tcBorders>
            <w:shd w:fill="FFF8E1" w:val="clear"/>
            <w:tcMar>
              <w:top w:type="dxa" w:w="80"/>
              <w:left w:type="dxa" w:w="120"/>
              <w:bottom w:type="dxa" w:w="80"/>
              <w:right w:type="dxa" w:w="120"/>
            </w:tcMar>
          </w:tcPr>
          <w:p>
            <w:pPr>
              <w:jc w:val="center"/>
            </w:pPr>
            <w:r>
              <w:rPr>
                <w:rFonts w:ascii="Arial" w:cs="Arial" w:eastAsia="Arial" w:hAnsi="Arial"/>
                <w:color w:val="1A1A2E"/>
                <w:sz w:val="20"/>
                <w:szCs w:val="20"/>
              </w:rPr>
              <w:t xml:space="preserve">Medium</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Developer experience</w:t>
            </w:r>
          </w:p>
        </w:tc>
      </w:tr>
    </w:tbl>
    <w:p>
      <w:pPr>
        <w:spacing w:before="0" w:after="0"/>
      </w:pPr>
      <w:r>
        <w:t xml:space="preserve"/>
      </w:r>
    </w:p>
    <w:p>
      <w:pPr>
        <w:pBdr>
          <w:bottom w:val="single" w:color="2E86AB" w:sz="4" w:space="1"/>
        </w:pBdr>
        <w:spacing w:before="160" w:after="160"/>
      </w:pPr>
      <w:r>
        <w:t xml:space="preserve"/>
      </w:r>
    </w:p>
    <w:p>
      <w:pPr>
        <w:pStyle w:val="Heading1"/>
        <w:spacing w:before="360" w:after="160"/>
      </w:pPr>
      <w:r>
        <w:rPr>
          <w:rFonts w:ascii="Arial" w:cs="Arial" w:eastAsia="Arial" w:hAnsi="Arial"/>
          <w:b/>
          <w:bCs/>
          <w:color w:val="1E3A5F"/>
          <w:sz w:val="32"/>
          <w:szCs w:val="32"/>
        </w:rPr>
        <w:t xml:space="preserve">6. Constraints &amp; Limits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900"/>
        <w:gridCol w:w="3260"/>
      </w:tblGrid>
      <w:tr>
        <w:trPr>
          <w:tblHeader/>
        </w:trPr>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 ID</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CON-01</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Maximum 5 files may be selected per query.</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Hard enforced limit</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CON-02</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Maximum 3 LLM providers may be queried simultaneously.</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Claude, GPT-4o, Gemini</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CON-03</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Container execution timeout is 120 seconds (configurable).</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Default value</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CON-04</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LLM API call timeout is 60 seconds per provider (configurable).</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Default value</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CON-05</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Container resource limits: 2 CPU cores, 2GB RAM (configurable).</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Default values</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CON-06</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Containers have no outbound network access.</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Non-configurable security constraint</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CON-07</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The tool does not modify the developer's original repository under any circumstances.</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All changes applied to snapshots only</w:t>
            </w:r>
          </w:p>
        </w:tc>
      </w:tr>
    </w:tbl>
    <w:p>
      <w:pPr>
        <w:spacing w:before="0" w:after="0"/>
      </w:pPr>
      <w:r>
        <w:t xml:space="preserve"/>
      </w:r>
    </w:p>
    <w:p>
      <w:pPr>
        <w:pBdr>
          <w:bottom w:val="single" w:color="2E86AB" w:sz="4" w:space="1"/>
        </w:pBdr>
        <w:spacing w:before="160" w:after="160"/>
      </w:pPr>
      <w:r>
        <w:t xml:space="preserve"/>
      </w:r>
    </w:p>
    <w:p>
      <w:pPr>
        <w:pStyle w:val="Heading1"/>
        <w:spacing w:before="360" w:after="160"/>
      </w:pPr>
      <w:r>
        <w:rPr>
          <w:rFonts w:ascii="Arial" w:cs="Arial" w:eastAsia="Arial" w:hAnsi="Arial"/>
          <w:b/>
          <w:bCs/>
          <w:color w:val="1E3A5F"/>
          <w:sz w:val="32"/>
          <w:szCs w:val="32"/>
        </w:rPr>
        <w:t xml:space="preserve">7. Product Roadmap</w:t>
      </w:r>
    </w:p>
    <w:p>
      <w:pPr>
        <w:spacing w:before="60" w:after="80"/>
      </w:pPr>
      <w:r>
        <w:rPr>
          <w:rFonts w:ascii="Arial" w:cs="Arial" w:eastAsia="Arial" w:hAnsi="Arial"/>
          <w:color w:val="1A1A2E"/>
          <w:sz w:val="22"/>
          <w:szCs w:val="22"/>
        </w:rPr>
        <w:t xml:space="preserve">The following table outlines the planned release progression for PolyForge beyond the MVP. Items are sequenced by dependency, complexity, and cost risk.</w:t>
      </w:r>
    </w:p>
    <w:p>
      <w:pPr>
        <w:spacing w:before="0" w:after="0"/>
      </w:pPr>
      <w:r>
        <w:t xml:space="preserve"/>
      </w:r>
    </w:p>
    <w:p>
      <w:pPr>
        <w:pStyle w:val="Heading2"/>
        <w:spacing w:before="280" w:after="120"/>
      </w:pPr>
      <w:r>
        <w:rPr>
          <w:rFonts w:ascii="Arial" w:cs="Arial" w:eastAsia="Arial" w:hAnsi="Arial"/>
          <w:b/>
          <w:bCs/>
          <w:color w:val="2E86AB"/>
          <w:sz w:val="26"/>
          <w:szCs w:val="26"/>
        </w:rPr>
        <w:t xml:space="preserve">v1.0 — MVP (Current Scope)</w:t>
      </w:r>
    </w:p>
    <w:p>
      <w:pPr>
        <w:pStyle w:val="ListParagraph"/>
        <w:numPr>
          <w:ilvl w:val="0"/>
          <w:numId w:val="2"/>
        </w:numPr>
        <w:spacing w:before="40" w:after="40"/>
      </w:pPr>
      <w:r>
        <w:rPr>
          <w:rFonts w:ascii="Arial" w:cs="Arial" w:eastAsia="Arial" w:hAnsi="Arial"/>
          <w:color w:val="1A1A2E"/>
          <w:sz w:val="22"/>
          <w:szCs w:val="22"/>
        </w:rPr>
        <w:t xml:space="preserve">Core parallel LLM query pipeline (Claude, GPT-4o, Gemini).</w:t>
      </w:r>
    </w:p>
    <w:p>
      <w:pPr>
        <w:pStyle w:val="ListParagraph"/>
        <w:numPr>
          <w:ilvl w:val="0"/>
          <w:numId w:val="2"/>
        </w:numPr>
        <w:spacing w:before="40" w:after="40"/>
      </w:pPr>
      <w:r>
        <w:rPr>
          <w:rFonts w:ascii="Arial" w:cs="Arial" w:eastAsia="Arial" w:hAnsi="Arial"/>
          <w:color w:val="1A1A2E"/>
          <w:sz w:val="22"/>
          <w:szCs w:val="22"/>
        </w:rPr>
        <w:t xml:space="preserve">Local repository ingestion with manual or agent-assisted file selection (up to 5 files).</w:t>
      </w:r>
    </w:p>
    <w:p>
      <w:pPr>
        <w:pStyle w:val="ListParagraph"/>
        <w:numPr>
          <w:ilvl w:val="0"/>
          <w:numId w:val="2"/>
        </w:numPr>
        <w:spacing w:before="40" w:after="40"/>
      </w:pPr>
      <w:r>
        <w:rPr>
          <w:rFonts w:ascii="Arial" w:cs="Arial" w:eastAsia="Arial" w:hAnsi="Arial"/>
          <w:color w:val="1A1A2E"/>
          <w:sz w:val="22"/>
          <w:szCs w:val="22"/>
        </w:rPr>
        <w:t xml:space="preserve">Real-time token counter and per-model cost estimation.</w:t>
      </w:r>
    </w:p>
    <w:p>
      <w:pPr>
        <w:pStyle w:val="ListParagraph"/>
        <w:numPr>
          <w:ilvl w:val="0"/>
          <w:numId w:val="2"/>
        </w:numPr>
        <w:spacing w:before="40" w:after="40"/>
      </w:pPr>
      <w:r>
        <w:rPr>
          <w:rFonts w:ascii="Arial" w:cs="Arial" w:eastAsia="Arial" w:hAnsi="Arial"/>
          <w:color w:val="1A1A2E"/>
          <w:sz w:val="22"/>
          <w:szCs w:val="22"/>
        </w:rPr>
        <w:t xml:space="preserve">Docker-based isolated execution per LLM response.</w:t>
      </w:r>
    </w:p>
    <w:p>
      <w:pPr>
        <w:pStyle w:val="ListParagraph"/>
        <w:numPr>
          <w:ilvl w:val="0"/>
          <w:numId w:val="2"/>
        </w:numPr>
        <w:spacing w:before="40" w:after="40"/>
      </w:pPr>
      <w:r>
        <w:rPr>
          <w:rFonts w:ascii="Arial" w:cs="Arial" w:eastAsia="Arial" w:hAnsi="Arial"/>
          <w:color w:val="1A1A2E"/>
          <w:sz w:val="22"/>
          <w:szCs w:val="22"/>
        </w:rPr>
        <w:t xml:space="preserve">File Selection Assistant — recommends relevant files using signature extraction, with a mandatory hard confirmation gate before any cost is incurred.</w:t>
      </w:r>
    </w:p>
    <w:p>
      <w:pPr>
        <w:pStyle w:val="ListParagraph"/>
        <w:numPr>
          <w:ilvl w:val="0"/>
          <w:numId w:val="2"/>
        </w:numPr>
        <w:spacing w:before="40" w:after="40"/>
      </w:pPr>
      <w:r>
        <w:rPr>
          <w:rFonts w:ascii="Arial" w:cs="Arial" w:eastAsia="Arial" w:hAnsi="Arial"/>
          <w:color w:val="1A1A2E"/>
          <w:sz w:val="22"/>
          <w:szCs w:val="22"/>
        </w:rPr>
        <w:t xml:space="preserve">Synthesis Agent — reads all results and recommends the best solution with justification.</w:t>
      </w:r>
    </w:p>
    <w:p>
      <w:pPr>
        <w:pStyle w:val="ListParagraph"/>
        <w:numPr>
          <w:ilvl w:val="0"/>
          <w:numId w:val="2"/>
        </w:numPr>
        <w:spacing w:before="40" w:after="40"/>
      </w:pPr>
      <w:r>
        <w:rPr>
          <w:rFonts w:ascii="Arial" w:cs="Arial" w:eastAsia="Arial" w:hAnsi="Arial"/>
          <w:color w:val="1A1A2E"/>
          <w:sz w:val="22"/>
          <w:szCs w:val="22"/>
        </w:rPr>
        <w:t xml:space="preserve">CLI interface with ranked results display and unified diff output.</w:t>
      </w:r>
    </w:p>
    <w:p>
      <w:pPr>
        <w:spacing w:before="0" w:after="0"/>
      </w:pPr>
      <w:r>
        <w:t xml:space="preserve"/>
      </w:r>
    </w:p>
    <w:p>
      <w:pPr>
        <w:pStyle w:val="Heading2"/>
        <w:spacing w:before="280" w:after="120"/>
      </w:pPr>
      <w:r>
        <w:rPr>
          <w:rFonts w:ascii="Arial" w:cs="Arial" w:eastAsia="Arial" w:hAnsi="Arial"/>
          <w:b/>
          <w:bCs/>
          <w:color w:val="2E86AB"/>
          <w:sz w:val="26"/>
          <w:szCs w:val="26"/>
        </w:rPr>
        <w:t xml:space="preserve">v1.5 — Developer Experience</w:t>
      </w:r>
    </w:p>
    <w:p>
      <w:pPr>
        <w:pStyle w:val="ListParagraph"/>
        <w:numPr>
          <w:ilvl w:val="0"/>
          <w:numId w:val="2"/>
        </w:numPr>
        <w:spacing w:before="40" w:after="40"/>
      </w:pPr>
      <w:r>
        <w:rPr>
          <w:rFonts w:ascii="Arial" w:cs="Arial" w:eastAsia="Arial" w:hAnsi="Arial"/>
          <w:color w:val="1A1A2E"/>
          <w:sz w:val="22"/>
          <w:szCs w:val="22"/>
        </w:rPr>
        <w:t xml:space="preserve">Web UI with side-by-side visual diff viewer and syntax-highlighted code comparison.</w:t>
      </w:r>
    </w:p>
    <w:p>
      <w:pPr>
        <w:pStyle w:val="ListParagraph"/>
        <w:numPr>
          <w:ilvl w:val="0"/>
          <w:numId w:val="2"/>
        </w:numPr>
        <w:spacing w:before="40" w:after="40"/>
      </w:pPr>
      <w:r>
        <w:rPr>
          <w:rFonts w:ascii="Arial" w:cs="Arial" w:eastAsia="Arial" w:hAnsi="Arial"/>
          <w:color w:val="1A1A2E"/>
          <w:sz w:val="22"/>
          <w:szCs w:val="22"/>
        </w:rPr>
        <w:t xml:space="preserve">Git repository URL support — clone and analyze remote repos, target specific branches or commits.</w:t>
      </w:r>
    </w:p>
    <w:p>
      <w:pPr>
        <w:pStyle w:val="ListParagraph"/>
        <w:numPr>
          <w:ilvl w:val="0"/>
          <w:numId w:val="2"/>
        </w:numPr>
        <w:spacing w:before="40" w:after="40"/>
      </w:pPr>
      <w:r>
        <w:rPr>
          <w:rFonts w:ascii="Arial" w:cs="Arial" w:eastAsia="Arial" w:hAnsi="Arial"/>
          <w:color w:val="1A1A2E"/>
          <w:sz w:val="22"/>
          <w:szCs w:val="22"/>
        </w:rPr>
        <w:t xml:space="preserve">Query history and result persistence across sessions.</w:t>
      </w:r>
    </w:p>
    <w:p>
      <w:pPr>
        <w:pStyle w:val="ListParagraph"/>
        <w:numPr>
          <w:ilvl w:val="0"/>
          <w:numId w:val="2"/>
        </w:numPr>
        <w:spacing w:before="40" w:after="40"/>
      </w:pPr>
      <w:r>
        <w:rPr>
          <w:rFonts w:ascii="Arial" w:cs="Arial" w:eastAsia="Arial" w:hAnsi="Arial"/>
          <w:color w:val="1A1A2E"/>
          <w:sz w:val="22"/>
          <w:szCs w:val="22"/>
        </w:rPr>
        <w:t xml:space="preserve">Per-language execution profiles with pre-warmed Docker images for faster cold starts.</w:t>
      </w:r>
    </w:p>
    <w:p>
      <w:pPr>
        <w:pStyle w:val="ListParagraph"/>
        <w:numPr>
          <w:ilvl w:val="0"/>
          <w:numId w:val="2"/>
        </w:numPr>
        <w:spacing w:before="40" w:after="40"/>
      </w:pPr>
      <w:r>
        <w:rPr>
          <w:rFonts w:ascii="Arial" w:cs="Arial" w:eastAsia="Arial" w:hAnsi="Arial"/>
          <w:color w:val="1A1A2E"/>
          <w:sz w:val="22"/>
          <w:szCs w:val="22"/>
        </w:rPr>
        <w:t xml:space="preserve">Support for additional LLM providers: Mistral, DeepSeek, Groq/Llama.</w:t>
      </w:r>
    </w:p>
    <w:p>
      <w:pPr>
        <w:spacing w:before="0" w:after="0"/>
      </w:pPr>
      <w:r>
        <w:t xml:space="preserve"/>
      </w:r>
    </w:p>
    <w:p>
      <w:pPr>
        <w:pStyle w:val="Heading2"/>
        <w:spacing w:before="280" w:after="120"/>
      </w:pPr>
      <w:r>
        <w:rPr>
          <w:rFonts w:ascii="Arial" w:cs="Arial" w:eastAsia="Arial" w:hAnsi="Arial"/>
          <w:b/>
          <w:bCs/>
          <w:color w:val="2E86AB"/>
          <w:sz w:val="26"/>
          <w:szCs w:val="26"/>
        </w:rPr>
        <w:t xml:space="preserve">v2.0 — Execution Feedback Loop Agent</w:t>
      </w:r>
    </w:p>
    <w:p>
      <w:pPr>
        <w:spacing w:before="60" w:after="80"/>
      </w:pPr>
      <w:r>
        <w:rPr>
          <w:rFonts w:ascii="Arial" w:cs="Arial" w:eastAsia="Arial" w:hAnsi="Arial"/>
          <w:color w:val="1A1A2E"/>
          <w:sz w:val="22"/>
          <w:szCs w:val="22"/>
        </w:rPr>
        <w:t xml:space="preserve">The Execution Feedback Loop Agent is the most technically ambitious feature on the roadmap. It transforms each LLM from a one-shot code suggester into an autonomous agent that iterates on its own solution using real test output as feedback. Rather than simply reporting that tests failed, each LLM agent reads the failure, reasons about the cause, revises its fix, and re-runs the container — repeating up to a configurable maximum number of iterations until tests pass or the iteration cap is reached.</w:t>
      </w:r>
    </w:p>
    <w:p>
      <w:pPr>
        <w:spacing w:before="0" w:after="0"/>
      </w:pPr>
      <w:r>
        <w:t xml:space="preserve"/>
      </w:r>
    </w:p>
    <w:p>
      <w:pPr>
        <w:spacing w:before="60" w:after="80"/>
      </w:pPr>
      <w:r>
        <w:rPr>
          <w:rFonts w:ascii="Arial" w:cs="Arial" w:eastAsia="Arial" w:hAnsi="Arial"/>
          <w:i/>
          <w:iCs/>
          <w:color w:val="555555"/>
          <w:sz w:val="22"/>
          <w:szCs w:val="22"/>
        </w:rPr>
        <w:t xml:space="preserve">This feature is deliberately deferred to v2.0 for two reasons. First, it increases per-query cost by up to 3x (each iteration is a full LLM call with full file context). Second, it requires the core pipeline to be proven stable before layering iterative agent loops on top of it. Once real usage data exists from v1.x, iteration caps and cost guardrails can be tuned to real-world patterns rather than estimates.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900"/>
        <w:gridCol w:w="3260"/>
      </w:tblGrid>
      <w:tr>
        <w:trPr>
          <w:tblHeader/>
        </w:trPr>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 ID</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RM-01</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Each LLM provider shall operate as a stateful agent capable of receiving Docker execution output (stdout, stderr, test results) as feedback.</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v2.0 target</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RM-02</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The agent shall decide after each execution whether to revise its solution or accept the current result.</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v2.0 target</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RM-03</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The maximum number of feedback iterations per agent shall be configurable (default: 3).</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v2.0 target — cost control critical</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RM-04</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Each iteration's token cost shall be tracked and added to the running query cost total shown to the developer.</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v2.0 target</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RM-05</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The agent shall maintain full conversation history across iterations so it understands the progression of its own attempts.</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v2.0 target</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RM-06</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The developer shall be able to set a per-query cost ceiling that halts agent iteration if exceeded.</w:t>
            </w:r>
          </w:p>
        </w:tc>
        <w:tc>
          <w:tcPr>
            <w:tcW w:type="dxa" w:w="900"/>
            <w:tcBorders>
              <w:top w:val="single" w:color="C8DCE8" w:sz="1"/>
              <w:left w:val="single" w:color="C8DCE8" w:sz="1"/>
              <w:bottom w:val="single" w:color="C8DCE8" w:sz="1"/>
              <w:right w:val="single" w:color="C8DCE8" w:sz="1"/>
            </w:tcBorders>
            <w:shd w:fill="FFF8E1" w:val="clear"/>
            <w:tcMar>
              <w:top w:type="dxa" w:w="80"/>
              <w:left w:type="dxa" w:w="120"/>
              <w:bottom w:type="dxa" w:w="80"/>
              <w:right w:type="dxa" w:w="120"/>
            </w:tcMar>
          </w:tcPr>
          <w:p>
            <w:pPr>
              <w:jc w:val="center"/>
            </w:pPr>
            <w:r>
              <w:rPr>
                <w:rFonts w:ascii="Arial" w:cs="Arial" w:eastAsia="Arial" w:hAnsi="Arial"/>
                <w:color w:val="1A1A2E"/>
                <w:sz w:val="20"/>
                <w:szCs w:val="20"/>
              </w:rPr>
              <w:t xml:space="preserve">Medium</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v2.0 target — safety guardrail</w:t>
            </w:r>
          </w:p>
        </w:tc>
      </w:tr>
    </w:tbl>
    <w:p>
      <w:pPr>
        <w:spacing w:before="0" w:after="0"/>
      </w:pPr>
      <w:r>
        <w:t xml:space="preserve"/>
      </w:r>
    </w:p>
    <w:p>
      <w:pPr>
        <w:pStyle w:val="Heading2"/>
        <w:spacing w:before="280" w:after="120"/>
      </w:pPr>
      <w:r>
        <w:rPr>
          <w:rFonts w:ascii="Arial" w:cs="Arial" w:eastAsia="Arial" w:hAnsi="Arial"/>
          <w:b/>
          <w:bCs/>
          <w:color w:val="2E86AB"/>
          <w:sz w:val="26"/>
          <w:szCs w:val="26"/>
        </w:rPr>
        <w:t xml:space="preserve">v2.5 and Beyond</w:t>
      </w:r>
    </w:p>
    <w:p>
      <w:pPr>
        <w:pStyle w:val="ListParagraph"/>
        <w:numPr>
          <w:ilvl w:val="0"/>
          <w:numId w:val="2"/>
        </w:numPr>
        <w:spacing w:before="40" w:after="40"/>
      </w:pPr>
      <w:r>
        <w:rPr>
          <w:rFonts w:ascii="Arial" w:cs="Arial" w:eastAsia="Arial" w:hAnsi="Arial"/>
          <w:color w:val="1A1A2E"/>
          <w:sz w:val="22"/>
          <w:szCs w:val="22"/>
        </w:rPr>
        <w:t xml:space="preserve">VM-based execution support for projects that cannot run in Docker.</w:t>
      </w:r>
    </w:p>
    <w:p>
      <w:pPr>
        <w:pStyle w:val="ListParagraph"/>
        <w:numPr>
          <w:ilvl w:val="0"/>
          <w:numId w:val="2"/>
        </w:numPr>
        <w:spacing w:before="40" w:after="40"/>
      </w:pPr>
      <w:r>
        <w:rPr>
          <w:rFonts w:ascii="Arial" w:cs="Arial" w:eastAsia="Arial" w:hAnsi="Arial"/>
          <w:color w:val="1A1A2E"/>
          <w:sz w:val="22"/>
          <w:szCs w:val="22"/>
        </w:rPr>
        <w:t xml:space="preserve">VS Code extension integration for in-editor usage.</w:t>
      </w:r>
    </w:p>
    <w:p>
      <w:pPr>
        <w:pStyle w:val="ListParagraph"/>
        <w:numPr>
          <w:ilvl w:val="0"/>
          <w:numId w:val="2"/>
        </w:numPr>
        <w:spacing w:before="40" w:after="40"/>
      </w:pPr>
      <w:r>
        <w:rPr>
          <w:rFonts w:ascii="Arial" w:cs="Arial" w:eastAsia="Arial" w:hAnsi="Arial"/>
          <w:color w:val="1A1A2E"/>
          <w:sz w:val="22"/>
          <w:szCs w:val="22"/>
        </w:rPr>
        <w:t xml:space="preserve">Team and org mode with shared API key management, usage dashboards, and role-based access.</w:t>
      </w:r>
    </w:p>
    <w:p>
      <w:pPr>
        <w:pStyle w:val="ListParagraph"/>
        <w:numPr>
          <w:ilvl w:val="0"/>
          <w:numId w:val="2"/>
        </w:numPr>
        <w:spacing w:before="40" w:after="40"/>
      </w:pPr>
      <w:r>
        <w:rPr>
          <w:rFonts w:ascii="Arial" w:cs="Arial" w:eastAsia="Arial" w:hAnsi="Arial"/>
          <w:color w:val="1A1A2E"/>
          <w:sz w:val="22"/>
          <w:szCs w:val="22"/>
        </w:rPr>
        <w:t xml:space="preserve">Vector similarity search over the repo for fully automatic file relevance detection.</w:t>
      </w:r>
    </w:p>
    <w:p>
      <w:pPr>
        <w:pStyle w:val="ListParagraph"/>
        <w:numPr>
          <w:ilvl w:val="0"/>
          <w:numId w:val="2"/>
        </w:numPr>
        <w:spacing w:before="40" w:after="40"/>
      </w:pPr>
      <w:r>
        <w:rPr>
          <w:rFonts w:ascii="Arial" w:cs="Arial" w:eastAsia="Arial" w:hAnsi="Arial"/>
          <w:color w:val="1A1A2E"/>
          <w:sz w:val="22"/>
          <w:szCs w:val="22"/>
        </w:rPr>
        <w:t xml:space="preserve">Fine-tuned synthesis model trained on PolyForge's own historical query and result data.</w:t>
      </w:r>
    </w:p>
    <w:p>
      <w:pPr>
        <w:spacing w:before="0" w:after="0"/>
      </w:pPr>
      <w:r>
        <w:t xml:space="preserve"/>
      </w:r>
    </w:p>
    <w:p>
      <w:pPr>
        <w:pBdr>
          <w:bottom w:val="single" w:color="2E86AB" w:sz="4" w:space="1"/>
        </w:pBdr>
        <w:spacing w:before="160" w:after="160"/>
      </w:pPr>
      <w:r>
        <w:t xml:space="preserve"/>
      </w:r>
    </w:p>
    <w:p>
      <w:pPr>
        <w:pStyle w:val="Heading1"/>
        <w:spacing w:before="360" w:after="160"/>
      </w:pPr>
      <w:r>
        <w:rPr>
          <w:rFonts w:ascii="Arial" w:cs="Arial" w:eastAsia="Arial" w:hAnsi="Arial"/>
          <w:b/>
          <w:bCs/>
          <w:color w:val="1E3A5F"/>
          <w:sz w:val="32"/>
          <w:szCs w:val="32"/>
        </w:rPr>
        <w:t xml:space="preserve">8. Recommended MVP Tech Stack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900"/>
        <w:gridCol w:w="3260"/>
      </w:tblGrid>
      <w:tr>
        <w:trPr>
          <w:tblHeader/>
        </w:trPr>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 ID</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TECH-01</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Primary language: Python 3.11+</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Strong async support, rich Docker SDK, all LLM SDKs available</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TECH-02</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LLM SDKs: anthropic, openai, google-generativeai</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Official provider SDKs</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TECH-03</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Async orchestration: asyncio + aiohttp</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Parallel LLM fan-out</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TECH-04</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Docker integration: docker Python SDK</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No shell exec of docker CLI</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TECH-05</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Token counting: tiktoken (OpenAI) + provider-specific counters</w:t>
            </w:r>
          </w:p>
        </w:tc>
        <w:tc>
          <w:tcPr>
            <w:tcW w:type="dxa" w:w="900"/>
            <w:tcBorders>
              <w:top w:val="single" w:color="C8DCE8" w:sz="1"/>
              <w:left w:val="single" w:color="C8DCE8" w:sz="1"/>
              <w:bottom w:val="single" w:color="C8DCE8" w:sz="1"/>
              <w:right w:val="single" w:color="C8DCE8" w:sz="1"/>
            </w:tcBorders>
            <w:shd w:fill="FDECEA"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Real-time cost estimation</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TECH-06</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CLI framework: Typer or Click</w:t>
            </w:r>
          </w:p>
        </w:tc>
        <w:tc>
          <w:tcPr>
            <w:tcW w:type="dxa" w:w="900"/>
            <w:tcBorders>
              <w:top w:val="single" w:color="C8DCE8" w:sz="1"/>
              <w:left w:val="single" w:color="C8DCE8" w:sz="1"/>
              <w:bottom w:val="single" w:color="C8DCE8" w:sz="1"/>
              <w:right w:val="single" w:color="C8DCE8" w:sz="1"/>
            </w:tcBorders>
            <w:shd w:fill="FFF8E1" w:val="clear"/>
            <w:tcMar>
              <w:top w:type="dxa" w:w="80"/>
              <w:left w:type="dxa" w:w="120"/>
              <w:bottom w:type="dxa" w:w="80"/>
              <w:right w:type="dxa" w:w="120"/>
            </w:tcMar>
          </w:tcPr>
          <w:p>
            <w:pPr>
              <w:jc w:val="center"/>
            </w:pPr>
            <w:r>
              <w:rPr>
                <w:rFonts w:ascii="Arial" w:cs="Arial" w:eastAsia="Arial" w:hAnsi="Arial"/>
                <w:color w:val="1A1A2E"/>
                <w:sz w:val="20"/>
                <w:szCs w:val="20"/>
              </w:rPr>
              <w:t xml:space="preserve">Medium</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Clean developer-facing CLI UX</w:t>
            </w:r>
          </w:p>
        </w:tc>
      </w:tr>
      <w:tr>
        <w:tc>
          <w:tcPr>
            <w:tcW w:type="dxa" w:w="9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TECH-07</w:t>
            </w:r>
          </w:p>
        </w:tc>
        <w:tc>
          <w:tcPr>
            <w:tcW w:type="dxa" w:w="43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Config management: python-dotenv + TOML config file</w:t>
            </w:r>
          </w:p>
        </w:tc>
        <w:tc>
          <w:tcPr>
            <w:tcW w:type="dxa" w:w="900"/>
            <w:tcBorders>
              <w:top w:val="single" w:color="C8DCE8" w:sz="1"/>
              <w:left w:val="single" w:color="C8DCE8" w:sz="1"/>
              <w:bottom w:val="single" w:color="C8DCE8" w:sz="1"/>
              <w:right w:val="single" w:color="C8DCE8" w:sz="1"/>
            </w:tcBorders>
            <w:shd w:fill="FFF8E1" w:val="clear"/>
            <w:tcMar>
              <w:top w:type="dxa" w:w="80"/>
              <w:left w:type="dxa" w:w="120"/>
              <w:bottom w:type="dxa" w:w="80"/>
              <w:right w:type="dxa" w:w="120"/>
            </w:tcMar>
          </w:tcPr>
          <w:p>
            <w:pPr>
              <w:jc w:val="center"/>
            </w:pPr>
            <w:r>
              <w:rPr>
                <w:rFonts w:ascii="Arial" w:cs="Arial" w:eastAsia="Arial" w:hAnsi="Arial"/>
                <w:color w:val="1A1A2E"/>
                <w:sz w:val="20"/>
                <w:szCs w:val="20"/>
              </w:rPr>
              <w:t xml:space="preserve">Medium</w:t>
            </w:r>
          </w:p>
        </w:tc>
        <w:tc>
          <w:tcPr>
            <w:tcW w:type="dxa" w:w="32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API keys and defaults</w:t>
            </w:r>
          </w:p>
        </w:tc>
      </w:tr>
      <w:tr>
        <w:tc>
          <w:tcPr>
            <w:tcW w:type="dxa" w:w="9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TECH-08</w:t>
            </w:r>
          </w:p>
        </w:tc>
        <w:tc>
          <w:tcPr>
            <w:tcW w:type="dxa" w:w="43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Diff generation: Python difflib or unidiff</w:t>
            </w:r>
          </w:p>
        </w:tc>
        <w:tc>
          <w:tcPr>
            <w:tcW w:type="dxa" w:w="900"/>
            <w:tcBorders>
              <w:top w:val="single" w:color="C8DCE8" w:sz="1"/>
              <w:left w:val="single" w:color="C8DCE8" w:sz="1"/>
              <w:bottom w:val="single" w:color="C8DCE8" w:sz="1"/>
              <w:right w:val="single" w:color="C8DCE8" w:sz="1"/>
            </w:tcBorders>
            <w:shd w:fill="FFF8E1" w:val="clear"/>
            <w:tcMar>
              <w:top w:type="dxa" w:w="80"/>
              <w:left w:type="dxa" w:w="120"/>
              <w:bottom w:type="dxa" w:w="80"/>
              <w:right w:type="dxa" w:w="120"/>
            </w:tcMar>
          </w:tcPr>
          <w:p>
            <w:pPr>
              <w:jc w:val="center"/>
            </w:pPr>
            <w:r>
              <w:rPr>
                <w:rFonts w:ascii="Arial" w:cs="Arial" w:eastAsia="Arial" w:hAnsi="Arial"/>
                <w:color w:val="1A1A2E"/>
                <w:sz w:val="20"/>
                <w:szCs w:val="20"/>
              </w:rPr>
              <w:t xml:space="preserve">Medium</w:t>
            </w:r>
          </w:p>
        </w:tc>
        <w:tc>
          <w:tcPr>
            <w:tcW w:type="dxa" w:w="32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20"/>
                <w:szCs w:val="20"/>
              </w:rPr>
              <w:t xml:space="preserve">Patch application and display</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PolyForge MVP  •  Confidential  •  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86A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2026-03-05T03:33:52.330Z</dcterms:created>
  <dcterms:modified xsi:type="dcterms:W3CDTF">2026-03-05T03:33:52.331Z</dcterms:modified>
</cp:coreProperties>
</file>

<file path=docProps/custom.xml><?xml version="1.0" encoding="utf-8"?>
<Properties xmlns="http://schemas.openxmlformats.org/officeDocument/2006/custom-properties" xmlns:vt="http://schemas.openxmlformats.org/officeDocument/2006/docPropsVTypes"/>
</file>