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FINANZAS CONSULTING × PUNTO D’ PARTIDA</w:t>
      </w:r>
    </w:p>
    <w:p>
      <w:pPr>
        <w:jc w:val="center"/>
      </w:pPr>
      <w:r>
        <w:rPr>
          <w:b/>
          <w:sz w:val="54"/>
        </w:rPr>
        <w:t>PROPUESTA COMERCIAL</w:t>
      </w:r>
    </w:p>
    <w:p>
      <w:pPr>
        <w:jc w:val="center"/>
      </w:pPr>
      <w:r>
        <w:rPr>
          <w:b/>
          <w:sz w:val="30"/>
        </w:rPr>
        <w:t>De conocimiento financiero a ecosistema digital</w:t>
      </w:r>
    </w:p>
    <w:p>
      <w:pPr>
        <w:jc w:val="center"/>
      </w:pPr>
      <w:r>
        <w:t>Estrategia · Contenido · Audiovisual · Publicidad · Desarrollo · Automatización</w:t>
      </w:r>
    </w:p>
    <w:p>
      <w:r>
        <w:br w:type="page"/>
      </w:r>
    </w:p>
    <w:p>
      <w:pPr>
        <w:pStyle w:val="Heading1"/>
      </w:pPr>
      <w:r>
        <w:t>1. Contexto</w:t>
      </w:r>
    </w:p>
    <w:p>
      <w:r>
        <w:t>Finanzas Consulting cuenta con conocimiento y experiencia que pueden convertirse en una presencia digital más estructurada, visible y orientada a generar oportunidades comerciales. La propuesta integra estrategia, contenido, producción, publicidad y desarrollo de forma progresiva.</w:t>
      </w:r>
    </w:p>
    <w:p>
      <w:pPr>
        <w:pStyle w:val="Heading1"/>
      </w:pPr>
      <w:r>
        <w:t>2. Objetivo</w:t>
      </w:r>
    </w:p>
    <w:p>
      <w:r>
        <w:t>Construir y escalar un ecosistema digital que permita posicionar la marca, educar a la audiencia, demostrar experiencia, conectar con potenciales clientes y apoyar la captación y conversión.</w:t>
      </w:r>
    </w:p>
    <w:p>
      <w:r>
        <w:rPr>
          <w:b/>
        </w:rPr>
        <w:t>POSICIONAR → EDUCAR → DEMOSTRAR → CONECTAR → CAPTAR → CONVERTIR</w:t>
      </w:r>
    </w:p>
    <w:p>
      <w:pPr>
        <w:pStyle w:val="Heading1"/>
      </w:pPr>
      <w:r>
        <w:t>3. Cómo está estructurada 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22222"/>
            <w:vAlign w:val="center"/>
          </w:tcPr>
          <w:p>
            <w:r>
              <w:rPr>
                <w:b/>
                <w:color w:val="FFFFFF"/>
                <w:sz w:val="17"/>
              </w:rPr>
              <w:t>PROPUESTA 01 — ECOSISTEMA DIGITAL</w:t>
            </w:r>
          </w:p>
        </w:tc>
        <w:tc>
          <w:tcPr>
            <w:tcW w:type="dxa" w:w="5100"/>
            <w:shd w:fill="222222"/>
            <w:vAlign w:val="center"/>
          </w:tcPr>
          <w:p>
            <w:r>
              <w:rPr>
                <w:b/>
                <w:color w:val="FFFFFF"/>
                <w:sz w:val="17"/>
              </w:rPr>
              <w:t>PROPUESTA 02 — CAMPAÑA PYMES FINANCIABLES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Tres alternativas de acompañamiento mensual: Fase 1, Fase 2 o Fase 3. Se elige una sola. La Etapa Inicial es obligatoria para cualquiera de ellas.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Campaña puntual de producción, publicación y Meta Ads. Puede contratarse de manera independiente.</w:t>
            </w:r>
          </w:p>
        </w:tc>
      </w:tr>
    </w:tbl>
    <w:p>
      <w:r>
        <w:t>En la Propuesta 01, la Etapa Inicial no es una cuarta opción: es el punto de partida obligatorio. Si Finanzas Consulting decide iniciar directamente en Fase 2 o Fase 3, igualmente debe contratar la Etapa Inicial.</w:t>
      </w:r>
    </w:p>
    <w:p>
      <w:r>
        <w:t>Google Ads y Web + IA son servicios complementarios. Pueden contratarse junto con Fase 3 o de manera independiente. Cada uno tiene un valor propio.</w:t>
      </w:r>
    </w:p>
    <w:p>
      <w:pPr>
        <w:pStyle w:val="Heading1"/>
      </w:pPr>
      <w:r>
        <w:t>4. Propuesta 01 — Ecosistema Digital</w:t>
      </w:r>
    </w:p>
    <w:p>
      <w:r>
        <w:t>Una ruta de acompañamiento mensual diseñada para escalar el trabajo según las necesidades de Finanzas Consulting.</w:t>
      </w:r>
    </w:p>
    <w:p>
      <w:r>
        <w:rPr>
          <w:b/>
        </w:rPr>
        <w:t>Las Fases 1, 2 y 3 son alternativas de servicio. No se acumulan entre sí.</w:t>
      </w:r>
    </w:p>
    <w:p>
      <w:pPr>
        <w:pStyle w:val="Heading2"/>
      </w:pPr>
      <w:r>
        <w:t>Etapa Inicial — Construcción estratégica + configuración</w:t>
      </w:r>
    </w:p>
    <w:p>
      <w:r>
        <w:rPr>
          <w:b/>
        </w:rPr>
        <w:t>$1.700.000 + IVA · Pago único · Obligatoria para contratar Fase 1, Fase 2 o Fase 3</w:t>
      </w:r>
    </w:p>
    <w:p>
      <w:pPr>
        <w:pStyle w:val="ListBullet"/>
        <w:spacing w:after="20"/>
      </w:pPr>
      <w:r>
        <w:t>Análisis del negocio, públicos, posicionamiento, tono, oportunidades y objetivos.</w:t>
      </w:r>
    </w:p>
    <w:p>
      <w:pPr>
        <w:pStyle w:val="ListBullet"/>
        <w:spacing w:after="20"/>
      </w:pPr>
      <w:r>
        <w:t>Brief estratégico, pilares de contenido y ruta de conversión.</w:t>
      </w:r>
    </w:p>
    <w:p>
      <w:pPr>
        <w:pStyle w:val="ListBullet"/>
        <w:spacing w:after="20"/>
      </w:pPr>
      <w:r>
        <w:t>Revisión de activos digitales y oportunidades en redes, web y publicidad.</w:t>
      </w:r>
    </w:p>
    <w:p>
      <w:pPr>
        <w:pStyle w:val="ListBullet"/>
        <w:spacing w:after="20"/>
      </w:pPr>
      <w:r>
        <w:t>Configuración y optimización inicial de Facebook, Instagram, TikTok y LinkedIn.</w:t>
      </w:r>
    </w:p>
    <w:p>
      <w:pPr>
        <w:pStyle w:val="ListBullet"/>
        <w:spacing w:after="20"/>
      </w:pPr>
      <w:r>
        <w:t>Optimización de perfiles, biografías, imágenes, enlaces e información de contacto.</w:t>
      </w:r>
    </w:p>
    <w:p>
      <w:pPr>
        <w:pStyle w:val="ListBullet"/>
        <w:spacing w:after="20"/>
      </w:pPr>
      <w:r>
        <w:t>Configuración/optimización de WhatsApp Business y mensaje automático de bienvenida.</w:t>
      </w:r>
    </w:p>
    <w:p>
      <w:pPr>
        <w:pStyle w:val="ListBullet"/>
        <w:spacing w:after="20"/>
      </w:pPr>
      <w:r>
        <w:t>Creación y configuración de LinkTree.</w:t>
      </w:r>
    </w:p>
    <w:p>
      <w:pPr>
        <w:pStyle w:val="ListBullet"/>
        <w:spacing w:after="20"/>
      </w:pPr>
      <w:r>
        <w:t>Organización de accesos y lineamientos iniciales.</w:t>
      </w:r>
    </w:p>
    <w:p>
      <w:pPr>
        <w:pStyle w:val="ListBullet"/>
        <w:spacing w:after="20"/>
      </w:pPr>
      <w:r>
        <w:t>Reunión de recepción de información, materiales y accesos.</w:t>
      </w:r>
    </w:p>
    <w:p>
      <w:pPr>
        <w:pStyle w:val="Heading2"/>
      </w:pPr>
      <w:r>
        <w:t>Fase 1 — Posicionamiento y Contenido</w:t>
      </w:r>
    </w:p>
    <w:p>
      <w:r>
        <w:rPr>
          <w:b/>
        </w:rPr>
        <w:t>$2.400.000 + IVA / mes</w:t>
      </w:r>
    </w:p>
    <w:p>
      <w:pPr>
        <w:pStyle w:val="ListBullet"/>
        <w:spacing w:after="20"/>
      </w:pPr>
      <w:r>
        <w:t>Facebook, Instagram y TikTok; LinkedIn como canal complementario.</w:t>
      </w:r>
    </w:p>
    <w:p>
      <w:pPr>
        <w:pStyle w:val="ListBullet"/>
        <w:spacing w:after="20"/>
      </w:pPr>
      <w:r>
        <w:t>Planeación mensual de contenidos.</w:t>
      </w:r>
    </w:p>
    <w:p>
      <w:pPr>
        <w:pStyle w:val="ListBullet"/>
        <w:spacing w:after="20"/>
      </w:pPr>
      <w:r>
        <w:t>3–4 contenidos principales por semana; hasta 4 reels/mes incluidos dentro del volumen total.</w:t>
      </w:r>
    </w:p>
    <w:p>
      <w:pPr>
        <w:pStyle w:val="ListBullet"/>
        <w:spacing w:after="20"/>
      </w:pPr>
      <w:r>
        <w:t>4–6 historias por semana + 1 contenido especial/estacional.</w:t>
      </w:r>
    </w:p>
    <w:p>
      <w:pPr>
        <w:pStyle w:val="ListBullet"/>
        <w:spacing w:after="20"/>
      </w:pPr>
      <w:r>
        <w:t>Copywriting, diseño, edición, programación y publicación.</w:t>
      </w:r>
    </w:p>
    <w:p>
      <w:pPr>
        <w:pStyle w:val="ListBullet"/>
        <w:spacing w:after="20"/>
      </w:pPr>
      <w:r>
        <w:t>Gestión de Meta Ads: hasta 1 campaña activa.</w:t>
      </w:r>
    </w:p>
    <w:p>
      <w:pPr>
        <w:pStyle w:val="ListBullet"/>
        <w:spacing w:after="20"/>
      </w:pPr>
      <w:r>
        <w:t>Métricas mensuales básicas + recomendaciones.</w:t>
      </w:r>
    </w:p>
    <w:p>
      <w:pPr>
        <w:pStyle w:val="ListBullet"/>
        <w:spacing w:after="20"/>
      </w:pPr>
      <w:r>
        <w:t>Edición de material audiovisual suministrado por el cliente.</w:t>
      </w:r>
    </w:p>
    <w:p>
      <w:pPr>
        <w:pStyle w:val="ListBullet"/>
        <w:spacing w:after="20"/>
      </w:pPr>
      <w:r>
        <w:t>1 jornada de producción audiovisual cada 2 meses, en Medellín o Área Metropolitana, máximo 6 horas.</w:t>
      </w:r>
    </w:p>
    <w:p>
      <w:pPr>
        <w:pStyle w:val="Heading2"/>
      </w:pPr>
      <w:r>
        <w:t>Fase 2 — Contenido + Crecimiento + Captación</w:t>
      </w:r>
    </w:p>
    <w:p>
      <w:r>
        <w:rPr>
          <w:b/>
        </w:rPr>
        <w:t>$3.600.000 + IVA / mes</w:t>
      </w:r>
    </w:p>
    <w:p>
      <w:pPr>
        <w:pStyle w:val="ListBullet"/>
        <w:spacing w:after="20"/>
      </w:pPr>
      <w:r>
        <w:t>Todo lo incluido en Fase 1, con mayor intensidad de producción y captación.</w:t>
      </w:r>
    </w:p>
    <w:p>
      <w:pPr>
        <w:pStyle w:val="ListBullet"/>
        <w:spacing w:after="20"/>
      </w:pPr>
      <w:r>
        <w:t>Planeación mensual de contenidos.</w:t>
      </w:r>
    </w:p>
    <w:p>
      <w:pPr>
        <w:pStyle w:val="ListBullet"/>
        <w:spacing w:after="20"/>
      </w:pPr>
      <w:r>
        <w:t>4–5 contenidos principales por semana; hasta 8 reels/mes incluidos dentro del volumen total.</w:t>
      </w:r>
    </w:p>
    <w:p>
      <w:pPr>
        <w:pStyle w:val="ListBullet"/>
        <w:spacing w:after="20"/>
      </w:pPr>
      <w:r>
        <w:t>Mayor intensidad de historias según estrategia + banco de contenidos.</w:t>
      </w:r>
    </w:p>
    <w:p>
      <w:pPr>
        <w:pStyle w:val="ListBullet"/>
        <w:spacing w:after="20"/>
      </w:pPr>
      <w:r>
        <w:t>1 jornada de producción audiovisual mensual, en Medellín o Área Metropolitana, máximo 6 horas.</w:t>
      </w:r>
    </w:p>
    <w:p>
      <w:pPr>
        <w:pStyle w:val="ListBullet"/>
        <w:spacing w:after="20"/>
      </w:pPr>
      <w:r>
        <w:t>Gestión de Meta Ads: hasta 2 campañas activas.</w:t>
      </w:r>
    </w:p>
    <w:p>
      <w:pPr>
        <w:pStyle w:val="ListBullet"/>
        <w:spacing w:after="20"/>
      </w:pPr>
      <w:r>
        <w:t>Hasta 2 conjuntos de anuncios/segmentaciones por campaña.</w:t>
      </w:r>
    </w:p>
    <w:p>
      <w:pPr>
        <w:pStyle w:val="ListBullet"/>
        <w:spacing w:after="20"/>
      </w:pPr>
      <w:r>
        <w:t>Configuración, monitoreo, optimización y seguimiento.</w:t>
      </w:r>
    </w:p>
    <w:p>
      <w:pPr>
        <w:pStyle w:val="ListBullet"/>
        <w:spacing w:after="20"/>
      </w:pPr>
      <w:r>
        <w:t>Métricas de contenido + Meta Ads y reporte mensual integrado.</w:t>
      </w:r>
    </w:p>
    <w:p>
      <w:pPr>
        <w:pStyle w:val="ListBullet"/>
        <w:spacing w:after="20"/>
      </w:pPr>
      <w:r>
        <w:t>Recomendaciones estratégicas.</w:t>
      </w:r>
    </w:p>
    <w:p>
      <w:pPr>
        <w:pStyle w:val="Heading2"/>
      </w:pPr>
      <w:r>
        <w:t>Fase 3 — Ecosistema Digital + Automatización</w:t>
      </w:r>
    </w:p>
    <w:p>
      <w:r>
        <w:rPr>
          <w:b/>
        </w:rPr>
        <w:t>$4.400.000 + IVA / mes</w:t>
      </w:r>
    </w:p>
    <w:p>
      <w:pPr>
        <w:pStyle w:val="ListBullet"/>
        <w:spacing w:after="20"/>
      </w:pPr>
      <w:r>
        <w:t>Todo lo incluido en Fase 2.</w:t>
      </w:r>
    </w:p>
    <w:p>
      <w:pPr>
        <w:pStyle w:val="ListBullet"/>
        <w:spacing w:after="20"/>
      </w:pPr>
      <w:r>
        <w:t>Planeación mensual de contenidos y gestión integral de canales.</w:t>
      </w:r>
    </w:p>
    <w:p>
      <w:pPr>
        <w:pStyle w:val="ListBullet"/>
        <w:spacing w:after="20"/>
      </w:pPr>
      <w:r>
        <w:t>4–5 contenidos principales por semana; hasta 8 reels/mes incluidos dentro del volumen total.</w:t>
      </w:r>
    </w:p>
    <w:p>
      <w:pPr>
        <w:pStyle w:val="ListBullet"/>
        <w:spacing w:after="20"/>
      </w:pPr>
      <w:r>
        <w:t>1 jornada de producción audiovisual mensual, en Medellín o Área Metropolitana, máximo 6 horas.</w:t>
      </w:r>
    </w:p>
    <w:p>
      <w:pPr>
        <w:pStyle w:val="ListBullet"/>
        <w:spacing w:after="20"/>
      </w:pPr>
      <w:r>
        <w:t>Gestión de Meta Ads: hasta 2 campañas activas; hasta 2 conjuntos de anuncios/segmentaciones por campaña.</w:t>
      </w:r>
    </w:p>
    <w:p>
      <w:pPr>
        <w:pStyle w:val="ListBullet"/>
        <w:spacing w:after="20"/>
      </w:pPr>
      <w:r>
        <w:t>Gestión mensual de Google Ads, una vez implementado y técnicamente disponible.</w:t>
      </w:r>
    </w:p>
    <w:p>
      <w:pPr>
        <w:pStyle w:val="ListBullet"/>
        <w:spacing w:after="20"/>
      </w:pPr>
      <w:r>
        <w:t>Administración mensual del sitio web y actualizaciones ordinarias.</w:t>
      </w:r>
    </w:p>
    <w:p>
      <w:pPr>
        <w:pStyle w:val="ListBullet"/>
        <w:spacing w:after="20"/>
      </w:pPr>
      <w:r>
        <w:t>Optimización de conversión y automatizaciones dentro del alcance técnico.</w:t>
      </w:r>
    </w:p>
    <w:p>
      <w:pPr>
        <w:pStyle w:val="ListBullet"/>
        <w:spacing w:after="20"/>
      </w:pPr>
      <w:r>
        <w:t>Integraciones de IA sujetas a viabilidad técnica.</w:t>
      </w:r>
    </w:p>
    <w:p>
      <w:pPr>
        <w:pStyle w:val="ListBullet"/>
        <w:spacing w:after="20"/>
      </w:pPr>
      <w:r>
        <w:t>Reporte integral del ecosistema + recomendaciones de optimización.</w:t>
      </w:r>
    </w:p>
    <w:p>
      <w:r>
        <w:t>Alcance de contenidos: el número indicado corresponde al total de piezas principales planificadas para el período. Reels, carruseles, piezas gráficas y otros formatos se distribuyen dentro de ese volumen; no se suman como entregables adicionales.</w:t>
      </w:r>
    </w:p>
    <w:p>
      <w:pPr>
        <w:pStyle w:val="Heading1"/>
      </w:pPr>
      <w:r>
        <w:t>5. Servicios complementarios</w:t>
      </w:r>
    </w:p>
    <w:p>
      <w:r>
        <w:t>No constituyen una cuarta fase. Pueden contratarse junto con Fase 3 o de manera independiente.</w:t>
      </w:r>
    </w:p>
    <w:p>
      <w:pPr>
        <w:pStyle w:val="Heading2"/>
      </w:pPr>
      <w:r>
        <w:t>Implementación Google Ads</w:t>
      </w:r>
    </w:p>
    <w:p>
      <w:r>
        <w:rPr>
          <w:b/>
        </w:rPr>
        <w:t>$2.800.000 + IVA · Pago único</w:t>
      </w:r>
    </w:p>
    <w:p>
      <w:pPr>
        <w:pStyle w:val="ListBullet"/>
        <w:spacing w:after="20"/>
      </w:pPr>
      <w:r>
        <w:t>Configuración profesional de cuenta, objetivos y conversiones.</w:t>
      </w:r>
    </w:p>
    <w:p>
      <w:pPr>
        <w:pStyle w:val="ListBullet"/>
        <w:spacing w:after="20"/>
      </w:pPr>
      <w:r>
        <w:t>Vinculación con sitio y activos digitales.</w:t>
      </w:r>
    </w:p>
    <w:p>
      <w:pPr>
        <w:pStyle w:val="ListBullet"/>
        <w:spacing w:after="20"/>
      </w:pPr>
      <w:r>
        <w:t>Segmentación geográfica, horarios y dispositivos.</w:t>
      </w:r>
    </w:p>
    <w:p>
      <w:pPr>
        <w:pStyle w:val="ListBullet"/>
        <w:spacing w:after="20"/>
      </w:pPr>
      <w:r>
        <w:t>Hasta 2 campañas iniciales con sus respectivas segmentaciones y anuncios.</w:t>
      </w:r>
    </w:p>
    <w:p>
      <w:pPr>
        <w:pStyle w:val="ListBullet"/>
        <w:spacing w:after="20"/>
      </w:pPr>
      <w:r>
        <w:t>Activos/extensiones disponibles según objetivo.</w:t>
      </w:r>
    </w:p>
    <w:p>
      <w:pPr>
        <w:pStyle w:val="ListBullet"/>
        <w:spacing w:after="20"/>
      </w:pPr>
      <w:r>
        <w:t>Configuración de Google Analytics cuando aplique.</w:t>
      </w:r>
    </w:p>
    <w:p>
      <w:pPr>
        <w:pStyle w:val="ListBullet"/>
        <w:spacing w:after="20"/>
      </w:pPr>
      <w:r>
        <w:t>Preparación técnica para posterior gestión mensual.</w:t>
      </w:r>
    </w:p>
    <w:p>
      <w:r>
        <w:t>No incluye inversión publicitaria ni garantiza posiciones, leads, ventas o resultados específicos.</w:t>
      </w:r>
    </w:p>
    <w:p>
      <w:pPr>
        <w:pStyle w:val="Heading2"/>
      </w:pPr>
      <w:r>
        <w:t>Web + IA — Rediseño / Desarrollo</w:t>
      </w:r>
    </w:p>
    <w:p>
      <w:r>
        <w:rPr>
          <w:b/>
        </w:rPr>
        <w:t>$2.200.000 + IVA · Pago único</w:t>
      </w:r>
    </w:p>
    <w:p>
      <w:pPr>
        <w:pStyle w:val="ListBullet"/>
        <w:spacing w:after="20"/>
      </w:pPr>
      <w:r>
        <w:t>Arquitectura de información, UX/UI y rediseño responsive.</w:t>
      </w:r>
    </w:p>
    <w:p>
      <w:pPr>
        <w:pStyle w:val="ListBullet"/>
        <w:spacing w:after="20"/>
      </w:pPr>
      <w:r>
        <w:t>Organización de servicios, contenidos, imágenes, videos y llamados a la acción.</w:t>
      </w:r>
    </w:p>
    <w:p>
      <w:pPr>
        <w:pStyle w:val="ListBullet"/>
        <w:spacing w:after="20"/>
      </w:pPr>
      <w:r>
        <w:t>WhatsApp flotante, enlaces sociales y formularios.</w:t>
      </w:r>
    </w:p>
    <w:p>
      <w:pPr>
        <w:pStyle w:val="ListBullet"/>
        <w:spacing w:after="20"/>
      </w:pPr>
      <w:r>
        <w:t>Búsqueda inteligente y chatbot/IA sujetos a viabilidad técnica.</w:t>
      </w:r>
    </w:p>
    <w:p>
      <w:pPr>
        <w:pStyle w:val="ListBullet"/>
        <w:spacing w:after="20"/>
      </w:pPr>
      <w:r>
        <w:t>Integraciones básicas y optimización de rutas de conversión.</w:t>
      </w:r>
    </w:p>
    <w:p>
      <w:r>
        <w:t>Fase 3 contempla administración mensual y actualizaciones ordinarias del sitio, pero no nuevos desarrollos mayores. Hosting, dominio, correo corporativo, licencias, plugins, APIs, consumo de IA y servicios externos recurrentes son independientes.</w:t>
      </w:r>
    </w:p>
    <w:p>
      <w:pPr>
        <w:pStyle w:val="Heading1"/>
      </w:pPr>
      <w:r>
        <w:t>6. Propuesta 02 — Campaña Pymes Financiables</w:t>
      </w:r>
    </w:p>
    <w:p>
      <w:r>
        <w:rPr>
          <w:b/>
        </w:rPr>
        <w:t>$3.800.000 + IVA · Campaña independiente</w:t>
      </w:r>
    </w:p>
    <w:p>
      <w:r>
        <w:t>Campaña puntual para producir, publicar y promocionar la iniciativa en Facebook e Instagram mediante Meta Ads.</w:t>
      </w:r>
    </w:p>
    <w:p>
      <w:pPr>
        <w:pStyle w:val="Heading2"/>
      </w:pPr>
      <w:r>
        <w:t>Incluye</w:t>
      </w:r>
    </w:p>
    <w:p>
      <w:pPr>
        <w:pStyle w:val="ListBullet"/>
        <w:spacing w:after="20"/>
      </w:pPr>
      <w:r>
        <w:t>1 jornada de producción audiovisual en Medellín o Área Metropolitana, máximo 6 horas.</w:t>
      </w:r>
    </w:p>
    <w:p>
      <w:pPr>
        <w:pStyle w:val="ListBullet"/>
        <w:spacing w:after="20"/>
      </w:pPr>
      <w:r>
        <w:t>Hasta 8 reels o piezas audiovisuales tipo reel.</w:t>
      </w:r>
    </w:p>
    <w:p>
      <w:pPr>
        <w:pStyle w:val="ListBullet"/>
        <w:spacing w:after="20"/>
      </w:pPr>
      <w:r>
        <w:t>Aproximadamente 6 piezas gráficas/CTA.</w:t>
      </w:r>
    </w:p>
    <w:p>
      <w:pPr>
        <w:pStyle w:val="ListBullet"/>
        <w:spacing w:after="20"/>
      </w:pPr>
      <w:r>
        <w:t>2 carruseles educativos con invitación a la campaña.</w:t>
      </w:r>
    </w:p>
    <w:p>
      <w:pPr>
        <w:pStyle w:val="ListBullet"/>
        <w:spacing w:after="20"/>
      </w:pPr>
      <w:r>
        <w:t>1 infografía.</w:t>
      </w:r>
    </w:p>
    <w:p>
      <w:pPr>
        <w:pStyle w:val="ListBullet"/>
        <w:spacing w:after="20"/>
      </w:pPr>
      <w:r>
        <w:t>Copywriting y adaptación a formatos.</w:t>
      </w:r>
    </w:p>
    <w:p>
      <w:pPr>
        <w:pStyle w:val="ListBullet"/>
        <w:spacing w:after="20"/>
      </w:pPr>
      <w:r>
        <w:t>Planeación y calendario de campaña.</w:t>
      </w:r>
    </w:p>
    <w:p>
      <w:pPr>
        <w:pStyle w:val="ListBullet"/>
        <w:spacing w:after="20"/>
      </w:pPr>
      <w:r>
        <w:t>Programación y publicación de las piezas producidas por PD’P en Facebook e Instagram.</w:t>
      </w:r>
    </w:p>
    <w:p>
      <w:pPr>
        <w:pStyle w:val="ListBullet"/>
        <w:spacing w:after="20"/>
      </w:pPr>
      <w:r>
        <w:t>1 campaña principal de Meta Ads.</w:t>
      </w:r>
    </w:p>
    <w:p>
      <w:pPr>
        <w:pStyle w:val="ListBullet"/>
        <w:spacing w:after="20"/>
      </w:pPr>
      <w:r>
        <w:t>Hasta 2 conjuntos de anuncios/segmentaciones.</w:t>
      </w:r>
    </w:p>
    <w:p>
      <w:pPr>
        <w:pStyle w:val="ListBullet"/>
        <w:spacing w:after="20"/>
      </w:pPr>
      <w:r>
        <w:t>Configuración, monitoreo y optimización durante la campaña.</w:t>
      </w:r>
    </w:p>
    <w:p>
      <w:pPr>
        <w:pStyle w:val="ListBullet"/>
        <w:spacing w:after="20"/>
      </w:pPr>
      <w:r>
        <w:t>Reporte de gestión y recomendaciones.</w:t>
      </w:r>
    </w:p>
    <w:p>
      <w:pPr>
        <w:pStyle w:val="Heading2"/>
      </w:pPr>
      <w:r>
        <w:t>No incluye</w:t>
      </w:r>
    </w:p>
    <w:p>
      <w:pPr>
        <w:pStyle w:val="ListBullet"/>
        <w:spacing w:after="20"/>
      </w:pPr>
      <w:r>
        <w:t>Inversión publicitaria.</w:t>
      </w:r>
    </w:p>
    <w:p>
      <w:pPr>
        <w:pStyle w:val="ListBullet"/>
        <w:spacing w:after="20"/>
      </w:pPr>
      <w:r>
        <w:t>Google Ads, TikTok Ads u otros canales.</w:t>
      </w:r>
    </w:p>
    <w:p>
      <w:pPr>
        <w:pStyle w:val="ListBullet"/>
        <w:spacing w:after="20"/>
      </w:pPr>
      <w:r>
        <w:t>Community management permanente.</w:t>
      </w:r>
    </w:p>
    <w:p>
      <w:pPr>
        <w:pStyle w:val="ListBullet"/>
        <w:spacing w:after="20"/>
      </w:pPr>
      <w:r>
        <w:t>Producciones o piezas adicionales.</w:t>
      </w:r>
    </w:p>
    <w:p>
      <w:pPr>
        <w:pStyle w:val="ListBullet"/>
        <w:spacing w:after="20"/>
      </w:pPr>
      <w:r>
        <w:t>Campañas independientes adicionales o estructuras publicitarias fuera del alcance.</w:t>
      </w:r>
    </w:p>
    <w:p>
      <w:pPr>
        <w:pStyle w:val="ListBullet"/>
        <w:spacing w:after="20"/>
      </w:pPr>
      <w:r>
        <w:t>Atención, seguimiento o cierre comercial de leads.</w:t>
      </w:r>
    </w:p>
    <w:p>
      <w:pPr>
        <w:pStyle w:val="ListBullet"/>
        <w:spacing w:after="20"/>
      </w:pPr>
      <w:r>
        <w:t>Impresión y servicios de terceros.</w:t>
      </w:r>
    </w:p>
    <w:p/>
    <w:p>
      <w:pPr>
        <w:pStyle w:val="Heading1"/>
      </w:pPr>
      <w:r>
        <w:t>7. Inversión</w:t>
      </w:r>
    </w:p>
    <w:p>
      <w:r>
        <w:t>Resumen de las inversiones correspondientes a las alternativas y servicios presentados.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22222"/>
            <w:vAlign w:val="center"/>
          </w:tcPr>
          <w:p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5100"/>
            <w:shd w:fill="222222"/>
            <w:vAlign w:val="center"/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Etapa Inicial — Propuesta 01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$1.700.000 + IVA · Pago único · Obligatoria para Fase 1, 2 o 3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Fase 1 — Posicionamiento y Contenido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$2.400.000 + IVA / mes · Se elige esta o Fase 2 o Fase 3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Fase 2 — Contenido + Crecimiento + Captación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$3.600.000 + IVA / mes · Se elige esta o Fase 1 o Fase 3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Fase 3 — Ecosistema Digital + Automatización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$4.400.000 + IVA / mes · Se elige esta o Fase 1 o Fase 2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Implementación Google Ads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$2.800.000 + IVA · Pago único · Complementario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Web + IA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$2.200.000 + IVA · Pago único · Complementario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Campaña Pymes Financiables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$3.800.000 + IVA · Independiente</w:t>
            </w:r>
          </w:p>
        </w:tc>
      </w:tr>
    </w:tbl>
    <w:p>
      <w:r>
        <w:t>Importante: la inversión en pauta publicitaria no está incluida en los honorarios. El presupuesto destinado a Meta Ads y Google Ads será asumido directamente por Finanzas Consulting y se definirá según la estrategia, objetivo y alcance de cada campaña.</w:t>
      </w:r>
    </w:p>
    <w:p>
      <w:r>
        <w:t>Las Fases 1, 2 y 3 no se suman entre sí. Los servicios complementarios y la Campaña Pymes Financiables se adicionan únicamente cuando sean contratados.</w:t>
      </w:r>
    </w:p>
    <w:p>
      <w:pPr>
        <w:pStyle w:val="Heading1"/>
      </w:pPr>
      <w:r>
        <w:t>8. Ecosistema de trabajo y relación entre las propuestas</w:t>
      </w:r>
    </w:p>
    <w:p>
      <w:r>
        <w:t>La Campaña Pymes Financiables puede contratarse de forma independiente. En ese escenario, el alcance corresponde exclusivamente a la campaña y no incluye la Etapa Inicial ni la configuración del ecosistema digital contempladas en la Propuesta 01.</w:t>
      </w:r>
    </w:p>
    <w:p>
      <w:r>
        <w:rPr>
          <w:b/>
        </w:rPr>
        <w:t>Recomendación PD’P: si la campaña representa una puerta de entrada a una relación de largo plazo, recomendamos contratar también la Etapa Inicial.</w:t>
      </w:r>
    </w:p>
    <w:p>
      <w:r>
        <w:t>Esto permite organizar la base digital, accesos, perfiles, WhatsApp, lineamientos y estructura estratégica antes de escalar la comunicación y la pauta.</w:t>
      </w:r>
    </w:p>
    <w:p>
      <w:r>
        <w:t>Etapa Inicial adicional: $1.700.000 + IVA · Pago único.</w:t>
      </w:r>
    </w:p>
    <w:p>
      <w:r>
        <w:rPr>
          <w:b/>
          <w:sz w:val="28"/>
        </w:rPr>
        <w:t>NO ESTÁ CONTRATANDO UNA PERSONA. ESTÁ SUMANDO UN EQUIPO.</w:t>
      </w:r>
    </w:p>
    <w:p>
      <w:r>
        <w:t>PD’P integra estrategia, contenido, diseño, audiovisual, publicidad, desarrollo y coordinación para acompañar los objetivos digitales de Finanzas Consulting.</w:t>
      </w:r>
    </w:p>
    <w:p>
      <w:pPr>
        <w:pStyle w:val="Heading1"/>
      </w:pPr>
      <w:r>
        <w:t>9. Requerimientos, condiciones y alcance</w:t>
      </w:r>
    </w:p>
    <w:p>
      <w:pPr>
        <w:pStyle w:val="ListBullet"/>
        <w:spacing w:after="20"/>
      </w:pPr>
      <w:r>
        <w:t>Accesos y permisos a Facebook, Instagram, Meta Business Suite/Business Manager y cuenta publicitaria cuando aplique.</w:t>
      </w:r>
    </w:p>
    <w:p>
      <w:pPr>
        <w:pStyle w:val="ListBullet"/>
        <w:spacing w:after="20"/>
      </w:pPr>
      <w:r>
        <w:t>Logo en formato adecuado y manual de marca, si existe.</w:t>
      </w:r>
    </w:p>
    <w:p>
      <w:pPr>
        <w:pStyle w:val="ListBullet"/>
        <w:spacing w:after="20"/>
      </w:pPr>
      <w:r>
        <w:t>Fotos, videos y demás materiales disponibles.</w:t>
      </w:r>
    </w:p>
    <w:p>
      <w:pPr>
        <w:pStyle w:val="ListBullet"/>
        <w:spacing w:after="20"/>
      </w:pPr>
      <w:r>
        <w:t>Información oficial y aprobada sobre productos, servicios, campañas y ofertas.</w:t>
      </w:r>
    </w:p>
    <w:p>
      <w:pPr>
        <w:pStyle w:val="ListBullet"/>
        <w:spacing w:after="20"/>
      </w:pPr>
      <w:r>
        <w:t>URL, formulario o canal de WhatsApp destinado a conversión cuando aplique.</w:t>
      </w:r>
    </w:p>
    <w:p>
      <w:pPr>
        <w:pStyle w:val="ListBullet"/>
        <w:spacing w:after="20"/>
      </w:pPr>
      <w:r>
        <w:t>Una persona responsable de aprobaciones y entrega oportuna de información.</w:t>
      </w:r>
    </w:p>
    <w:p>
      <w:pPr>
        <w:pStyle w:val="ListBullet"/>
        <w:spacing w:after="20"/>
      </w:pPr>
      <w:r>
        <w:t>Disponibilidad de personas y locaciones necesarias para las jornadas de producción.</w:t>
      </w:r>
    </w:p>
    <w:p>
      <w:pPr>
        <w:pStyle w:val="ListBullet"/>
        <w:spacing w:after="20"/>
      </w:pPr>
      <w:r>
        <w:t>Medio de pago habilitado para inversión publicitaria.</w:t>
      </w:r>
    </w:p>
    <w:p>
      <w:pPr>
        <w:pStyle w:val="ListBullet"/>
        <w:spacing w:after="20"/>
      </w:pPr>
      <w:r>
        <w:t>La Etapa Inicial es obligatoria para contratar Fase 1, Fase 2 o Fase 3 de la Propuesta 01.</w:t>
      </w:r>
    </w:p>
    <w:p>
      <w:pPr>
        <w:pStyle w:val="ListBullet"/>
        <w:spacing w:after="20"/>
      </w:pPr>
      <w:r>
        <w:t>Si se inicia directamente en Fase 2 o Fase 3, la Etapa Inicial igualmente debe contratarse.</w:t>
      </w:r>
    </w:p>
    <w:p>
      <w:pPr>
        <w:pStyle w:val="ListBullet"/>
        <w:spacing w:after="20"/>
      </w:pPr>
      <w:r>
        <w:t>Las Fases 1, 2 y 3 son alternativas de acompañamiento mensual; no son acumulativas.</w:t>
      </w:r>
    </w:p>
    <w:p>
      <w:pPr>
        <w:pStyle w:val="ListBullet"/>
        <w:spacing w:after="20"/>
      </w:pPr>
      <w:r>
        <w:t>La permanencia mínima del acompañamiento mensual es de seis (6) meses. La Etapa Inicial no cuenta dentro de ese período.</w:t>
      </w:r>
    </w:p>
    <w:p>
      <w:pPr>
        <w:pStyle w:val="ListBullet"/>
        <w:spacing w:after="20"/>
      </w:pPr>
      <w:r>
        <w:t>La inversión publicitaria no está incluida en los honorarios.</w:t>
      </w:r>
    </w:p>
    <w:p>
      <w:pPr>
        <w:pStyle w:val="ListBullet"/>
        <w:spacing w:after="20"/>
      </w:pPr>
      <w:r>
        <w:t>Las jornadas de producción requieren coordinación previa y se desarrollan en Medellín o Área Metropolitana según el alcance indicado.</w:t>
      </w:r>
    </w:p>
    <w:p>
      <w:pPr>
        <w:pStyle w:val="ListBullet"/>
        <w:spacing w:after="20"/>
      </w:pPr>
      <w:r>
        <w:t>Una jornada de producción tiene duración máxima de seis (6) horas.</w:t>
      </w:r>
    </w:p>
    <w:p>
      <w:pPr>
        <w:pStyle w:val="ListBullet"/>
        <w:spacing w:after="20"/>
      </w:pPr>
      <w:r>
        <w:t>Contenidos y entregables no son acumulativos salvo acuerdo escrito.</w:t>
      </w:r>
    </w:p>
    <w:p>
      <w:pPr>
        <w:pStyle w:val="ListBullet"/>
        <w:spacing w:after="20"/>
      </w:pPr>
      <w:r>
        <w:t>Retrasos en información, materiales, accesos, aprobaciones o disponibilidad pueden modificar el cronograma.</w:t>
      </w:r>
    </w:p>
    <w:p>
      <w:pPr>
        <w:pStyle w:val="ListBullet"/>
        <w:spacing w:after="20"/>
      </w:pPr>
      <w:r>
        <w:t>Servicios, piezas, jornadas, desplazamientos, formatos, desarrollos, plataformas o funcionalidades adicionales se cotizan por separado.</w:t>
      </w:r>
    </w:p>
    <w:p>
      <w:pPr>
        <w:pStyle w:val="ListBullet"/>
        <w:spacing w:after="20"/>
      </w:pPr>
      <w:r>
        <w:t>Hosting, dominio, correo corporativo, licencias, plugins, APIs, consumo de IA y servicios externos recurrentes no están incluidos salvo acuerdo expreso.</w:t>
      </w:r>
    </w:p>
    <w:p>
      <w:pPr>
        <w:pStyle w:val="ListBullet"/>
        <w:spacing w:after="20"/>
      </w:pPr>
      <w:r>
        <w:t>Las estrategias y campañas son obligaciones de medio: no se garantizan ventas, leads, alcance, seguidores, conversiones o resultados comerciales específicos.</w:t>
      </w:r>
    </w:p>
    <w:p>
      <w:pPr>
        <w:pStyle w:val="ListBullet"/>
        <w:spacing w:after="20"/>
      </w:pPr>
      <w:r>
        <w:t>La atención, seguimiento y cierre comercial de leads no están incluidos salvo contratación expresa.</w:t>
      </w:r>
    </w:p>
    <w:p>
      <w:pPr>
        <w:pStyle w:val="ListBullet"/>
        <w:spacing w:after="20"/>
      </w:pPr>
      <w:r>
        <w:t>Las comunicaciones operativas y aprobaciones se gestionarán mediante los canales acordados con el equipo PD’P.</w:t>
      </w:r>
    </w:p>
    <w:p>
      <w:pPr>
        <w:pStyle w:val="Heading1"/>
      </w:pPr>
      <w:r>
        <w:t>10. Siguiente paso</w:t>
      </w:r>
    </w:p>
    <w:p>
      <w:r>
        <w:t>Definir la alternativa de acompañamiento de la Propuesta 01 y/o la Campaña Pymes Financiables, validar los servicios complementarios requeridos y coordinar la etapa de inicio.</w:t>
      </w:r>
    </w:p>
    <w:p>
      <w:pPr>
        <w:jc w:val="center"/>
      </w:pPr>
      <w:r>
        <w:rPr>
          <w:b/>
        </w:rPr>
        <w:t>PUNTO D’ PARTIDA · Creer, Crear, Crecer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