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FINANZAS CONSULTING × PUNTO D’ PARTIDA</w:t>
      </w:r>
    </w:p>
    <w:p>
      <w:pPr>
        <w:jc w:val="center"/>
      </w:pPr>
      <w:r>
        <w:rPr>
          <w:b/>
          <w:sz w:val="54"/>
        </w:rPr>
        <w:t>PROPUESTA COMERCIAL</w:t>
      </w:r>
    </w:p>
    <w:p>
      <w:pPr>
        <w:jc w:val="center"/>
      </w:pPr>
      <w:r>
        <w:rPr>
          <w:b/>
          <w:sz w:val="30"/>
        </w:rPr>
        <w:t>De conocimiento financiero a ecosistema digital</w:t>
      </w:r>
    </w:p>
    <w:p>
      <w:pPr>
        <w:jc w:val="center"/>
      </w:pPr>
      <w:r>
        <w:rPr>
          <w:i/>
        </w:rPr>
        <w:t>Estrategia · Contenido · Audiovisual · Publicidad · Desarrollo · Automatización</w:t>
      </w:r>
    </w:p>
    <w:p>
      <w:r>
        <w:br w:type="page"/>
      </w:r>
    </w:p>
    <w:p>
      <w:pPr>
        <w:pStyle w:val="Heading1"/>
      </w:pPr>
      <w:r>
        <w:t>01. Contexto</w:t>
      </w:r>
    </w:p>
    <w:p>
      <w:r>
        <w:t>Finanzas Consulting cuenta con conocimiento y experiencia que pueden convertirse en una presencia digital más estructurada, visible y orientada a generar oportunidades comerciales. La propuesta integra estrategia, contenidos, producción, publicidad y desarrollo dentro de un mismo ecosistema.</w:t>
      </w:r>
    </w:p>
    <w:p>
      <w:pPr>
        <w:pStyle w:val="Heading1"/>
      </w:pPr>
      <w:r>
        <w:t>02. Objetivo</w:t>
      </w:r>
    </w:p>
    <w:p>
      <w:r>
        <w:t>Construir y escalar un ecosistema digital que permita posicionar la marca, educar a la audiencia, demostrar experiencia, conectar con potenciales clientes y apoyar la captación y conversión.</w:t>
      </w:r>
    </w:p>
    <w:p>
      <w:r>
        <w:t>POSICIONAR → EDUCAR → DEMOSTRAR → CONECTAR → CAPTAR → CONVERTIR</w:t>
      </w:r>
    </w:p>
    <w:p>
      <w:pPr>
        <w:pStyle w:val="Heading1"/>
      </w:pPr>
      <w:r>
        <w:t>03. Resumen de la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22222"/>
          </w:tcPr>
          <w:p>
            <w:r>
              <w:rPr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5100"/>
            <w:shd w:fill="222222"/>
          </w:tcPr>
          <w:p>
            <w:r>
              <w:rPr>
                <w:b/>
                <w:color w:val="FFFFFF"/>
                <w:sz w:val="17"/>
              </w:rPr>
              <w:t>Qué comprende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01 · Ecosistema Digital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Etapa inicial obligatoria + tres niveles de acompañamiento mensual que permiten escalar progresivamente el servicio.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Servicios complementarios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Google Ads y rediseño/desarrollo web + IA. Son independientes y refuerzan el ecosistema.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02 · Pymes Financiables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Campaña puntual de producción, publicación y Meta Ads.</w:t>
            </w:r>
          </w:p>
        </w:tc>
      </w:tr>
    </w:tbl>
    <w:p>
      <w:pPr>
        <w:pStyle w:val="Heading1"/>
      </w:pPr>
      <w:r>
        <w:t>04. Propuesta 01 — Ecosistema Digital</w:t>
      </w:r>
    </w:p>
    <w:p>
      <w:r>
        <w:t>La construcción comienza con una etapa estratégica obligatoria y continúa con un acompañamiento mensual escalable. Las fases 1, 2 y 3 son niveles de servicio; no se acumulan entre sí.</w:t>
      </w:r>
    </w:p>
    <w:p>
      <w:pPr>
        <w:pStyle w:val="Heading2"/>
      </w:pPr>
      <w:r>
        <w:t>Etapa inicial obligatoria</w:t>
      </w:r>
    </w:p>
    <w:p>
      <w:r>
        <w:t>$1.700.000 + IVA · Pago único · Ejecución estimada: 15–20 días</w:t>
      </w:r>
    </w:p>
    <w:p>
      <w:pPr>
        <w:pStyle w:val="ListBullet"/>
        <w:spacing w:after="20"/>
      </w:pPr>
      <w:r>
        <w:t>Análisis del negocio, públicos, posicionamiento, tono, oportunidades y objetivos.</w:t>
      </w:r>
    </w:p>
    <w:p>
      <w:pPr>
        <w:pStyle w:val="ListBullet"/>
        <w:spacing w:after="20"/>
      </w:pPr>
      <w:r>
        <w:t>Brief estratégico, pilares de contenido y ruta de conversión.</w:t>
      </w:r>
    </w:p>
    <w:p>
      <w:pPr>
        <w:pStyle w:val="ListBullet"/>
        <w:spacing w:after="20"/>
      </w:pPr>
      <w:r>
        <w:t>Revisión de activos digitales y oportunidades en redes, web y publicidad.</w:t>
      </w:r>
    </w:p>
    <w:p>
      <w:pPr>
        <w:pStyle w:val="ListBullet"/>
        <w:spacing w:after="20"/>
      </w:pPr>
      <w:r>
        <w:t>Configuración y optimización inicial de Facebook, Instagram, TikTok y LinkedIn.</w:t>
      </w:r>
    </w:p>
    <w:p>
      <w:pPr>
        <w:pStyle w:val="ListBullet"/>
        <w:spacing w:after="20"/>
      </w:pPr>
      <w:r>
        <w:t>Optimización de perfiles, imágenes, biografías, enlaces e información de contacto.</w:t>
      </w:r>
    </w:p>
    <w:p>
      <w:pPr>
        <w:pStyle w:val="ListBullet"/>
        <w:spacing w:after="20"/>
      </w:pPr>
      <w:r>
        <w:t>Configuración/optimización de WhatsApp Business y mensaje automático de bienvenida.</w:t>
      </w:r>
    </w:p>
    <w:p>
      <w:pPr>
        <w:pStyle w:val="ListBullet"/>
        <w:spacing w:after="20"/>
      </w:pPr>
      <w:r>
        <w:t>Creación y configuración de LinkTree.</w:t>
      </w:r>
    </w:p>
    <w:p>
      <w:pPr>
        <w:pStyle w:val="ListBullet"/>
        <w:spacing w:after="20"/>
      </w:pPr>
      <w:r>
        <w:t>Organización y entrega de accesos y lineamientos iniciales.</w:t>
      </w:r>
    </w:p>
    <w:p>
      <w:pPr>
        <w:pStyle w:val="ListBullet"/>
        <w:spacing w:after="20"/>
      </w:pPr>
      <w:r>
        <w:t>Reunión de recepción de información, materiales y accesos.</w:t>
      </w:r>
    </w:p>
    <w:p>
      <w:pPr>
        <w:pStyle w:val="Heading1"/>
      </w:pPr>
      <w:r>
        <w:t>05. Fases de acompañamiento</w:t>
      </w:r>
    </w:p>
    <w:p>
      <w:pPr>
        <w:pStyle w:val="Heading2"/>
      </w:pPr>
      <w:r>
        <w:t>Fase 1 — Posicionamiento y Contenido</w:t>
      </w:r>
    </w:p>
    <w:p>
      <w:r>
        <w:t>$2.400.000 + IVA / mes</w:t>
      </w:r>
    </w:p>
    <w:p>
      <w:pPr>
        <w:pStyle w:val="ListBullet"/>
        <w:spacing w:after="20"/>
      </w:pPr>
      <w:r>
        <w:t>Facebook, Instagram y TikTok; LinkedIn como canal complementario.</w:t>
      </w:r>
    </w:p>
    <w:p>
      <w:pPr>
        <w:pStyle w:val="ListBullet"/>
        <w:spacing w:after="20"/>
      </w:pPr>
      <w:r>
        <w:t>Planeación mensual de contenidos.</w:t>
      </w:r>
    </w:p>
    <w:p>
      <w:pPr>
        <w:pStyle w:val="ListBullet"/>
        <w:spacing w:after="20"/>
      </w:pPr>
      <w:r>
        <w:t>3–4 contenidos principales por semana; hasta 4 reels/mes incluidos dentro del volumen total.</w:t>
      </w:r>
    </w:p>
    <w:p>
      <w:pPr>
        <w:pStyle w:val="ListBullet"/>
        <w:spacing w:after="20"/>
      </w:pPr>
      <w:r>
        <w:t>4–6 historias por semana + 1 contenido especial/estacional.</w:t>
      </w:r>
    </w:p>
    <w:p>
      <w:pPr>
        <w:pStyle w:val="ListBullet"/>
        <w:spacing w:after="20"/>
      </w:pPr>
      <w:r>
        <w:t>Copywriting, diseño, edición, programación y publicación.</w:t>
      </w:r>
    </w:p>
    <w:p>
      <w:pPr>
        <w:pStyle w:val="ListBullet"/>
        <w:spacing w:after="20"/>
      </w:pPr>
      <w:r>
        <w:t>Gestión de Meta Ads: hasta 1 campaña activa.</w:t>
      </w:r>
    </w:p>
    <w:p>
      <w:pPr>
        <w:pStyle w:val="ListBullet"/>
        <w:spacing w:after="20"/>
      </w:pPr>
      <w:r>
        <w:t>Métricas mensuales básicas + recomendaciones.</w:t>
      </w:r>
    </w:p>
    <w:p>
      <w:pPr>
        <w:pStyle w:val="ListBullet"/>
        <w:spacing w:after="20"/>
      </w:pPr>
      <w:r>
        <w:t>Edición de material audiovisual suministrado por el cliente.</w:t>
      </w:r>
    </w:p>
    <w:p>
      <w:pPr>
        <w:pStyle w:val="ListBullet"/>
        <w:spacing w:after="20"/>
      </w:pPr>
      <w:r>
        <w:t>1 jornada de producción audiovisual cada 2 meses, Medellín/Área Metropolitana, máximo 6 horas.</w:t>
      </w:r>
    </w:p>
    <w:p>
      <w:pPr>
        <w:pStyle w:val="Heading2"/>
      </w:pPr>
      <w:r>
        <w:t>Fase 2 — Contenido + Crecimiento + Captación</w:t>
      </w:r>
    </w:p>
    <w:p>
      <w:r>
        <w:t>$3.600.000 + IVA / mes</w:t>
      </w:r>
    </w:p>
    <w:p>
      <w:pPr>
        <w:pStyle w:val="ListBullet"/>
        <w:spacing w:after="20"/>
      </w:pPr>
      <w:r>
        <w:t>Todo lo incluido en Fase 1, escalando volumen y gestión.</w:t>
      </w:r>
    </w:p>
    <w:p>
      <w:pPr>
        <w:pStyle w:val="ListBullet"/>
        <w:spacing w:after="20"/>
      </w:pPr>
      <w:r>
        <w:t>Planeación mensual de contenidos.</w:t>
      </w:r>
    </w:p>
    <w:p>
      <w:pPr>
        <w:pStyle w:val="ListBullet"/>
        <w:spacing w:after="20"/>
      </w:pPr>
      <w:r>
        <w:t>4–5 contenidos principales por semana; hasta 8 reels/mes incluidos dentro del volumen total.</w:t>
      </w:r>
    </w:p>
    <w:p>
      <w:pPr>
        <w:pStyle w:val="ListBullet"/>
        <w:spacing w:after="20"/>
      </w:pPr>
      <w:r>
        <w:t>Mayor intensidad de historias según estrategia + banco de contenidos.</w:t>
      </w:r>
    </w:p>
    <w:p>
      <w:pPr>
        <w:pStyle w:val="ListBullet"/>
        <w:spacing w:after="20"/>
      </w:pPr>
      <w:r>
        <w:t>1 jornada de producción audiovisual mensual, Medellín/Área Metropolitana, máximo 6 horas.</w:t>
      </w:r>
    </w:p>
    <w:p>
      <w:pPr>
        <w:pStyle w:val="ListBullet"/>
        <w:spacing w:after="20"/>
      </w:pPr>
      <w:r>
        <w:t>Gestión de Meta Ads: hasta 2 campañas activas.</w:t>
      </w:r>
    </w:p>
    <w:p>
      <w:pPr>
        <w:pStyle w:val="ListBullet"/>
        <w:spacing w:after="20"/>
      </w:pPr>
      <w:r>
        <w:t>Hasta 2 conjuntos de anuncios/segmentaciones por campaña.</w:t>
      </w:r>
    </w:p>
    <w:p>
      <w:pPr>
        <w:pStyle w:val="ListBullet"/>
        <w:spacing w:after="20"/>
      </w:pPr>
      <w:r>
        <w:t>Configuración, monitoreo, optimización y seguimiento.</w:t>
      </w:r>
    </w:p>
    <w:p>
      <w:pPr>
        <w:pStyle w:val="ListBullet"/>
        <w:spacing w:after="20"/>
      </w:pPr>
      <w:r>
        <w:t>Métricas de contenido + Meta Ads y reporte mensual integrado.</w:t>
      </w:r>
    </w:p>
    <w:p>
      <w:pPr>
        <w:pStyle w:val="ListBullet"/>
        <w:spacing w:after="20"/>
      </w:pPr>
      <w:r>
        <w:t>Recomendaciones estratégicas.</w:t>
      </w:r>
    </w:p>
    <w:p>
      <w:pPr>
        <w:pStyle w:val="Heading2"/>
      </w:pPr>
      <w:r>
        <w:t>Fase 3 — Ecosistema Digital + Automatización</w:t>
      </w:r>
    </w:p>
    <w:p>
      <w:r>
        <w:t>$4.400.000 + IVA / mes</w:t>
      </w:r>
    </w:p>
    <w:p>
      <w:pPr>
        <w:pStyle w:val="ListBullet"/>
        <w:spacing w:after="20"/>
      </w:pPr>
      <w:r>
        <w:t>Todo lo incluido en Fase 2.</w:t>
      </w:r>
    </w:p>
    <w:p>
      <w:pPr>
        <w:pStyle w:val="ListBullet"/>
        <w:spacing w:after="20"/>
      </w:pPr>
      <w:r>
        <w:t>Planeación mensual de contenidos y gestión integral de canales.</w:t>
      </w:r>
    </w:p>
    <w:p>
      <w:pPr>
        <w:pStyle w:val="ListBullet"/>
        <w:spacing w:after="20"/>
      </w:pPr>
      <w:r>
        <w:t>4–5 contenidos principales por semana; hasta 8 reels/mes.</w:t>
      </w:r>
    </w:p>
    <w:p>
      <w:pPr>
        <w:pStyle w:val="ListBullet"/>
        <w:spacing w:after="20"/>
      </w:pPr>
      <w:r>
        <w:t>1 jornada de producción audiovisual mensual, Medellín/Área Metropolitana, máximo 6 horas.</w:t>
      </w:r>
    </w:p>
    <w:p>
      <w:pPr>
        <w:pStyle w:val="ListBullet"/>
        <w:spacing w:after="20"/>
      </w:pPr>
      <w:r>
        <w:t>Gestión de Meta Ads: hasta 2 campañas activas; hasta 2 conjuntos/segmentaciones por campaña.</w:t>
      </w:r>
    </w:p>
    <w:p>
      <w:pPr>
        <w:pStyle w:val="ListBullet"/>
        <w:spacing w:after="20"/>
      </w:pPr>
      <w:r>
        <w:t>Gestión de Google Ads dentro del acompañamiento mensual.</w:t>
      </w:r>
    </w:p>
    <w:p>
      <w:pPr>
        <w:pStyle w:val="ListBullet"/>
        <w:spacing w:after="20"/>
      </w:pPr>
      <w:r>
        <w:t>Administración mensual del sitio web y actualizaciones ordinarias.</w:t>
      </w:r>
    </w:p>
    <w:p>
      <w:pPr>
        <w:pStyle w:val="ListBullet"/>
        <w:spacing w:after="20"/>
      </w:pPr>
      <w:r>
        <w:t>Optimización de conversión y automatizaciones dentro del alcance técnico.</w:t>
      </w:r>
    </w:p>
    <w:p>
      <w:pPr>
        <w:pStyle w:val="ListBullet"/>
        <w:spacing w:after="20"/>
      </w:pPr>
      <w:r>
        <w:t>Integraciones de IA sujetas a viabilidad técnica.</w:t>
      </w:r>
    </w:p>
    <w:p>
      <w:pPr>
        <w:pStyle w:val="ListBullet"/>
        <w:spacing w:after="20"/>
      </w:pPr>
      <w:r>
        <w:t>Reporte integral del ecosistema + recomendaciones de optimización.</w:t>
      </w:r>
    </w:p>
    <w:p>
      <w:r>
        <w:t>Nota: el volumen de contenidos corresponde al total de piezas principales planificadas para el período. Reels, carruseles, piezas gráficas y otros formatos se distribuyen dentro de dicho volumen; no son volúmenes adicionales.</w:t>
      </w:r>
    </w:p>
    <w:p>
      <w:pPr>
        <w:pStyle w:val="Heading1"/>
      </w:pPr>
      <w:r>
        <w:t>06. Servicios complementarios e independientes</w:t>
      </w:r>
    </w:p>
    <w:p>
      <w:pPr>
        <w:pStyle w:val="Heading2"/>
      </w:pPr>
      <w:r>
        <w:t>Implementación Google Ads</w:t>
      </w:r>
    </w:p>
    <w:p>
      <w:r>
        <w:t>$2.800.000 + IVA · Pago único</w:t>
      </w:r>
    </w:p>
    <w:p>
      <w:pPr>
        <w:pStyle w:val="ListBullet"/>
        <w:spacing w:after="20"/>
      </w:pPr>
      <w:r>
        <w:t>Configuración profesional de cuenta, objetivos y conversiones.</w:t>
      </w:r>
    </w:p>
    <w:p>
      <w:pPr>
        <w:pStyle w:val="ListBullet"/>
        <w:spacing w:after="20"/>
      </w:pPr>
      <w:r>
        <w:t>Vinculación con sitio y activos digitales.</w:t>
      </w:r>
    </w:p>
    <w:p>
      <w:pPr>
        <w:pStyle w:val="ListBullet"/>
        <w:spacing w:after="20"/>
      </w:pPr>
      <w:r>
        <w:t>Segmentación geográfica, horarios y dispositivos.</w:t>
      </w:r>
    </w:p>
    <w:p>
      <w:pPr>
        <w:pStyle w:val="ListBullet"/>
        <w:spacing w:after="20"/>
      </w:pPr>
      <w:r>
        <w:t>Hasta 2 campañas iniciales con sus respectivas segmentaciones y anuncios.</w:t>
      </w:r>
    </w:p>
    <w:p>
      <w:pPr>
        <w:pStyle w:val="ListBullet"/>
        <w:spacing w:after="20"/>
      </w:pPr>
      <w:r>
        <w:t>Activos/extensiones disponibles según objetivo.</w:t>
      </w:r>
    </w:p>
    <w:p>
      <w:pPr>
        <w:pStyle w:val="ListBullet"/>
        <w:spacing w:after="20"/>
      </w:pPr>
      <w:r>
        <w:t>Configuración de Google Analytics cuando aplique.</w:t>
      </w:r>
    </w:p>
    <w:p>
      <w:pPr>
        <w:pStyle w:val="ListBullet"/>
        <w:spacing w:after="20"/>
      </w:pPr>
      <w:r>
        <w:t>Preparación técnica para posterior administración dentro de Fase 3.</w:t>
      </w:r>
    </w:p>
    <w:p>
      <w:r>
        <w:t>No garantiza posiciones, leads, ventas ni resultados específicos. La inversión publicitaria es independiente.</w:t>
      </w:r>
    </w:p>
    <w:p>
      <w:pPr>
        <w:pStyle w:val="Heading2"/>
      </w:pPr>
      <w:r>
        <w:t>Rediseño / Desarrollo Web + IA</w:t>
      </w:r>
    </w:p>
    <w:p>
      <w:r>
        <w:t>$2.200.000 + IVA · Pago único</w:t>
      </w:r>
    </w:p>
    <w:p>
      <w:pPr>
        <w:pStyle w:val="ListBullet"/>
        <w:spacing w:after="20"/>
      </w:pPr>
      <w:r>
        <w:t>Arquitectura de información, UX/UI y rediseño responsive.</w:t>
      </w:r>
    </w:p>
    <w:p>
      <w:pPr>
        <w:pStyle w:val="ListBullet"/>
        <w:spacing w:after="20"/>
      </w:pPr>
      <w:r>
        <w:t>Organización de servicios, contenidos, imágenes, videos y llamados a la acción.</w:t>
      </w:r>
    </w:p>
    <w:p>
      <w:pPr>
        <w:pStyle w:val="ListBullet"/>
        <w:spacing w:after="20"/>
      </w:pPr>
      <w:r>
        <w:t>WhatsApp flotante, enlaces sociales y formularios.</w:t>
      </w:r>
    </w:p>
    <w:p>
      <w:pPr>
        <w:pStyle w:val="ListBullet"/>
        <w:spacing w:after="20"/>
      </w:pPr>
      <w:r>
        <w:t>Búsqueda inteligente y chatbot/IA sujetos a viabilidad técnica.</w:t>
      </w:r>
    </w:p>
    <w:p>
      <w:pPr>
        <w:pStyle w:val="ListBullet"/>
        <w:spacing w:after="20"/>
      </w:pPr>
      <w:r>
        <w:t>Integraciones básicas y optimización de rutas de conversión.</w:t>
      </w:r>
    </w:p>
    <w:p>
      <w:r>
        <w:t>No incluye hosting, dominio, correo corporativo, licencias, plugins, APIs, consumo de IA, servicios externos recurrentes ni desarrollos mayores.</w:t>
      </w:r>
    </w:p>
    <w:p>
      <w:pPr>
        <w:pStyle w:val="Heading1"/>
      </w:pPr>
      <w:r>
        <w:t>07. Propuesta 02 — Campaña Pymes Financiables</w:t>
      </w:r>
    </w:p>
    <w:p>
      <w:r>
        <w:t>$3.800.000 + IVA · Campaña independiente</w:t>
      </w:r>
    </w:p>
    <w:p>
      <w:r>
        <w:t>Canales: Facebook + Instagram + Meta Ads.</w:t>
      </w:r>
    </w:p>
    <w:p>
      <w:pPr>
        <w:pStyle w:val="Heading2"/>
      </w:pPr>
      <w:r>
        <w:t>Producción y contenidos</w:t>
      </w:r>
    </w:p>
    <w:p>
      <w:pPr>
        <w:pStyle w:val="ListBullet"/>
        <w:spacing w:after="20"/>
      </w:pPr>
      <w:r>
        <w:t>1 jornada de producción audiovisual en Medellín/Área Metropolitana, máximo 6 horas.</w:t>
      </w:r>
    </w:p>
    <w:p>
      <w:pPr>
        <w:pStyle w:val="ListBullet"/>
        <w:spacing w:after="20"/>
      </w:pPr>
      <w:r>
        <w:t>Hasta 8 reels o piezas audiovisuales tipo reel.</w:t>
      </w:r>
    </w:p>
    <w:p>
      <w:pPr>
        <w:pStyle w:val="ListBullet"/>
        <w:spacing w:after="20"/>
      </w:pPr>
      <w:r>
        <w:t>Aproximadamente 6 piezas gráficas/CTA.</w:t>
      </w:r>
    </w:p>
    <w:p>
      <w:pPr>
        <w:pStyle w:val="ListBullet"/>
        <w:spacing w:after="20"/>
      </w:pPr>
      <w:r>
        <w:t>2 carruseles educativos con invitación a la campaña.</w:t>
      </w:r>
    </w:p>
    <w:p>
      <w:pPr>
        <w:pStyle w:val="ListBullet"/>
        <w:spacing w:after="20"/>
      </w:pPr>
      <w:r>
        <w:t>1 infografía.</w:t>
      </w:r>
    </w:p>
    <w:p>
      <w:pPr>
        <w:pStyle w:val="ListBullet"/>
        <w:spacing w:after="20"/>
      </w:pPr>
      <w:r>
        <w:t>Copywriting y adaptación a formatos de publicación.</w:t>
      </w:r>
    </w:p>
    <w:p>
      <w:pPr>
        <w:pStyle w:val="Heading2"/>
      </w:pPr>
      <w:r>
        <w:t>Publicación y gestión</w:t>
      </w:r>
    </w:p>
    <w:p>
      <w:pPr>
        <w:pStyle w:val="ListBullet"/>
        <w:spacing w:after="20"/>
      </w:pPr>
      <w:r>
        <w:t>Programación y publicación de las piezas producidas por PD’P.</w:t>
      </w:r>
    </w:p>
    <w:p>
      <w:pPr>
        <w:pStyle w:val="ListBullet"/>
        <w:spacing w:after="20"/>
      </w:pPr>
      <w:r>
        <w:t>Organización del calendario de campaña.</w:t>
      </w:r>
    </w:p>
    <w:p>
      <w:pPr>
        <w:pStyle w:val="ListBullet"/>
        <w:spacing w:after="20"/>
      </w:pPr>
      <w:r>
        <w:t>Publicación en Facebook e Instagram.</w:t>
      </w:r>
    </w:p>
    <w:p>
      <w:pPr>
        <w:pStyle w:val="ListBullet"/>
        <w:spacing w:after="20"/>
      </w:pPr>
      <w:r>
        <w:t>Revisión básica de correcta publicación y enlaces.</w:t>
      </w:r>
    </w:p>
    <w:p>
      <w:pPr>
        <w:pStyle w:val="ListBullet"/>
        <w:spacing w:after="20"/>
      </w:pPr>
      <w:r>
        <w:t>Coordinación de aprobaciones con el cliente.</w:t>
      </w:r>
    </w:p>
    <w:p>
      <w:pPr>
        <w:pStyle w:val="Heading2"/>
      </w:pPr>
      <w:r>
        <w:t>Meta Ads</w:t>
      </w:r>
    </w:p>
    <w:p>
      <w:pPr>
        <w:pStyle w:val="ListBullet"/>
        <w:spacing w:after="20"/>
      </w:pPr>
      <w:r>
        <w:t>1 campaña principal.</w:t>
      </w:r>
    </w:p>
    <w:p>
      <w:pPr>
        <w:pStyle w:val="ListBullet"/>
        <w:spacing w:after="20"/>
      </w:pPr>
      <w:r>
        <w:t>Hasta 2 conjuntos de anuncios/segmentaciones.</w:t>
      </w:r>
    </w:p>
    <w:p>
      <w:pPr>
        <w:pStyle w:val="ListBullet"/>
        <w:spacing w:after="20"/>
      </w:pPr>
      <w:r>
        <w:t>Definición del objetivo publicitario.</w:t>
      </w:r>
    </w:p>
    <w:p>
      <w:pPr>
        <w:pStyle w:val="ListBullet"/>
        <w:spacing w:after="20"/>
      </w:pPr>
      <w:r>
        <w:t>Configuración de audiencias, ubicaciones, presupuesto y programación.</w:t>
      </w:r>
    </w:p>
    <w:p>
      <w:pPr>
        <w:pStyle w:val="ListBullet"/>
        <w:spacing w:after="20"/>
      </w:pPr>
      <w:r>
        <w:t>Configuración con las piezas producidas.</w:t>
      </w:r>
    </w:p>
    <w:p>
      <w:pPr>
        <w:pStyle w:val="ListBullet"/>
        <w:spacing w:after="20"/>
      </w:pPr>
      <w:r>
        <w:t>Monitoreo y optimización durante la campaña.</w:t>
      </w:r>
    </w:p>
    <w:p>
      <w:pPr>
        <w:pStyle w:val="ListBullet"/>
        <w:spacing w:after="20"/>
      </w:pPr>
      <w:r>
        <w:t>Reporte de gestión y recomendaciones.</w:t>
      </w:r>
    </w:p>
    <w:p>
      <w:r>
        <w:t>No incluye inversión publicitaria, canales adicionales, Google Ads, community management permanente, producciones o piezas adicionales, campañas independientes adicionales, atención/cierre comercial de leads, impresión ni servicios de terceros.</w:t>
      </w:r>
    </w:p>
    <w:p>
      <w:pPr>
        <w:pStyle w:val="Heading1"/>
      </w:pPr>
      <w:r>
        <w:t>08. Lo que nos diferencia</w:t>
      </w:r>
    </w:p>
    <w:p>
      <w:r>
        <w:rPr>
          <w:b/>
          <w:sz w:val="28"/>
        </w:rPr>
        <w:t>NO ESTÁ CONTRATANDO UNA PERSONA. ESTÁ SUMANDO UN EQUIPO.</w:t>
      </w:r>
    </w:p>
    <w:p>
      <w:r>
        <w:t>PD’P integra estrategia, contenido, diseño, audiovisual, publicidad, desarrollo y coordinación para acompañar el crecimiento digital de Finanzas Consulting desde una visión integral.</w:t>
      </w:r>
    </w:p>
    <w:p>
      <w:pPr>
        <w:pStyle w:val="Heading1"/>
      </w:pPr>
      <w:r>
        <w:t>09. Inversión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22222"/>
          </w:tcPr>
          <w:p>
            <w:r>
              <w:rPr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5100"/>
            <w:shd w:fill="222222"/>
          </w:tcPr>
          <w:p>
            <w:r>
              <w:rPr>
                <w:b/>
                <w:color w:val="FFFFFF"/>
                <w:sz w:val="17"/>
              </w:rPr>
              <w:t>Inversión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Construcción estratégica inicial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$1.700.000 + IVA · Pago único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Fase 1 — Posicionamiento y Contenido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$2.400.000 + IVA / mes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Fase 2 — Contenido + Crecimiento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$3.600.000 + IVA / mes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Fase 3 — Ecosistema + Automatización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$4.400.000 + IVA / mes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Implementación Google Ads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$2.800.000 + IVA · Pago único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Web + IA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$2.200.000 + IVA · Pago único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Campaña Pymes Financiables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$3.800.000 + IVA · Campaña independiente</w:t>
            </w:r>
          </w:p>
        </w:tc>
      </w:tr>
    </w:tbl>
    <w:p>
      <w:pPr>
        <w:pStyle w:val="Heading1"/>
      </w:pPr>
      <w:r>
        <w:t>10. Condiciones y alcance</w:t>
      </w:r>
    </w:p>
    <w:p>
      <w:pPr>
        <w:pStyle w:val="ListBullet"/>
        <w:spacing w:after="20"/>
      </w:pPr>
      <w:r>
        <w:t>La etapa inicial es obligatoria y no hace parte de la permanencia mínima mensual.</w:t>
      </w:r>
    </w:p>
    <w:p>
      <w:pPr>
        <w:pStyle w:val="ListBullet"/>
        <w:spacing w:after="20"/>
      </w:pPr>
      <w:r>
        <w:t>Las fases 1, 2 y 3 son niveles de acompañamiento mensual y no se suman entre sí.</w:t>
      </w:r>
    </w:p>
    <w:p>
      <w:pPr>
        <w:pStyle w:val="ListBullet"/>
        <w:spacing w:after="20"/>
      </w:pPr>
      <w:r>
        <w:t>El acompañamiento mensual contempla una permanencia mínima de seis (6) meses.</w:t>
      </w:r>
    </w:p>
    <w:p>
      <w:pPr>
        <w:pStyle w:val="ListBullet"/>
        <w:spacing w:after="20"/>
      </w:pPr>
      <w:r>
        <w:t>La inversión en pauta publicitaria no está incluida en los honorarios.</w:t>
      </w:r>
    </w:p>
    <w:p>
      <w:pPr>
        <w:pStyle w:val="ListBullet"/>
        <w:spacing w:after="20"/>
      </w:pPr>
      <w:r>
        <w:t>Las jornadas de producción se realizan en Medellín o Área Metropolitana y requieren coordinación previa.</w:t>
      </w:r>
    </w:p>
    <w:p>
      <w:pPr>
        <w:pStyle w:val="ListBullet"/>
        <w:spacing w:after="20"/>
      </w:pPr>
      <w:r>
        <w:t>El cliente deberá suministrar oportunamente información, materiales, accesos, aprobaciones y disponibilidad de las personas requeridas.</w:t>
      </w:r>
    </w:p>
    <w:p>
      <w:pPr>
        <w:pStyle w:val="ListBullet"/>
        <w:spacing w:after="20"/>
      </w:pPr>
      <w:r>
        <w:t>Los retrasos en accesos, materiales o aprobaciones pueden modificar el cronograma.</w:t>
      </w:r>
    </w:p>
    <w:p>
      <w:pPr>
        <w:pStyle w:val="ListBullet"/>
        <w:spacing w:after="20"/>
      </w:pPr>
      <w:r>
        <w:t>Contenidos y entregables no son acumulativos salvo acuerdo escrito.</w:t>
      </w:r>
    </w:p>
    <w:p>
      <w:pPr>
        <w:pStyle w:val="ListBullet"/>
        <w:spacing w:after="20"/>
      </w:pPr>
      <w:r>
        <w:t>Servicios, piezas, jornadas, formatos, desplazamientos, desarrollos o plataformas adicionales se cotizan por separado.</w:t>
      </w:r>
    </w:p>
    <w:p>
      <w:pPr>
        <w:pStyle w:val="ListBullet"/>
        <w:spacing w:after="20"/>
      </w:pPr>
      <w:r>
        <w:t>Hosting, dominio, licencias, plugins, APIs, consumo de IA y servicios externos recurrentes no están incluidos salvo acuerdo expreso.</w:t>
      </w:r>
    </w:p>
    <w:p>
      <w:pPr>
        <w:pStyle w:val="ListBullet"/>
        <w:spacing w:after="20"/>
      </w:pPr>
      <w:r>
        <w:t>La estrategia y la publicidad son obligaciones de medio y no garantizan ventas, leads, alcance, seguidores, conversiones ni resultados comerciales específicos.</w:t>
      </w:r>
    </w:p>
    <w:p>
      <w:pPr>
        <w:pStyle w:val="ListBullet"/>
        <w:spacing w:after="20"/>
      </w:pPr>
      <w:r>
        <w:t>La atención, seguimiento y cierre comercial de leads no están incluidos salvo contratación expresa.</w:t>
      </w:r>
    </w:p>
    <w:p>
      <w:pPr>
        <w:pStyle w:val="ListBullet"/>
        <w:spacing w:after="20"/>
      </w:pPr>
      <w:r>
        <w:t>Las comunicaciones operativas y aprobaciones se gestionarán por los canales acordados con el equipo PD’P.</w:t>
      </w:r>
    </w:p>
    <w:p>
      <w:pPr>
        <w:pStyle w:val="Heading1"/>
      </w:pPr>
      <w:r>
        <w:t>11. Siguiente paso</w:t>
      </w:r>
    </w:p>
    <w:p>
      <w:r>
        <w:t>Definir el nivel de acompañamiento inicial, validar los servicios complementarios requeridos y coordinar la etapa estratégica de arranque.</w:t>
      </w:r>
    </w:p>
    <w:p>
      <w:pPr>
        <w:jc w:val="center"/>
      </w:pPr>
      <w:r>
        <w:rPr>
          <w:b/>
        </w:rPr>
        <w:t>PUNTO D’ PARTIDA · Creer, Crear, Crecer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