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Análisis de Costos Detallado: SERVICED</w:t>
      </w:r>
    </w:p>
    <w:p>
      <w:pPr>
        <w:pStyle w:val="Heading1"/>
      </w:pPr>
      <w:r>
        <w:t>1. Costos de Desarrollo (Inversión Inicial)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Categoría</w:t>
            </w:r>
          </w:p>
        </w:tc>
        <w:tc>
          <w:tcPr>
            <w:tcW w:type="dxa" w:w="2880"/>
          </w:tcPr>
          <w:p>
            <w:r>
              <w:t>Descripción</w:t>
            </w:r>
          </w:p>
        </w:tc>
        <w:tc>
          <w:tcPr>
            <w:tcW w:type="dxa" w:w="2880"/>
          </w:tcPr>
          <w:p>
            <w:r>
              <w:t>Costo (COP)</w:t>
            </w:r>
          </w:p>
        </w:tc>
      </w:tr>
      <w:tr>
        <w:tc>
          <w:tcPr>
            <w:tcW w:type="dxa" w:w="2880"/>
          </w:tcPr>
          <w:p>
            <w:r>
              <w:t>Personal</w:t>
            </w:r>
          </w:p>
        </w:tc>
        <w:tc>
          <w:tcPr>
            <w:tcW w:type="dxa" w:w="2880"/>
          </w:tcPr>
          <w:p>
            <w:r>
              <w:t>Equipo de Desarrollo (3 meses)</w:t>
            </w:r>
          </w:p>
        </w:tc>
        <w:tc>
          <w:tcPr>
            <w:tcW w:type="dxa" w:w="2880"/>
          </w:tcPr>
          <w:p>
            <w:r>
              <w:t>$36.000.000</w:t>
            </w:r>
          </w:p>
        </w:tc>
      </w:tr>
      <w:tr>
        <w:tc>
          <w:tcPr>
            <w:tcW w:type="dxa" w:w="2880"/>
          </w:tcPr>
          <w:p>
            <w:r>
              <w:t>Diseño</w:t>
            </w:r>
          </w:p>
        </w:tc>
        <w:tc>
          <w:tcPr>
            <w:tcW w:type="dxa" w:w="2880"/>
          </w:tcPr>
          <w:p>
            <w:r>
              <w:t>Branding y UI/UX</w:t>
            </w:r>
          </w:p>
        </w:tc>
        <w:tc>
          <w:tcPr>
            <w:tcW w:type="dxa" w:w="2880"/>
          </w:tcPr>
          <w:p>
            <w:r>
              <w:t>$2.500.000</w:t>
            </w:r>
          </w:p>
        </w:tc>
      </w:tr>
      <w:tr>
        <w:tc>
          <w:tcPr>
            <w:tcW w:type="dxa" w:w="2880"/>
          </w:tcPr>
          <w:p>
            <w:r>
              <w:t>Legal</w:t>
            </w:r>
          </w:p>
        </w:tc>
        <w:tc>
          <w:tcPr>
            <w:tcW w:type="dxa" w:w="2880"/>
          </w:tcPr>
          <w:p>
            <w:r>
              <w:t>Constitución y Términos</w:t>
            </w:r>
          </w:p>
        </w:tc>
        <w:tc>
          <w:tcPr>
            <w:tcW w:type="dxa" w:w="2880"/>
          </w:tcPr>
          <w:p>
            <w:r>
              <w:t>$1.800.000</w:t>
            </w:r>
          </w:p>
        </w:tc>
      </w:tr>
      <w:tr>
        <w:tc>
          <w:tcPr>
            <w:tcW w:type="dxa" w:w="2880"/>
          </w:tcPr>
          <w:p>
            <w:r>
              <w:t>TOTAL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$40.300.000</w:t>
            </w:r>
          </w:p>
        </w:tc>
      </w:tr>
    </w:tbl>
    <w:p/>
    <w:p>
      <w:pPr>
        <w:pStyle w:val="Heading1"/>
      </w:pPr>
      <w:r>
        <w:t>2. Costos Operativos Mensuales (Mantenimiento)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Concepto</w:t>
            </w:r>
          </w:p>
        </w:tc>
        <w:tc>
          <w:tcPr>
            <w:tcW w:type="dxa" w:w="2880"/>
          </w:tcPr>
          <w:p>
            <w:r>
              <w:t>Detalle</w:t>
            </w:r>
          </w:p>
        </w:tc>
        <w:tc>
          <w:tcPr>
            <w:tcW w:type="dxa" w:w="2880"/>
          </w:tcPr>
          <w:p>
            <w:r>
              <w:t>Costo (COP)</w:t>
            </w:r>
          </w:p>
        </w:tc>
      </w:tr>
      <w:tr>
        <w:tc>
          <w:tcPr>
            <w:tcW w:type="dxa" w:w="2880"/>
          </w:tcPr>
          <w:p>
            <w:r>
              <w:t>Infraestructura</w:t>
            </w:r>
          </w:p>
        </w:tc>
        <w:tc>
          <w:tcPr>
            <w:tcW w:type="dxa" w:w="2880"/>
          </w:tcPr>
          <w:p>
            <w:r>
              <w:t>Servidor Cloud</w:t>
            </w:r>
          </w:p>
        </w:tc>
        <w:tc>
          <w:tcPr>
            <w:tcW w:type="dxa" w:w="2880"/>
          </w:tcPr>
          <w:p>
            <w:r>
              <w:t>$80.000</w:t>
            </w:r>
          </w:p>
        </w:tc>
      </w:tr>
      <w:tr>
        <w:tc>
          <w:tcPr>
            <w:tcW w:type="dxa" w:w="2880"/>
          </w:tcPr>
          <w:p>
            <w:r>
              <w:t>Base de Datos</w:t>
            </w:r>
          </w:p>
        </w:tc>
        <w:tc>
          <w:tcPr>
            <w:tcW w:type="dxa" w:w="2880"/>
          </w:tcPr>
          <w:p>
            <w:r>
              <w:t>DB Gestionada</w:t>
            </w:r>
          </w:p>
        </w:tc>
        <w:tc>
          <w:tcPr>
            <w:tcW w:type="dxa" w:w="2880"/>
          </w:tcPr>
          <w:p>
            <w:r>
              <w:t>$60.000</w:t>
            </w:r>
          </w:p>
        </w:tc>
      </w:tr>
      <w:tr>
        <w:tc>
          <w:tcPr>
            <w:tcW w:type="dxa" w:w="2880"/>
          </w:tcPr>
          <w:p>
            <w:r>
              <w:t>Diseño</w:t>
            </w:r>
          </w:p>
        </w:tc>
        <w:tc>
          <w:tcPr>
            <w:tcW w:type="dxa" w:w="2880"/>
          </w:tcPr>
          <w:p>
            <w:r>
              <w:t>Figma Professional</w:t>
            </w:r>
          </w:p>
        </w:tc>
        <w:tc>
          <w:tcPr>
            <w:tcW w:type="dxa" w:w="2880"/>
          </w:tcPr>
          <w:p>
            <w:r>
              <w:t>$65.000</w:t>
            </w:r>
          </w:p>
        </w:tc>
      </w:tr>
      <w:tr>
        <w:tc>
          <w:tcPr>
            <w:tcW w:type="dxa" w:w="2880"/>
          </w:tcPr>
          <w:p>
            <w:r>
              <w:t>Herramientas</w:t>
            </w:r>
          </w:p>
        </w:tc>
        <w:tc>
          <w:tcPr>
            <w:tcW w:type="dxa" w:w="2880"/>
          </w:tcPr>
          <w:p>
            <w:r>
              <w:t>GitHub Copilot / IDEs</w:t>
            </w:r>
          </w:p>
        </w:tc>
        <w:tc>
          <w:tcPr>
            <w:tcW w:type="dxa" w:w="2880"/>
          </w:tcPr>
          <w:p>
            <w:r>
              <w:t>$40.000</w:t>
            </w:r>
          </w:p>
        </w:tc>
      </w:tr>
      <w:tr>
        <w:tc>
          <w:tcPr>
            <w:tcW w:type="dxa" w:w="2880"/>
          </w:tcPr>
          <w:p>
            <w:r>
              <w:t>Dominio/SSL</w:t>
            </w:r>
          </w:p>
        </w:tc>
        <w:tc>
          <w:tcPr>
            <w:tcW w:type="dxa" w:w="2880"/>
          </w:tcPr>
          <w:p>
            <w:r>
              <w:t>Seguridad y Web</w:t>
            </w:r>
          </w:p>
        </w:tc>
        <w:tc>
          <w:tcPr>
            <w:tcW w:type="dxa" w:w="2880"/>
          </w:tcPr>
          <w:p>
            <w:r>
              <w:t>$10.000</w:t>
            </w:r>
          </w:p>
        </w:tc>
      </w:tr>
      <w:tr>
        <w:tc>
          <w:tcPr>
            <w:tcW w:type="dxa" w:w="2880"/>
          </w:tcPr>
          <w:p>
            <w:r>
              <w:t>Mensajería</w:t>
            </w:r>
          </w:p>
        </w:tc>
        <w:tc>
          <w:tcPr>
            <w:tcW w:type="dxa" w:w="2880"/>
          </w:tcPr>
          <w:p>
            <w:r>
              <w:t>APIs de Notificación</w:t>
            </w:r>
          </w:p>
        </w:tc>
        <w:tc>
          <w:tcPr>
            <w:tcW w:type="dxa" w:w="2880"/>
          </w:tcPr>
          <w:p>
            <w:r>
              <w:t>$40.000</w:t>
            </w:r>
          </w:p>
        </w:tc>
      </w:tr>
      <w:tr>
        <w:tc>
          <w:tcPr>
            <w:tcW w:type="dxa" w:w="2880"/>
          </w:tcPr>
          <w:p>
            <w:r>
              <w:t>Marketing</w:t>
            </w:r>
          </w:p>
        </w:tc>
        <w:tc>
          <w:tcPr>
            <w:tcW w:type="dxa" w:w="2880"/>
          </w:tcPr>
          <w:p>
            <w:r>
              <w:t>Ads / RRSS</w:t>
            </w:r>
          </w:p>
        </w:tc>
        <w:tc>
          <w:tcPr>
            <w:tcW w:type="dxa" w:w="2880"/>
          </w:tcPr>
          <w:p>
            <w:r>
              <w:t>$200.000</w:t>
            </w:r>
          </w:p>
        </w:tc>
      </w:tr>
      <w:tr>
        <w:tc>
          <w:tcPr>
            <w:tcW w:type="dxa" w:w="2880"/>
          </w:tcPr>
          <w:p>
            <w:r>
              <w:t>TOTAL MENSUAL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$495.000</w:t>
            </w:r>
          </w:p>
        </w:tc>
      </w:tr>
    </w:tbl>
    <w:p/>
    <w:p>
      <w:pPr>
        <w:pStyle w:val="Heading1"/>
      </w:pPr>
      <w:r>
        <w:t>3. Escenario Mensual con Personal</w:t>
      </w:r>
    </w:p>
    <w:p>
      <w:r>
        <w:t>Total Gastos Mensuales (Nómina + Operación): $12.495.000 COP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