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6E2" w:rsidRPr="00F646E2" w:rsidRDefault="00F646E2" w:rsidP="00F646E2">
      <w:pPr>
        <w:pStyle w:val="Heading2"/>
        <w:keepNext/>
        <w:keepLines/>
        <w:spacing w:before="360" w:after="240"/>
        <w:jc w:val="center"/>
        <w:rPr>
          <w:sz w:val="22"/>
          <w:szCs w:val="22"/>
          <w:u w:val="single"/>
        </w:rPr>
      </w:pPr>
      <w:bookmarkStart w:id="0" w:name="_Ref314590269"/>
      <w:bookmarkStart w:id="1" w:name="_Ref314591647"/>
      <w:bookmarkStart w:id="2" w:name="_Ref314597194"/>
      <w:bookmarkStart w:id="3" w:name="_Toc314731209"/>
      <w:r w:rsidRPr="00F646E2">
        <w:rPr>
          <w:sz w:val="22"/>
          <w:szCs w:val="22"/>
          <w:u w:val="single"/>
        </w:rPr>
        <w:t>Supplementary information for Bearman et al (2012) Using Sound to Represent Uncertainty in UKCP09 Data with Google Maps API</w:t>
      </w:r>
    </w:p>
    <w:bookmarkEnd w:id="0"/>
    <w:bookmarkEnd w:id="1"/>
    <w:bookmarkEnd w:id="2"/>
    <w:bookmarkEnd w:id="3"/>
    <w:p w:rsidR="00F646E2" w:rsidRPr="00FD43A1" w:rsidRDefault="00F646E2" w:rsidP="00F646E2">
      <w:pPr>
        <w:pStyle w:val="Bibliography"/>
      </w:pPr>
      <w:r>
        <w:rPr>
          <w:lang w:val="en-US"/>
        </w:rPr>
        <w:t>The following flow charts show how the program code links together, and should be read in conjunction with the associated academic paper. People interested in the technical details should also read “</w:t>
      </w:r>
      <w:r>
        <w:t xml:space="preserve">Bearman N. Appleton K. </w:t>
      </w:r>
      <w:proofErr w:type="gramStart"/>
      <w:r>
        <w:t>In press.</w:t>
      </w:r>
      <w:proofErr w:type="gramEnd"/>
      <w:r>
        <w:t xml:space="preserve"> </w:t>
      </w:r>
      <w:proofErr w:type="gramStart"/>
      <w:r>
        <w:rPr>
          <w:rFonts w:eastAsia="Times New Roman"/>
        </w:rPr>
        <w:t xml:space="preserve">Using Google Maps to collect spatial responses in a survey environment </w:t>
      </w:r>
      <w:r>
        <w:rPr>
          <w:rFonts w:eastAsia="Times New Roman"/>
          <w:i/>
        </w:rPr>
        <w:t>Area</w:t>
      </w:r>
      <w:r w:rsidRPr="00F646E2">
        <w:rPr>
          <w:rFonts w:eastAsia="Times New Roman"/>
        </w:rPr>
        <w:t>”.</w:t>
      </w:r>
      <w:proofErr w:type="gramEnd"/>
    </w:p>
    <w:p w:rsidR="00DE59E2" w:rsidRDefault="00DE59E2" w:rsidP="00DE59E2">
      <w:r>
        <w:t xml:space="preserve">The programming code used is available </w:t>
      </w:r>
      <w:r w:rsidR="00F646E2">
        <w:t xml:space="preserve">from </w:t>
      </w:r>
      <w:hyperlink r:id="rId5" w:history="1">
        <w:r w:rsidR="00F646E2" w:rsidRPr="00E554A7">
          <w:rPr>
            <w:rStyle w:val="Hyperlink"/>
          </w:rPr>
          <w:t>http://hdl.handle.net/10672/286</w:t>
        </w:r>
      </w:hyperlink>
      <w:r w:rsidR="00F646E2">
        <w:t xml:space="preserve">. </w:t>
      </w:r>
      <w:r>
        <w:t xml:space="preserve">The flow charts below show how the program operates. </w:t>
      </w:r>
    </w:p>
    <w:p w:rsidR="00DE59E2" w:rsidRDefault="00DE59E2" w:rsidP="00DE59E2">
      <w:pPr>
        <w:jc w:val="center"/>
      </w:pPr>
      <w:r>
        <w:pict>
          <v:group id="_x0000_s1094" editas="canvas" style="width:134.6pt;height:165.1pt;mso-position-horizontal-relative:char;mso-position-vertical-relative:line" coordorigin="4076,10241" coordsize="2692,330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5" type="#_x0000_t75" style="position:absolute;left:4076;top:10241;width:2692;height:3302" o:preferrelative="f" stroked="t" strokecolor="black [3213]">
              <v:fill o:detectmouseclick="t"/>
              <v:stroke dashstyle="dash"/>
              <v:path o:extrusionok="t" o:connecttype="none"/>
              <o:lock v:ext="edit" text="t"/>
            </v:shape>
            <v:rect id="_x0000_s1096" style="position:absolute;left:4855;top:10849;width:1140;height:447">
              <v:textbox style="mso-next-textbox:#_x0000_s1096">
                <w:txbxContent>
                  <w:p w:rsidR="00DE59E2" w:rsidRDefault="00DE59E2" w:rsidP="00DE59E2">
                    <w:pPr>
                      <w:jc w:val="center"/>
                    </w:pPr>
                    <w:r>
                      <w:t>Process</w:t>
                    </w:r>
                  </w:p>
                  <w:p w:rsidR="00DE59E2" w:rsidRDefault="00DE59E2" w:rsidP="00DE59E2">
                    <w:pPr>
                      <w:jc w:val="center"/>
                    </w:pPr>
                  </w:p>
                  <w:p w:rsidR="00DE59E2" w:rsidRDefault="00DE59E2" w:rsidP="00DE59E2">
                    <w:pPr>
                      <w:jc w:val="center"/>
                    </w:pPr>
                  </w:p>
                  <w:p w:rsidR="00DE59E2" w:rsidRPr="009862D6" w:rsidRDefault="00DE59E2" w:rsidP="00DE59E2">
                    <w:pPr>
                      <w:jc w:val="center"/>
                    </w:pPr>
                  </w:p>
                </w:txbxContent>
              </v:textbox>
            </v:rect>
            <v:roundrect id="_x0000_s1097" style="position:absolute;left:4620;top:12856;width:1610;height:448" arcsize="10923f">
              <v:textbox style="mso-next-textbox:#_x0000_s1097">
                <w:txbxContent>
                  <w:p w:rsidR="00DE59E2" w:rsidRPr="009862D6" w:rsidRDefault="00DE59E2" w:rsidP="00DE59E2">
                    <w:pPr>
                      <w:jc w:val="center"/>
                      <w:rPr>
                        <w:sz w:val="20"/>
                        <w:szCs w:val="20"/>
                      </w:rPr>
                    </w:pPr>
                    <w:r>
                      <w:rPr>
                        <w:sz w:val="20"/>
                        <w:szCs w:val="20"/>
                      </w:rPr>
                      <w:t>Input / Output</w:t>
                    </w:r>
                  </w:p>
                  <w:p w:rsidR="00DE59E2" w:rsidRPr="009862D6" w:rsidRDefault="00DE59E2" w:rsidP="00DE59E2">
                    <w:pPr>
                      <w:rPr>
                        <w:sz w:val="20"/>
                        <w:szCs w:val="20"/>
                      </w:rPr>
                    </w:pPr>
                  </w:p>
                  <w:p w:rsidR="00DE59E2" w:rsidRPr="009862D6" w:rsidRDefault="00DE59E2" w:rsidP="00DE59E2">
                    <w:pPr>
                      <w:rPr>
                        <w:sz w:val="20"/>
                        <w:szCs w:val="20"/>
                      </w:rPr>
                    </w:pPr>
                  </w:p>
                </w:txbxContent>
              </v:textbox>
            </v:roundrect>
            <v:rect id="_x0000_s1098" style="position:absolute;left:4274;top:11522;width:2302;height:1083" strokeweight="4.5pt">
              <v:stroke linestyle="thinThick"/>
              <v:textbox style="mso-next-textbox:#_x0000_s1098">
                <w:txbxContent>
                  <w:p w:rsidR="00DE59E2" w:rsidRPr="00F646E2" w:rsidRDefault="00DE59E2" w:rsidP="00DE59E2">
                    <w:pPr>
                      <w:spacing w:line="240" w:lineRule="auto"/>
                      <w:jc w:val="center"/>
                      <w:rPr>
                        <w:sz w:val="21"/>
                      </w:rPr>
                    </w:pPr>
                    <w:r w:rsidRPr="00F646E2">
                      <w:rPr>
                        <w:sz w:val="21"/>
                      </w:rPr>
                      <w:t>Process with further detail available in another flowchart</w:t>
                    </w:r>
                  </w:p>
                  <w:p w:rsidR="00DE59E2" w:rsidRPr="00F646E2" w:rsidRDefault="00DE59E2" w:rsidP="00DE59E2">
                    <w:pPr>
                      <w:spacing w:line="240" w:lineRule="auto"/>
                      <w:rPr>
                        <w:sz w:val="21"/>
                      </w:rPr>
                    </w:pPr>
                  </w:p>
                </w:txbxContent>
              </v:textbox>
            </v:rect>
            <v:rect id="_x0000_s1099" style="position:absolute;left:4855;top:10319;width:1140;height:446" stroked="f">
              <v:textbox style="mso-next-textbox:#_x0000_s1099">
                <w:txbxContent>
                  <w:p w:rsidR="00DE59E2" w:rsidRPr="00692DF5" w:rsidRDefault="00DE59E2" w:rsidP="00DE59E2">
                    <w:pPr>
                      <w:jc w:val="center"/>
                      <w:rPr>
                        <w:u w:val="single"/>
                      </w:rPr>
                    </w:pPr>
                    <w:r w:rsidRPr="00692DF5">
                      <w:rPr>
                        <w:u w:val="single"/>
                      </w:rPr>
                      <w:t>Key</w:t>
                    </w:r>
                  </w:p>
                  <w:p w:rsidR="00DE59E2" w:rsidRPr="009862D6" w:rsidRDefault="00DE59E2" w:rsidP="00DE59E2">
                    <w:pPr>
                      <w:jc w:val="center"/>
                    </w:pPr>
                  </w:p>
                </w:txbxContent>
              </v:textbox>
            </v:rect>
            <w10:wrap type="none"/>
            <w10:anchorlock/>
          </v:group>
        </w:pict>
      </w:r>
    </w:p>
    <w:p w:rsidR="00DE59E2" w:rsidRDefault="00DE59E2" w:rsidP="00DE59E2">
      <w:pPr>
        <w:pStyle w:val="Caption"/>
      </w:pPr>
      <w:bookmarkStart w:id="4" w:name="_Toc314731250"/>
      <w:proofErr w:type="gramStart"/>
      <w:r>
        <w:t>Figure</w:t>
      </w:r>
      <w:r w:rsidR="00F646E2">
        <w:t xml:space="preserve"> 1</w:t>
      </w:r>
      <w:r>
        <w:t>.</w:t>
      </w:r>
      <w:proofErr w:type="gramEnd"/>
      <w:r>
        <w:t xml:space="preserve"> </w:t>
      </w:r>
      <w:proofErr w:type="gramStart"/>
      <w:r>
        <w:t>Key for the following flow charts.</w:t>
      </w:r>
      <w:bookmarkEnd w:id="4"/>
      <w:proofErr w:type="gramEnd"/>
    </w:p>
    <w:p w:rsidR="00DE59E2" w:rsidRDefault="00DE59E2" w:rsidP="00DE59E2">
      <w:pPr>
        <w:jc w:val="center"/>
      </w:pPr>
    </w:p>
    <w:p w:rsidR="00DE59E2" w:rsidRDefault="00DE59E2" w:rsidP="00DE59E2">
      <w:pPr>
        <w:jc w:val="center"/>
      </w:pPr>
      <w:r>
        <w:pict>
          <v:group id="_x0000_s1080" editas="canvas" style="width:374.1pt;height:138.6pt;mso-position-horizontal-relative:char;mso-position-vertical-relative:line" coordorigin="2984,423" coordsize="7482,2772">
            <o:lock v:ext="edit" aspectratio="t"/>
            <v:shape id="_x0000_s1081" type="#_x0000_t75" style="position:absolute;left:2984;top:423;width:7482;height:2772" o:preferrelative="f" stroked="t" strokecolor="black [3213]">
              <v:fill o:detectmouseclick="t"/>
              <v:stroke dashstyle="dash"/>
              <v:path o:extrusionok="t" o:connecttype="none"/>
              <o:lock v:ext="edit" text="t"/>
            </v:shape>
            <v:rect id="_x0000_s1082" style="position:absolute;left:8226;top:1077;width:1442;height:408">
              <v:textbox style="mso-next-textbox:#_x0000_s1082">
                <w:txbxContent>
                  <w:p w:rsidR="00DE59E2" w:rsidRDefault="00DE59E2" w:rsidP="00DE59E2">
                    <w:pPr>
                      <w:jc w:val="center"/>
                    </w:pPr>
                    <w:r>
                      <w:t>Introduction</w:t>
                    </w:r>
                  </w:p>
                </w:txbxContent>
              </v:textbox>
            </v:rect>
            <v:rect id="_x0000_s1083" style="position:absolute;left:3600;top:1892;width:1962;height:830" strokeweight="4.5pt">
              <v:stroke linestyle="thinThick"/>
              <v:textbox style="mso-next-textbox:#_x0000_s1083">
                <w:txbxContent>
                  <w:p w:rsidR="00DE59E2" w:rsidRPr="00F646E2" w:rsidRDefault="00DE59E2" w:rsidP="00DE59E2">
                    <w:pPr>
                      <w:spacing w:line="240" w:lineRule="auto"/>
                      <w:jc w:val="center"/>
                      <w:rPr>
                        <w:sz w:val="21"/>
                      </w:rPr>
                    </w:pPr>
                    <w:r w:rsidRPr="00F646E2">
                      <w:rPr>
                        <w:sz w:val="21"/>
                      </w:rPr>
                      <w:t>Computer Based Evaluation</w:t>
                    </w:r>
                  </w:p>
                  <w:p w:rsidR="00DE59E2" w:rsidRPr="00F646E2" w:rsidRDefault="00DE59E2" w:rsidP="00DE59E2">
                    <w:pPr>
                      <w:spacing w:line="240" w:lineRule="auto"/>
                      <w:rPr>
                        <w:sz w:val="21"/>
                      </w:rPr>
                    </w:pPr>
                  </w:p>
                </w:txbxContent>
              </v:textbox>
            </v:rect>
            <v:rect id="_x0000_s1084" style="position:absolute;left:5899;top:1894;width:2192;height:828">
              <v:textbox style="mso-next-textbox:#_x0000_s1084">
                <w:txbxContent>
                  <w:p w:rsidR="00DE59E2" w:rsidRPr="00F646E2" w:rsidRDefault="00DE59E2" w:rsidP="00DE59E2">
                    <w:pPr>
                      <w:spacing w:line="240" w:lineRule="auto"/>
                      <w:jc w:val="center"/>
                      <w:rPr>
                        <w:sz w:val="21"/>
                      </w:rPr>
                    </w:pPr>
                    <w:r w:rsidRPr="00F646E2">
                      <w:rPr>
                        <w:sz w:val="21"/>
                      </w:rPr>
                      <w:t>Wait for all participants to finish</w:t>
                    </w:r>
                  </w:p>
                  <w:p w:rsidR="00DE59E2" w:rsidRPr="00F646E2" w:rsidRDefault="00DE59E2" w:rsidP="00DE59E2">
                    <w:pPr>
                      <w:spacing w:line="240" w:lineRule="auto"/>
                      <w:rPr>
                        <w:sz w:val="21"/>
                      </w:rPr>
                    </w:pPr>
                  </w:p>
                </w:txbxContent>
              </v:textbox>
            </v:rect>
            <v:rect id="_x0000_s1085" style="position:absolute;left:8341;top:2101;width:1975;height:414">
              <v:textbox style="mso-next-textbox:#_x0000_s1085">
                <w:txbxContent>
                  <w:p w:rsidR="00DE59E2" w:rsidRDefault="00DE59E2" w:rsidP="00DE59E2">
                    <w:r>
                      <w:t>Discussion Session</w:t>
                    </w:r>
                  </w:p>
                  <w:p w:rsidR="00DE59E2" w:rsidRDefault="00DE59E2" w:rsidP="00DE59E2"/>
                </w:txbxContent>
              </v:textbox>
            </v:rect>
            <v:shapetype id="_x0000_t32" coordsize="21600,21600" o:spt="32" o:oned="t" path="m,l21600,21600e" filled="f">
              <v:path arrowok="t" fillok="f" o:connecttype="none"/>
              <o:lock v:ext="edit" shapetype="t"/>
            </v:shapetype>
            <v:shape id="_x0000_s1086" type="#_x0000_t32" style="position:absolute;left:5724;top:1281;width:312;height:1" o:connectortype="straight">
              <v:stroke endarrow="block"/>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_x0000_s1087" type="#_x0000_t36" style="position:absolute;left:3555;top:1281;width:6113;height:1026;flip:x" o:connectortype="elbow" adj="-1272,8568,22713">
              <v:stroke endarrow="block"/>
            </v:shape>
            <v:shape id="_x0000_s1088" type="#_x0000_t32" style="position:absolute;left:5607;top:2307;width:292;height:1" o:connectortype="straight">
              <v:stroke endarrow="block"/>
            </v:shape>
            <v:shape id="_x0000_s1089" type="#_x0000_t32" style="position:absolute;left:8091;top:2308;width:250;height:1" o:connectortype="straight" adj="-1272,10800,22876">
              <v:stroke endarrow="block"/>
            </v:shape>
            <v:rect id="_x0000_s1090" style="position:absolute;left:3704;top:1077;width:2020;height:408">
              <v:textbox style="mso-next-textbox:#_x0000_s1090">
                <w:txbxContent>
                  <w:p w:rsidR="00DE59E2" w:rsidRDefault="00DE59E2" w:rsidP="00DE59E2">
                    <w:pPr>
                      <w:jc w:val="center"/>
                    </w:pPr>
                    <w:r>
                      <w:t>Participants Arrive</w:t>
                    </w:r>
                  </w:p>
                </w:txbxContent>
              </v:textbox>
            </v:rect>
            <v:rect id="_x0000_s1091" style="position:absolute;left:6036;top:1077;width:1724;height:408">
              <v:textbox style="mso-next-textbox:#_x0000_s1091">
                <w:txbxContent>
                  <w:p w:rsidR="00DE59E2" w:rsidRDefault="00DE59E2" w:rsidP="00DE59E2">
                    <w:pPr>
                      <w:jc w:val="center"/>
                    </w:pPr>
                    <w:r>
                      <w:t>Consent Form</w:t>
                    </w:r>
                  </w:p>
                </w:txbxContent>
              </v:textbox>
            </v:rect>
            <v:shape id="_x0000_s1092" type="#_x0000_t32" style="position:absolute;left:7760;top:1281;width:466;height:1" o:connectortype="straight">
              <v:stroke endarrow="block"/>
            </v:shape>
            <v:rect id="_x0000_s1093" style="position:absolute;left:2984;top:557;width:7482;height:408" stroked="f">
              <v:textbox style="mso-next-textbox:#_x0000_s1093">
                <w:txbxContent>
                  <w:p w:rsidR="00DE59E2" w:rsidRPr="00692DF5" w:rsidRDefault="00DE59E2" w:rsidP="00DE59E2">
                    <w:pPr>
                      <w:jc w:val="center"/>
                      <w:rPr>
                        <w:u w:val="single"/>
                      </w:rPr>
                    </w:pPr>
                    <w:r w:rsidRPr="00692DF5">
                      <w:rPr>
                        <w:u w:val="single"/>
                      </w:rPr>
                      <w:t>Evaluation</w:t>
                    </w:r>
                  </w:p>
                </w:txbxContent>
              </v:textbox>
            </v:rect>
            <w10:wrap type="none"/>
            <w10:anchorlock/>
          </v:group>
        </w:pict>
      </w:r>
    </w:p>
    <w:p w:rsidR="00DE59E2" w:rsidRDefault="00DE59E2" w:rsidP="00DE59E2">
      <w:pPr>
        <w:pStyle w:val="Caption"/>
      </w:pPr>
      <w:bookmarkStart w:id="5" w:name="_Toc314731251"/>
      <w:proofErr w:type="gramStart"/>
      <w:r>
        <w:t>Figure</w:t>
      </w:r>
      <w:r w:rsidR="00F646E2">
        <w:t xml:space="preserve"> 2</w:t>
      </w:r>
      <w:r>
        <w:t>.</w:t>
      </w:r>
      <w:proofErr w:type="gramEnd"/>
      <w:r>
        <w:t xml:space="preserve"> </w:t>
      </w:r>
      <w:proofErr w:type="gramStart"/>
      <w:r>
        <w:t>Flow chart of the overall evaluation process.</w:t>
      </w:r>
      <w:bookmarkEnd w:id="5"/>
      <w:proofErr w:type="gramEnd"/>
    </w:p>
    <w:p w:rsidR="00DE59E2" w:rsidRDefault="00DE59E2" w:rsidP="00DE59E2">
      <w:pPr>
        <w:pStyle w:val="Caption"/>
      </w:pPr>
    </w:p>
    <w:p w:rsidR="00DE59E2" w:rsidRDefault="00DE59E2" w:rsidP="00DE59E2">
      <w:pPr>
        <w:pStyle w:val="Caption"/>
      </w:pPr>
      <w:r w:rsidRPr="00BB6DAE">
        <w:rPr>
          <w:noProof/>
          <w:lang w:eastAsia="zh-CN" w:bidi="ar-SA"/>
        </w:rPr>
        <w:lastRenderedPageBreak/>
        <w:drawing>
          <wp:inline distT="0" distB="0" distL="0" distR="0">
            <wp:extent cx="4673449" cy="2717321"/>
            <wp:effectExtent l="19050" t="0" r="0" b="0"/>
            <wp:docPr id="4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4674096" cy="2717697"/>
                    </a:xfrm>
                    <a:prstGeom prst="rect">
                      <a:avLst/>
                    </a:prstGeom>
                    <a:noFill/>
                    <a:ln w="9525">
                      <a:noFill/>
                      <a:miter lim="800000"/>
                      <a:headEnd/>
                      <a:tailEnd/>
                    </a:ln>
                  </pic:spPr>
                </pic:pic>
              </a:graphicData>
            </a:graphic>
          </wp:inline>
        </w:drawing>
      </w:r>
    </w:p>
    <w:p w:rsidR="00DE59E2" w:rsidRDefault="00DE59E2" w:rsidP="00DE59E2">
      <w:pPr>
        <w:pStyle w:val="Caption"/>
      </w:pPr>
      <w:bookmarkStart w:id="6" w:name="_Toc314731252"/>
      <w:proofErr w:type="gramStart"/>
      <w:r>
        <w:t>Figure</w:t>
      </w:r>
      <w:r w:rsidR="00F646E2">
        <w:t xml:space="preserve"> 3</w:t>
      </w:r>
      <w:r>
        <w:t>.</w:t>
      </w:r>
      <w:proofErr w:type="gramEnd"/>
      <w:r>
        <w:t xml:space="preserve"> The flow of the computer based evaluation, operated by the participants on an individual basis. The individual PHP files are available </w:t>
      </w:r>
      <w:r w:rsidR="00F646E2">
        <w:t>with the code</w:t>
      </w:r>
      <w:r>
        <w:t xml:space="preserve"> and a further flow diagram is provided for map.php.</w:t>
      </w:r>
      <w:bookmarkEnd w:id="6"/>
      <w:r>
        <w:t xml:space="preserve"> </w:t>
      </w:r>
    </w:p>
    <w:p w:rsidR="00DE59E2" w:rsidRDefault="00DE59E2" w:rsidP="00DE59E2">
      <w:pPr>
        <w:spacing w:after="200" w:line="276" w:lineRule="auto"/>
        <w:rPr>
          <w:rFonts w:eastAsia="SimSun" w:cs="Tahoma"/>
          <w:iCs/>
          <w:kern w:val="1"/>
          <w:sz w:val="20"/>
          <w:szCs w:val="24"/>
          <w:lang w:eastAsia="hi-IN" w:bidi="hi-IN"/>
        </w:rPr>
      </w:pPr>
      <w:r>
        <w:br w:type="page"/>
      </w:r>
    </w:p>
    <w:p w:rsidR="00DE59E2" w:rsidRDefault="00DE59E2" w:rsidP="00DE59E2">
      <w:pPr>
        <w:pStyle w:val="Caption"/>
      </w:pPr>
      <w:r>
        <w:pict>
          <v:group id="_x0000_s1026" editas="canvas" style="width:451.3pt;height:426.25pt;mso-position-horizontal-relative:char;mso-position-vertical-relative:line" coordorigin="1440,1097" coordsize="9026,8525">
            <o:lock v:ext="edit" aspectratio="t"/>
            <v:shape id="_x0000_s1027" type="#_x0000_t75" style="position:absolute;left:1440;top:1097;width:9026;height:8525" o:preferrelative="f">
              <v:fill o:detectmouseclick="t"/>
              <v:path o:extrusionok="t" o:connecttype="none"/>
              <o:lock v:ext="edit" text="t"/>
            </v:shape>
            <v:rect id="_x0000_s1028" style="position:absolute;left:6794;top:4095;width:786;height:354" stroked="f">
              <v:textbox style="mso-next-textbox:#_x0000_s1028">
                <w:txbxContent>
                  <w:p w:rsidR="00DE59E2" w:rsidRPr="00250C0A" w:rsidRDefault="00DE59E2" w:rsidP="00DE59E2">
                    <w:pPr>
                      <w:jc w:val="center"/>
                      <w:rPr>
                        <w:sz w:val="18"/>
                      </w:rPr>
                    </w:pPr>
                    <w:r w:rsidRPr="00250C0A">
                      <w:rPr>
                        <w:sz w:val="18"/>
                      </w:rPr>
                      <w:t>Yes</w:t>
                    </w:r>
                  </w:p>
                  <w:p w:rsidR="00DE59E2" w:rsidRPr="00250C0A" w:rsidRDefault="00DE59E2" w:rsidP="00DE59E2">
                    <w:pPr>
                      <w:rPr>
                        <w:sz w:val="24"/>
                      </w:rPr>
                    </w:pPr>
                  </w:p>
                </w:txbxContent>
              </v:textbox>
            </v:rect>
            <v:rect id="_x0000_s1029" style="position:absolute;left:2542;top:1137;width:6821;height:497" stroked="f">
              <v:textbox style="mso-next-textbox:#_x0000_s1029">
                <w:txbxContent>
                  <w:p w:rsidR="00DE59E2" w:rsidRPr="00692DF5" w:rsidRDefault="00DE59E2" w:rsidP="00DE59E2">
                    <w:pPr>
                      <w:jc w:val="center"/>
                      <w:rPr>
                        <w:u w:val="single"/>
                      </w:rPr>
                    </w:pPr>
                    <w:r w:rsidRPr="00692DF5">
                      <w:rPr>
                        <w:u w:val="single"/>
                      </w:rPr>
                      <w:t>Map.php</w:t>
                    </w:r>
                  </w:p>
                  <w:p w:rsidR="00DE59E2" w:rsidRDefault="00DE59E2" w:rsidP="00DE59E2">
                    <w:pPr>
                      <w:jc w:val="center"/>
                    </w:pPr>
                  </w:p>
                </w:txbxContent>
              </v:textbox>
            </v:rect>
            <v:rect id="_x0000_s1030" style="position:absolute;left:2176;top:3119;width:1139;height:447">
              <v:textbox style="mso-next-textbox:#_x0000_s1030">
                <w:txbxContent>
                  <w:p w:rsidR="00DE59E2" w:rsidRDefault="00DE59E2" w:rsidP="00DE59E2">
                    <w:pPr>
                      <w:jc w:val="center"/>
                    </w:pPr>
                    <w:r>
                      <w:t>Load</w:t>
                    </w:r>
                  </w:p>
                  <w:p w:rsidR="00DE59E2" w:rsidRDefault="00DE59E2" w:rsidP="00DE59E2">
                    <w:pPr>
                      <w:jc w:val="center"/>
                    </w:pPr>
                  </w:p>
                  <w:p w:rsidR="00DE59E2" w:rsidRDefault="00DE59E2" w:rsidP="00DE59E2">
                    <w:pPr>
                      <w:jc w:val="center"/>
                    </w:pPr>
                  </w:p>
                  <w:p w:rsidR="00DE59E2" w:rsidRPr="009862D6" w:rsidRDefault="00DE59E2" w:rsidP="00DE59E2">
                    <w:pPr>
                      <w:jc w:val="center"/>
                    </w:pPr>
                  </w:p>
                </w:txbxContent>
              </v:textbox>
            </v:rect>
            <v:roundrect id="_x0000_s1031" style="position:absolute;left:2089;top:1797;width:1312;height:1042" arcsize="10923f">
              <v:textbox style="mso-next-textbox:#_x0000_s1031">
                <w:txbxContent>
                  <w:p w:rsidR="00DE59E2" w:rsidRPr="00395AC0" w:rsidRDefault="00DE59E2" w:rsidP="00DE59E2">
                    <w:pPr>
                      <w:spacing w:line="240" w:lineRule="auto"/>
                      <w:jc w:val="center"/>
                      <w:rPr>
                        <w:sz w:val="20"/>
                        <w:szCs w:val="20"/>
                      </w:rPr>
                    </w:pPr>
                    <w:proofErr w:type="spellStart"/>
                    <w:r w:rsidRPr="00395AC0">
                      <w:rPr>
                        <w:sz w:val="20"/>
                        <w:szCs w:val="20"/>
                      </w:rPr>
                      <w:t>RespID</w:t>
                    </w:r>
                    <w:proofErr w:type="spellEnd"/>
                    <w:r w:rsidRPr="00395AC0">
                      <w:rPr>
                        <w:sz w:val="20"/>
                        <w:szCs w:val="20"/>
                      </w:rPr>
                      <w:t>, Method, Data, Map</w:t>
                    </w:r>
                  </w:p>
                  <w:p w:rsidR="00DE59E2" w:rsidRPr="00395AC0" w:rsidRDefault="00DE59E2" w:rsidP="00DE59E2">
                    <w:pPr>
                      <w:spacing w:line="240" w:lineRule="auto"/>
                      <w:rPr>
                        <w:sz w:val="20"/>
                        <w:szCs w:val="20"/>
                      </w:rPr>
                    </w:pPr>
                  </w:p>
                  <w:p w:rsidR="00DE59E2" w:rsidRPr="00395AC0" w:rsidRDefault="00DE59E2" w:rsidP="00DE59E2">
                    <w:pPr>
                      <w:spacing w:line="240" w:lineRule="auto"/>
                      <w:rPr>
                        <w:sz w:val="20"/>
                        <w:szCs w:val="20"/>
                      </w:rPr>
                    </w:pPr>
                  </w:p>
                </w:txbxContent>
              </v:textbox>
            </v:roundrect>
            <v:rect id="_x0000_s1032" style="position:absolute;left:3541;top:2963;width:2264;height:759">
              <v:textbox style="mso-next-textbox:#_x0000_s1032">
                <w:txbxContent>
                  <w:p w:rsidR="00DE59E2" w:rsidRPr="00395AC0" w:rsidRDefault="00DE59E2" w:rsidP="00DE59E2">
                    <w:pPr>
                      <w:spacing w:line="240" w:lineRule="auto"/>
                      <w:jc w:val="center"/>
                    </w:pPr>
                    <w:r w:rsidRPr="00395AC0">
                      <w:t>Create maps &amp; legends as relevant</w:t>
                    </w:r>
                  </w:p>
                  <w:p w:rsidR="00DE59E2" w:rsidRPr="00395AC0" w:rsidRDefault="00DE59E2" w:rsidP="00DE59E2">
                    <w:pPr>
                      <w:spacing w:line="240" w:lineRule="auto"/>
                      <w:jc w:val="center"/>
                    </w:pPr>
                  </w:p>
                  <w:p w:rsidR="00DE59E2" w:rsidRPr="00395AC0" w:rsidRDefault="00DE59E2" w:rsidP="00DE59E2">
                    <w:pPr>
                      <w:spacing w:line="240" w:lineRule="auto"/>
                      <w:jc w:val="center"/>
                    </w:pPr>
                  </w:p>
                  <w:p w:rsidR="00DE59E2" w:rsidRPr="00395AC0" w:rsidRDefault="00DE59E2" w:rsidP="00DE59E2">
                    <w:pPr>
                      <w:spacing w:line="240" w:lineRule="auto"/>
                      <w:jc w:val="center"/>
                    </w:pPr>
                  </w:p>
                </w:txbxContent>
              </v:textbox>
            </v:rect>
            <v:rect id="_x0000_s1033" style="position:absolute;left:6073;top:3106;width:1963;height:473">
              <v:textbox style="mso-next-textbox:#_x0000_s1033">
                <w:txbxContent>
                  <w:p w:rsidR="00DE59E2" w:rsidRDefault="00DE59E2" w:rsidP="00DE59E2">
                    <w:pPr>
                      <w:jc w:val="center"/>
                    </w:pPr>
                    <w:r>
                      <w:t>Pre-load sounds</w:t>
                    </w:r>
                  </w:p>
                  <w:p w:rsidR="00DE59E2" w:rsidRDefault="00DE59E2" w:rsidP="00DE59E2">
                    <w:pPr>
                      <w:jc w:val="center"/>
                    </w:pPr>
                  </w:p>
                  <w:p w:rsidR="00DE59E2" w:rsidRDefault="00DE59E2" w:rsidP="00DE59E2">
                    <w:pPr>
                      <w:jc w:val="center"/>
                    </w:pPr>
                  </w:p>
                  <w:p w:rsidR="00DE59E2" w:rsidRPr="009862D6" w:rsidRDefault="00DE59E2" w:rsidP="00DE59E2">
                    <w:pPr>
                      <w:jc w:val="center"/>
                    </w:pPr>
                  </w:p>
                </w:txbxContent>
              </v:textbox>
            </v:rect>
            <v:roundrect id="_x0000_s1034" style="position:absolute;left:6402;top:2371;width:1312;height:448" arcsize="10923f">
              <v:textbox style="mso-next-textbox:#_x0000_s1034">
                <w:txbxContent>
                  <w:p w:rsidR="00DE59E2" w:rsidRPr="009862D6" w:rsidRDefault="00DE59E2" w:rsidP="00DE59E2">
                    <w:pPr>
                      <w:jc w:val="center"/>
                      <w:rPr>
                        <w:sz w:val="20"/>
                        <w:szCs w:val="20"/>
                      </w:rPr>
                    </w:pPr>
                    <w:r>
                      <w:rPr>
                        <w:sz w:val="20"/>
                        <w:szCs w:val="20"/>
                      </w:rPr>
                      <w:t>Sound files</w:t>
                    </w:r>
                  </w:p>
                  <w:p w:rsidR="00DE59E2" w:rsidRPr="009862D6" w:rsidRDefault="00DE59E2" w:rsidP="00DE59E2">
                    <w:pPr>
                      <w:rPr>
                        <w:sz w:val="20"/>
                        <w:szCs w:val="20"/>
                      </w:rPr>
                    </w:pPr>
                  </w:p>
                </w:txbxContent>
              </v:textbox>
            </v:roundrect>
            <v:rect id="_x0000_s1035" style="position:absolute;left:8276;top:2968;width:1628;height:749">
              <v:textbox style="mso-next-textbox:#_x0000_s1035">
                <w:txbxContent>
                  <w:p w:rsidR="00DE59E2" w:rsidRDefault="00DE59E2" w:rsidP="00DE59E2">
                    <w:pPr>
                      <w:spacing w:line="240" w:lineRule="auto"/>
                      <w:jc w:val="center"/>
                    </w:pPr>
                    <w:r>
                      <w:t>Wait for mouse move</w:t>
                    </w:r>
                  </w:p>
                  <w:p w:rsidR="00DE59E2" w:rsidRPr="009862D6" w:rsidRDefault="00DE59E2" w:rsidP="00DE59E2">
                    <w:pPr>
                      <w:spacing w:line="240" w:lineRule="auto"/>
                      <w:jc w:val="center"/>
                    </w:pPr>
                  </w:p>
                </w:txbxContent>
              </v:textbox>
            </v:rect>
            <v:rect id="_x0000_s1036" style="position:absolute;left:2089;top:4155;width:1807;height:472">
              <v:textbox style="mso-next-textbox:#_x0000_s1036">
                <w:txbxContent>
                  <w:p w:rsidR="00DE59E2" w:rsidRDefault="00DE59E2" w:rsidP="00DE59E2">
                    <w:pPr>
                      <w:jc w:val="center"/>
                    </w:pPr>
                    <w:r>
                      <w:t xml:space="preserve">On </w:t>
                    </w:r>
                    <w:proofErr w:type="spellStart"/>
                    <w:r>
                      <w:t>MouseMove</w:t>
                    </w:r>
                    <w:proofErr w:type="spellEnd"/>
                  </w:p>
                  <w:p w:rsidR="00DE59E2" w:rsidRPr="009862D6" w:rsidRDefault="00DE59E2" w:rsidP="00DE59E2">
                    <w:pPr>
                      <w:jc w:val="center"/>
                    </w:pPr>
                  </w:p>
                </w:txbxContent>
              </v:textbox>
            </v:rect>
            <v:roundrect id="_x0000_s1037" style="position:absolute;left:2381;top:5045;width:1160;height:415" arcsize="10923f">
              <v:textbox style="mso-next-textbox:#_x0000_s1037">
                <w:txbxContent>
                  <w:p w:rsidR="00DE59E2" w:rsidRPr="00395AC0" w:rsidRDefault="00DE59E2" w:rsidP="00DE59E2">
                    <w:pPr>
                      <w:rPr>
                        <w:sz w:val="18"/>
                        <w:szCs w:val="20"/>
                      </w:rPr>
                    </w:pPr>
                    <w:r w:rsidRPr="00395AC0">
                      <w:rPr>
                        <w:sz w:val="18"/>
                        <w:szCs w:val="20"/>
                      </w:rPr>
                      <w:t>Cell Value</w:t>
                    </w:r>
                  </w:p>
                </w:txbxContent>
              </v:textbox>
            </v:roundrect>
            <v:rect id="_x0000_s1038" style="position:absolute;left:4188;top:4065;width:2740;height:654">
              <v:textbox style="mso-next-textbox:#_x0000_s1038">
                <w:txbxContent>
                  <w:p w:rsidR="00DE59E2" w:rsidRDefault="00DE59E2" w:rsidP="00DE59E2">
                    <w:pPr>
                      <w:spacing w:after="0" w:line="240" w:lineRule="auto"/>
                      <w:jc w:val="center"/>
                    </w:pPr>
                    <w:r>
                      <w:t>Is cell different to one that was previously selected?</w:t>
                    </w:r>
                  </w:p>
                  <w:p w:rsidR="00DE59E2" w:rsidRPr="00250C0A" w:rsidRDefault="00DE59E2" w:rsidP="00DE59E2">
                    <w:pPr>
                      <w:spacing w:after="0" w:line="240" w:lineRule="auto"/>
                    </w:pPr>
                  </w:p>
                </w:txbxContent>
              </v:textbox>
            </v:rect>
            <v:rect id="_x0000_s1039" style="position:absolute;left:2482;top:5716;width:2451;height:447">
              <v:textbox style="mso-next-textbox:#_x0000_s1039">
                <w:txbxContent>
                  <w:p w:rsidR="00DE59E2" w:rsidRDefault="00DE59E2" w:rsidP="00DE59E2">
                    <w:pPr>
                      <w:jc w:val="center"/>
                    </w:pPr>
                    <w:r>
                      <w:t>Lookup required sound</w:t>
                    </w:r>
                  </w:p>
                  <w:p w:rsidR="00DE59E2" w:rsidRPr="009862D6" w:rsidRDefault="00DE59E2" w:rsidP="00DE59E2">
                    <w:pPr>
                      <w:jc w:val="center"/>
                    </w:pPr>
                  </w:p>
                </w:txbxContent>
              </v:textbox>
            </v:rect>
            <v:rect id="_x0000_s1040" style="position:absolute;left:5271;top:5716;width:1340;height:447">
              <v:textbox style="mso-next-textbox:#_x0000_s1040">
                <w:txbxContent>
                  <w:p w:rsidR="00DE59E2" w:rsidRPr="009862D6" w:rsidRDefault="00DE59E2" w:rsidP="00DE59E2">
                    <w:pPr>
                      <w:jc w:val="center"/>
                    </w:pPr>
                    <w:r>
                      <w:t>Play Sound</w:t>
                    </w:r>
                  </w:p>
                </w:txbxContent>
              </v:textbox>
            </v:rect>
            <v:rect id="_x0000_s1041" style="position:absolute;left:6916;top:5715;width:2681;height:449">
              <v:textbox style="mso-next-textbox:#_x0000_s1041">
                <w:txbxContent>
                  <w:p w:rsidR="00DE59E2" w:rsidRDefault="00DE59E2" w:rsidP="00DE59E2">
                    <w:pPr>
                      <w:jc w:val="center"/>
                    </w:pPr>
                    <w:r>
                      <w:t xml:space="preserve">Wait for next </w:t>
                    </w:r>
                    <w:proofErr w:type="spellStart"/>
                    <w:r>
                      <w:t>MouseMove</w:t>
                    </w:r>
                    <w:proofErr w:type="spellEnd"/>
                  </w:p>
                  <w:p w:rsidR="00DE59E2" w:rsidRPr="009862D6" w:rsidRDefault="00DE59E2" w:rsidP="00DE59E2">
                    <w:pPr>
                      <w:jc w:val="center"/>
                    </w:pPr>
                  </w:p>
                </w:txbxContent>
              </v:textbox>
            </v:rect>
            <v:rect id="_x0000_s1042" style="position:absolute;left:4766;top:6576;width:2026;height:458">
              <v:textbox style="mso-next-textbox:#_x0000_s1042">
                <w:txbxContent>
                  <w:p w:rsidR="00DE59E2" w:rsidRPr="00395AC0" w:rsidRDefault="00DE59E2" w:rsidP="00DE59E2">
                    <w:pPr>
                      <w:jc w:val="center"/>
                      <w:rPr>
                        <w:sz w:val="21"/>
                      </w:rPr>
                    </w:pPr>
                    <w:r w:rsidRPr="00395AC0">
                      <w:rPr>
                        <w:sz w:val="21"/>
                      </w:rPr>
                      <w:t>If mouse is clicked</w:t>
                    </w:r>
                  </w:p>
                  <w:p w:rsidR="00DE59E2" w:rsidRPr="00395AC0" w:rsidRDefault="00DE59E2" w:rsidP="00DE59E2">
                    <w:pPr>
                      <w:jc w:val="center"/>
                      <w:rPr>
                        <w:sz w:val="21"/>
                      </w:rPr>
                    </w:pPr>
                  </w:p>
                </w:txbxContent>
              </v:textbox>
            </v:rect>
            <v:rect id="_x0000_s1043" style="position:absolute;left:7132;top:6407;width:2061;height:811">
              <v:textbox style="mso-next-textbox:#_x0000_s1043">
                <w:txbxContent>
                  <w:p w:rsidR="00DE59E2" w:rsidRPr="00395AC0" w:rsidRDefault="00DE59E2" w:rsidP="00DE59E2">
                    <w:pPr>
                      <w:spacing w:line="240" w:lineRule="auto"/>
                      <w:jc w:val="center"/>
                    </w:pPr>
                    <w:r w:rsidRPr="00395AC0">
                      <w:t>Record Location and mark on map</w:t>
                    </w:r>
                  </w:p>
                  <w:p w:rsidR="00DE59E2" w:rsidRPr="00395AC0" w:rsidRDefault="00DE59E2" w:rsidP="00DE59E2">
                    <w:pPr>
                      <w:spacing w:line="240" w:lineRule="auto"/>
                      <w:jc w:val="center"/>
                    </w:pPr>
                  </w:p>
                </w:txbxContent>
              </v:textbox>
            </v:rect>
            <v:rect id="_x0000_s1044" style="position:absolute;left:2147;top:8192;width:886;height:447">
              <v:textbox style="mso-next-textbox:#_x0000_s1044">
                <w:txbxContent>
                  <w:p w:rsidR="00DE59E2" w:rsidRPr="00395AC0" w:rsidRDefault="00DE59E2" w:rsidP="00DE59E2">
                    <w:pPr>
                      <w:jc w:val="center"/>
                      <w:rPr>
                        <w:sz w:val="21"/>
                      </w:rPr>
                    </w:pPr>
                    <w:r w:rsidRPr="00395AC0">
                      <w:rPr>
                        <w:sz w:val="21"/>
                      </w:rPr>
                      <w:t>Finish</w:t>
                    </w:r>
                  </w:p>
                  <w:p w:rsidR="00DE59E2" w:rsidRPr="00395AC0" w:rsidRDefault="00DE59E2" w:rsidP="00DE59E2">
                    <w:pPr>
                      <w:jc w:val="center"/>
                      <w:rPr>
                        <w:sz w:val="21"/>
                      </w:rPr>
                    </w:pPr>
                  </w:p>
                </w:txbxContent>
              </v:textbox>
            </v:rect>
            <v:rect id="_x0000_s1045" style="position:absolute;left:6585;top:7535;width:3154;height:472">
              <v:textbox style="mso-next-textbox:#_x0000_s1045">
                <w:txbxContent>
                  <w:p w:rsidR="00DE59E2" w:rsidRDefault="00DE59E2" w:rsidP="00DE59E2">
                    <w:pPr>
                      <w:jc w:val="center"/>
                    </w:pPr>
                    <w:r>
                      <w:t>If on Map3, then load q15.php</w:t>
                    </w:r>
                  </w:p>
                  <w:p w:rsidR="00DE59E2" w:rsidRPr="009862D6" w:rsidRDefault="00DE59E2" w:rsidP="00DE59E2">
                    <w:pPr>
                      <w:jc w:val="center"/>
                    </w:pPr>
                  </w:p>
                </w:txbxContent>
              </v:textbox>
            </v:rect>
            <v:rect id="_x0000_s1046" style="position:absolute;left:6302;top:8217;width:3720;height:447">
              <v:textbox style="mso-next-textbox:#_x0000_s1046">
                <w:txbxContent>
                  <w:p w:rsidR="00DE59E2" w:rsidRDefault="00DE59E2" w:rsidP="00DE59E2">
                    <w:pPr>
                      <w:jc w:val="center"/>
                    </w:pPr>
                    <w:r>
                      <w:t>If on Map1/2/4/5, then load next map</w:t>
                    </w:r>
                  </w:p>
                  <w:p w:rsidR="00DE59E2" w:rsidRPr="009862D6" w:rsidRDefault="00DE59E2" w:rsidP="00DE59E2">
                    <w:pPr>
                      <w:jc w:val="center"/>
                    </w:pPr>
                  </w:p>
                </w:txbxContent>
              </v:textbox>
            </v:rect>
            <v:rect id="_x0000_s1047" style="position:absolute;left:6402;top:8829;width:3519;height:459">
              <v:textbox style="mso-next-textbox:#_x0000_s1047">
                <w:txbxContent>
                  <w:p w:rsidR="00DE59E2" w:rsidRDefault="00DE59E2" w:rsidP="00DE59E2">
                    <w:pPr>
                      <w:jc w:val="center"/>
                    </w:pPr>
                    <w:r>
                      <w:t>If on Map6, then load finished.php</w:t>
                    </w:r>
                  </w:p>
                  <w:p w:rsidR="00DE59E2" w:rsidRPr="009862D6" w:rsidRDefault="00DE59E2" w:rsidP="00DE59E2">
                    <w:pPr>
                      <w:jc w:val="center"/>
                    </w:pPr>
                  </w:p>
                </w:txbxContent>
              </v:textbox>
            </v:rect>
            <v:shape id="_x0000_s1048" type="#_x0000_t32" style="position:absolute;left:2745;top:2839;width:1;height:280" o:connectortype="straight">
              <v:stroke endarrow="block"/>
            </v:shape>
            <v:shape id="_x0000_s1049" type="#_x0000_t32" style="position:absolute;left:7055;top:2819;width:3;height:287;flip:x" o:connectortype="straight">
              <v:stroke endarrow="block"/>
            </v:shape>
            <v:shape id="_x0000_s1050" type="#_x0000_t32" style="position:absolute;left:3315;top:3343;width:226;height:1" o:connectortype="straight">
              <v:stroke endarrow="block"/>
            </v:shape>
            <v:shape id="_x0000_s1051" type="#_x0000_t32" style="position:absolute;left:5805;top:3343;width:268;height:1" o:connectortype="straight">
              <v:stroke endarrow="block"/>
            </v:shape>
            <v:shape id="_x0000_s1052" type="#_x0000_t32" style="position:absolute;left:8036;top:3343;width:240;height:1" o:connectortype="straight">
              <v:stroke endarrow="block"/>
            </v:shape>
            <v:rect id="_x0000_s1053" style="position:absolute;left:7580;top:4172;width:1769;height:437">
              <v:textbox style="mso-next-textbox:#_x0000_s1053">
                <w:txbxContent>
                  <w:p w:rsidR="00DE59E2" w:rsidRDefault="00DE59E2" w:rsidP="00DE59E2">
                    <w:pPr>
                      <w:jc w:val="center"/>
                    </w:pPr>
                    <w:r>
                      <w:t>Stop all sounds</w:t>
                    </w:r>
                  </w:p>
                  <w:p w:rsidR="00DE59E2" w:rsidRPr="00250C0A" w:rsidRDefault="00DE59E2" w:rsidP="00DE59E2"/>
                </w:txbxContent>
              </v:textbox>
            </v:rect>
            <v:shape id="_x0000_s1054" type="#_x0000_t32" style="position:absolute;left:3896;top:4391;width:292;height:1" o:connectortype="straight">
              <v:stroke endarrow="block"/>
            </v:shape>
            <v:shape id="_x0000_s1055" type="#_x0000_t32" style="position:absolute;left:6928;top:4391;width:652;height:1;flip:y" o:connectortype="straight">
              <v:stroke endarrow="block"/>
            </v:shape>
            <v:roundrect id="_x0000_s1056" style="position:absolute;left:3708;top:5045;width:1549;height:415" arcsize="10923f">
              <v:textbox style="mso-next-textbox:#_x0000_s1056">
                <w:txbxContent>
                  <w:p w:rsidR="00DE59E2" w:rsidRPr="00395AC0" w:rsidRDefault="00DE59E2" w:rsidP="00DE59E2">
                    <w:pPr>
                      <w:rPr>
                        <w:sz w:val="18"/>
                        <w:szCs w:val="20"/>
                      </w:rPr>
                    </w:pPr>
                    <w:r w:rsidRPr="00395AC0">
                      <w:rPr>
                        <w:sz w:val="18"/>
                        <w:szCs w:val="20"/>
                      </w:rPr>
                      <w:t>Sound Needed</w:t>
                    </w:r>
                  </w:p>
                  <w:p w:rsidR="00DE59E2" w:rsidRPr="00395AC0" w:rsidRDefault="00DE59E2" w:rsidP="00DE59E2">
                    <w:pPr>
                      <w:rPr>
                        <w:sz w:val="18"/>
                        <w:szCs w:val="20"/>
                      </w:rPr>
                    </w:pPr>
                  </w:p>
                </w:txbxContent>
              </v:textbox>
            </v:roundrect>
            <v:shape id="_x0000_s1057" type="#_x0000_t36" style="position:absolute;left:2482;top:4391;width:6867;height:1549;flip:x" o:connectortype="elbow" adj="-1129,6972,22732">
              <v:stroke endarrow="block"/>
            </v:shape>
            <v:shape id="_x0000_s1058" type="#_x0000_t32" style="position:absolute;left:2961;top:5460;width:747;height:256" o:connectortype="straight">
              <v:stroke endarrow="block"/>
            </v:shape>
            <v:shape id="_x0000_s1059" type="#_x0000_t32" style="position:absolute;left:3708;top:5460;width:775;height:256;flip:x" o:connectortype="straight">
              <v:stroke endarrow="block"/>
            </v:shape>
            <v:shape id="_x0000_s1060" type="#_x0000_t32" style="position:absolute;left:4933;top:5940;width:338;height:1" o:connectortype="straight">
              <v:stroke endarrow="block"/>
            </v:shape>
            <v:shape id="_x0000_s1061" type="#_x0000_t32" style="position:absolute;left:6611;top:5940;width:305;height:1" o:connectortype="straight">
              <v:stroke endarrow="block"/>
            </v:shape>
            <v:rect id="_x0000_s1062" style="position:absolute;left:2517;top:6569;width:1807;height:472">
              <v:textbox style="mso-next-textbox:#_x0000_s1062">
                <w:txbxContent>
                  <w:p w:rsidR="00DE59E2" w:rsidRPr="00395AC0" w:rsidRDefault="00DE59E2" w:rsidP="00DE59E2">
                    <w:pPr>
                      <w:jc w:val="center"/>
                      <w:rPr>
                        <w:sz w:val="21"/>
                      </w:rPr>
                    </w:pPr>
                    <w:r w:rsidRPr="00395AC0">
                      <w:rPr>
                        <w:sz w:val="21"/>
                      </w:rPr>
                      <w:t xml:space="preserve">On </w:t>
                    </w:r>
                    <w:proofErr w:type="spellStart"/>
                    <w:r w:rsidRPr="00395AC0">
                      <w:rPr>
                        <w:sz w:val="21"/>
                      </w:rPr>
                      <w:t>MouseMove</w:t>
                    </w:r>
                    <w:proofErr w:type="spellEnd"/>
                  </w:p>
                  <w:p w:rsidR="00DE59E2" w:rsidRPr="00395AC0" w:rsidRDefault="00DE59E2" w:rsidP="00DE59E2">
                    <w:pPr>
                      <w:jc w:val="center"/>
                      <w:rPr>
                        <w:sz w:val="21"/>
                      </w:rPr>
                    </w:pPr>
                  </w:p>
                </w:txbxContent>
              </v:textbox>
            </v:rect>
            <v:shape id="_x0000_s1063" type="#_x0000_t32" style="position:absolute;left:4324;top:6805;width:442;height:1" o:connectortype="straight">
              <v:stroke endarrow="block"/>
            </v:shape>
            <v:shape id="_x0000_s1064" type="#_x0000_t32" style="position:absolute;left:6792;top:6805;width:340;height:8" o:connectortype="straight">
              <v:stroke endarrow="block"/>
            </v:shape>
            <v:rect id="_x0000_s1065" style="position:absolute;left:3541;top:8192;width:2106;height:472">
              <v:textbox style="mso-next-textbox:#_x0000_s1065">
                <w:txbxContent>
                  <w:p w:rsidR="00DE59E2" w:rsidRDefault="00DE59E2" w:rsidP="00DE59E2">
                    <w:pPr>
                      <w:jc w:val="center"/>
                    </w:pPr>
                    <w:r>
                      <w:t>Save selected area</w:t>
                    </w:r>
                  </w:p>
                  <w:p w:rsidR="00DE59E2" w:rsidRPr="009862D6" w:rsidRDefault="00DE59E2" w:rsidP="00DE59E2">
                    <w:pPr>
                      <w:jc w:val="center"/>
                    </w:pPr>
                  </w:p>
                </w:txbxContent>
              </v:textbox>
            </v:rect>
            <v:roundrect id="_x0000_s1066" style="position:absolute;left:4131;top:8906;width:926;height:448" arcsize="10923f">
              <v:textbox style="mso-next-textbox:#_x0000_s1066">
                <w:txbxContent>
                  <w:p w:rsidR="00DE59E2" w:rsidRPr="00395AC0" w:rsidRDefault="00DE59E2" w:rsidP="00DE59E2">
                    <w:pPr>
                      <w:jc w:val="center"/>
                      <w:rPr>
                        <w:sz w:val="18"/>
                        <w:szCs w:val="20"/>
                      </w:rPr>
                    </w:pPr>
                    <w:r w:rsidRPr="00395AC0">
                      <w:rPr>
                        <w:sz w:val="18"/>
                        <w:szCs w:val="20"/>
                      </w:rPr>
                      <w:t>Save</w:t>
                    </w:r>
                  </w:p>
                  <w:p w:rsidR="00DE59E2" w:rsidRPr="00395AC0" w:rsidRDefault="00DE59E2" w:rsidP="00DE59E2">
                    <w:pPr>
                      <w:rPr>
                        <w:sz w:val="18"/>
                        <w:szCs w:val="20"/>
                      </w:rPr>
                    </w:pPr>
                  </w:p>
                  <w:p w:rsidR="00DE59E2" w:rsidRPr="00395AC0" w:rsidRDefault="00DE59E2" w:rsidP="00DE59E2">
                    <w:pPr>
                      <w:rPr>
                        <w:sz w:val="18"/>
                        <w:szCs w:val="20"/>
                      </w:rPr>
                    </w:pPr>
                  </w:p>
                </w:txbxContent>
              </v:textbox>
            </v:roundrect>
            <v:shape id="_x0000_s1067" type="#_x0000_t32" style="position:absolute;left:3033;top:8416;width:508;height:12" o:connectortype="straight">
              <v:stroke endarrow="block"/>
            </v:shape>
            <v:shape id="_x0000_s1068" type="#_x0000_t32" style="position:absolute;left:4594;top:8664;width:1;height:242" o:connectortype="straight">
              <v:stroke endarrow="block"/>
            </v:shape>
            <v:shape id="_x0000_s1069" type="#_x0000_t32" style="position:absolute;left:5647;top:8428;width:655;height:13" o:connectortype="straight">
              <v:stroke endarrow="block"/>
            </v:shape>
            <v:shape id="_x0000_s1070" type="#_x0000_t32" style="position:absolute;left:5647;top:7771;width:938;height:657;flip:y" o:connectortype="straight">
              <v:stroke endarrow="block"/>
            </v:shape>
            <v:shape id="_x0000_s1071" type="#_x0000_t32" style="position:absolute;left:5647;top:8428;width:755;height:631" o:connectortype="straight">
              <v:stroke endarrow="block"/>
            </v:shape>
            <v:rect id="_x0000_s1072" style="position:absolute;left:1912;top:1682;width:8110;height:2145" filled="f">
              <v:stroke dashstyle="dash"/>
            </v:rect>
            <v:rect id="_x0000_s1073" style="position:absolute;left:1912;top:3931;width:8110;height:2320" filled="f">
              <v:stroke dashstyle="dash"/>
            </v:rect>
            <v:rect id="_x0000_s1074" style="position:absolute;left:1912;top:6344;width:8110;height:974" filled="f">
              <v:stroke dashstyle="dash"/>
            </v:rect>
            <v:rect id="_x0000_s1075" style="position:absolute;left:1912;top:7442;width:8110;height:2030" filled="f">
              <v:stroke dashstyle="dash"/>
            </v:rect>
            <v:shapetype id="_x0000_t202" coordsize="21600,21600" o:spt="202" path="m,l,21600r21600,l21600,xe">
              <v:stroke joinstyle="miter"/>
              <v:path gradientshapeok="t" o:connecttype="rect"/>
            </v:shapetype>
            <v:shape id="_x0000_s1076" type="#_x0000_t202" style="position:absolute;left:1440;top:2459;width:381;height:380" stroked="f">
              <v:textbox style="mso-next-textbox:#_x0000_s1076">
                <w:txbxContent>
                  <w:p w:rsidR="00DE59E2" w:rsidRDefault="00DE59E2" w:rsidP="00DE59E2">
                    <w:r>
                      <w:t>A</w:t>
                    </w:r>
                  </w:p>
                </w:txbxContent>
              </v:textbox>
            </v:shape>
            <v:shape id="_x0000_s1077" type="#_x0000_t202" style="position:absolute;left:1440;top:4850;width:381;height:380" stroked="f">
              <v:textbox style="mso-next-textbox:#_x0000_s1077">
                <w:txbxContent>
                  <w:p w:rsidR="00DE59E2" w:rsidRDefault="00DE59E2" w:rsidP="00DE59E2">
                    <w:r>
                      <w:t>B</w:t>
                    </w:r>
                  </w:p>
                </w:txbxContent>
              </v:textbox>
            </v:shape>
            <v:shape id="_x0000_s1078" type="#_x0000_t202" style="position:absolute;left:1440;top:6569;width:381;height:380" stroked="f">
              <v:textbox style="mso-next-textbox:#_x0000_s1078">
                <w:txbxContent>
                  <w:p w:rsidR="00DE59E2" w:rsidRDefault="00DE59E2" w:rsidP="00DE59E2">
                    <w:r>
                      <w:t>C</w:t>
                    </w:r>
                  </w:p>
                </w:txbxContent>
              </v:textbox>
            </v:shape>
            <v:shape id="_x0000_s1079" type="#_x0000_t202" style="position:absolute;left:1440;top:8217;width:381;height:380" stroked="f">
              <v:textbox style="mso-next-textbox:#_x0000_s1079">
                <w:txbxContent>
                  <w:p w:rsidR="00DE59E2" w:rsidRDefault="00DE59E2" w:rsidP="00DE59E2">
                    <w:r>
                      <w:t>D</w:t>
                    </w:r>
                  </w:p>
                </w:txbxContent>
              </v:textbox>
            </v:shape>
            <w10:wrap type="none"/>
            <w10:anchorlock/>
          </v:group>
        </w:pict>
      </w:r>
    </w:p>
    <w:p w:rsidR="00DE59E2" w:rsidRDefault="00DE59E2" w:rsidP="00DE59E2">
      <w:pPr>
        <w:pStyle w:val="Caption"/>
      </w:pPr>
      <w:bookmarkStart w:id="7" w:name="_Toc314731253"/>
      <w:proofErr w:type="gramStart"/>
      <w:r>
        <w:t>Figure</w:t>
      </w:r>
      <w:r w:rsidR="00F646E2">
        <w:t xml:space="preserve"> 4</w:t>
      </w:r>
      <w:r>
        <w:t>.</w:t>
      </w:r>
      <w:proofErr w:type="gramEnd"/>
      <w:r>
        <w:t xml:space="preserve"> Flow charts for the main file in the evaluation, map.php. ‘A’ shows the process of loading the maps and pre-loading the sound files. ‘B’ shows the process for playing the sound when the mouse is moved over the map. ‘C’ is the process for recording the selected area. ‘D’ is the process when the user has finished the task, and moves on to the next map or ends the evaluation.</w:t>
      </w:r>
      <w:bookmarkEnd w:id="7"/>
      <w:r>
        <w:t xml:space="preserve"> </w:t>
      </w:r>
    </w:p>
    <w:p w:rsidR="003B7BC3" w:rsidRDefault="000F4354"/>
    <w:sectPr w:rsidR="003B7BC3" w:rsidSect="00886E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Hei">
    <w:altName w:val="黑体"/>
    <w:panose1 w:val="02010600030101010101"/>
    <w:charset w:val="86"/>
    <w:family w:val="auto"/>
    <w:pitch w:val="variable"/>
    <w:sig w:usb0="00000001" w:usb1="080E0000" w:usb2="00000010" w:usb3="00000000" w:csb0="00040000"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FC6B9E"/>
    <w:multiLevelType w:val="multilevel"/>
    <w:tmpl w:val="9C36388C"/>
    <w:lvl w:ilvl="0">
      <w:start w:val="1"/>
      <w:numFmt w:val="upperLetter"/>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useFELayout/>
  </w:compat>
  <w:rsids>
    <w:rsidRoot w:val="00DE59E2"/>
    <w:rsid w:val="000F4354"/>
    <w:rsid w:val="002869E0"/>
    <w:rsid w:val="00395AC0"/>
    <w:rsid w:val="004B64E1"/>
    <w:rsid w:val="005905C2"/>
    <w:rsid w:val="00633A85"/>
    <w:rsid w:val="007211E4"/>
    <w:rsid w:val="00886E72"/>
    <w:rsid w:val="00CA7148"/>
    <w:rsid w:val="00DB59F6"/>
    <w:rsid w:val="00DE59E2"/>
    <w:rsid w:val="00E137BD"/>
    <w:rsid w:val="00F0619A"/>
    <w:rsid w:val="00F646E2"/>
    <w:rsid w:val="00FC1D8A"/>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51">
          <o:proxy start="" idref="#_x0000_s1032" connectloc="3"/>
          <o:proxy end="" idref="#_x0000_s1033" connectloc="1"/>
        </o:r>
        <o:r id="V:Rule2" type="connector" idref="#_x0000_s1059">
          <o:proxy start="" idref="#_x0000_s1056" connectloc="2"/>
          <o:proxy end="" idref="#_x0000_s1039" connectloc="0"/>
        </o:r>
        <o:r id="V:Rule3" type="connector" idref="#_x0000_s1071">
          <o:proxy start="" idref="#_x0000_s1065" connectloc="3"/>
          <o:proxy end="" idref="#_x0000_s1047" connectloc="1"/>
        </o:r>
        <o:r id="V:Rule4" type="connector" idref="#_x0000_s1060">
          <o:proxy start="" idref="#_x0000_s1039" connectloc="3"/>
          <o:proxy end="" idref="#_x0000_s1040" connectloc="1"/>
        </o:r>
        <o:r id="V:Rule5" type="connector" idref="#_x0000_s1088">
          <o:proxy start="" idref="#_x0000_s1083" connectloc="3"/>
          <o:proxy end="" idref="#_x0000_s1084" connectloc="1"/>
        </o:r>
        <o:r id="V:Rule6" type="connector" idref="#_x0000_s1070">
          <o:proxy start="" idref="#_x0000_s1065" connectloc="3"/>
          <o:proxy end="" idref="#_x0000_s1045" connectloc="1"/>
        </o:r>
        <o:r id="V:Rule7" type="connector" idref="#_x0000_s1067">
          <o:proxy start="" idref="#_x0000_s1044" connectloc="3"/>
          <o:proxy end="" idref="#_x0000_s1065" connectloc="1"/>
        </o:r>
        <o:r id="V:Rule8" type="connector" idref="#_x0000_s1058">
          <o:proxy start="" idref="#_x0000_s1037" connectloc="2"/>
          <o:proxy end="" idref="#_x0000_s1039" connectloc="0"/>
        </o:r>
        <o:r id="V:Rule9" type="connector" idref="#_x0000_s1054">
          <o:proxy start="" idref="#_x0000_s1036" connectloc="3"/>
          <o:proxy end="" idref="#_x0000_s1038" connectloc="1"/>
        </o:r>
        <o:r id="V:Rule10" type="connector" idref="#_x0000_s1048">
          <o:proxy start="" idref="#_x0000_s1031" connectloc="2"/>
          <o:proxy end="" idref="#_x0000_s1030" connectloc="0"/>
        </o:r>
        <o:r id="V:Rule11" type="connector" idref="#_x0000_s1089">
          <o:proxy start="" idref="#_x0000_s1084" connectloc="3"/>
          <o:proxy end="" idref="#_x0000_s1085" connectloc="1"/>
        </o:r>
        <o:r id="V:Rule12" type="connector" idref="#_x0000_s1049">
          <o:proxy start="" idref="#_x0000_s1034" connectloc="2"/>
          <o:proxy end="" idref="#_x0000_s1033" connectloc="0"/>
        </o:r>
        <o:r id="V:Rule13" type="connector" idref="#_x0000_s1055">
          <o:proxy start="" idref="#_x0000_s1038" connectloc="3"/>
          <o:proxy end="" idref="#_x0000_s1053" connectloc="1"/>
        </o:r>
        <o:r id="V:Rule14" type="connector" idref="#_x0000_s1086">
          <o:proxy start="" idref="#_x0000_s1090" connectloc="3"/>
          <o:proxy end="" idref="#_x0000_s1091" connectloc="1"/>
        </o:r>
        <o:r id="V:Rule15" type="connector" idref="#_x0000_s1069">
          <o:proxy start="" idref="#_x0000_s1065" connectloc="3"/>
          <o:proxy end="" idref="#_x0000_s1046" connectloc="1"/>
        </o:r>
        <o:r id="V:Rule16" type="connector" idref="#_x0000_s1057">
          <o:proxy start="" idref="#_x0000_s1053" connectloc="3"/>
          <o:proxy end="" idref="#_x0000_s1039" connectloc="1"/>
        </o:r>
        <o:r id="V:Rule17" type="connector" idref="#_x0000_s1061">
          <o:proxy start="" idref="#_x0000_s1040" connectloc="3"/>
          <o:proxy end="" idref="#_x0000_s1041" connectloc="1"/>
        </o:r>
        <o:r id="V:Rule18" type="connector" idref="#_x0000_s1064">
          <o:proxy start="" idref="#_x0000_s1042" connectloc="3"/>
          <o:proxy end="" idref="#_x0000_s1043" connectloc="1"/>
        </o:r>
        <o:r id="V:Rule19" type="connector" idref="#_x0000_s1087">
          <o:proxy start="" idref="#_x0000_s1082" connectloc="3"/>
          <o:proxy end="" idref="#_x0000_s1083" connectloc="1"/>
        </o:r>
        <o:r id="V:Rule20" type="connector" idref="#_x0000_s1050">
          <o:proxy start="" idref="#_x0000_s1030" connectloc="3"/>
          <o:proxy end="" idref="#_x0000_s1032" connectloc="1"/>
        </o:r>
        <o:r id="V:Rule21" type="connector" idref="#_x0000_s1063">
          <o:proxy start="" idref="#_x0000_s1062" connectloc="3"/>
          <o:proxy end="" idref="#_x0000_s1042" connectloc="1"/>
        </o:r>
        <o:r id="V:Rule22" type="connector" idref="#_x0000_s1052">
          <o:proxy start="" idref="#_x0000_s1033" connectloc="3"/>
          <o:proxy end="" idref="#_x0000_s1035" connectloc="1"/>
        </o:r>
        <o:r id="V:Rule23" type="connector" idref="#_x0000_s1068">
          <o:proxy start="" idref="#_x0000_s1065" connectloc="2"/>
          <o:proxy end="" idref="#_x0000_s1066" connectloc="0"/>
        </o:r>
        <o:r id="V:Rule24" type="connector" idref="#_x0000_s1092">
          <o:proxy start="" idref="#_x0000_s1091" connectloc="3"/>
          <o:proxy end="" idref="#_x0000_s1082"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9E2"/>
    <w:pPr>
      <w:spacing w:after="240" w:line="360" w:lineRule="auto"/>
    </w:pPr>
    <w:rPr>
      <w:rFonts w:eastAsiaTheme="minorHAnsi"/>
      <w:sz w:val="22"/>
      <w:lang w:val="en-GB" w:bidi="ar-SA"/>
    </w:rPr>
  </w:style>
  <w:style w:type="paragraph" w:styleId="Heading1">
    <w:name w:val="heading 1"/>
    <w:basedOn w:val="Normal"/>
    <w:next w:val="Normal"/>
    <w:link w:val="Heading1Char"/>
    <w:uiPriority w:val="9"/>
    <w:qFormat/>
    <w:rsid w:val="00590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C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semiHidden/>
    <w:unhideWhenUsed/>
    <w:qFormat/>
    <w:rsid w:val="005905C2"/>
    <w:pPr>
      <w:outlineLvl w:val="9"/>
    </w:pPr>
  </w:style>
  <w:style w:type="paragraph" w:styleId="Caption">
    <w:name w:val="caption"/>
    <w:basedOn w:val="Normal"/>
    <w:link w:val="CaptionChar"/>
    <w:qFormat/>
    <w:rsid w:val="00DE59E2"/>
    <w:pPr>
      <w:widowControl w:val="0"/>
      <w:suppressLineNumbers/>
      <w:suppressAutoHyphens/>
      <w:spacing w:before="120" w:line="240" w:lineRule="auto"/>
      <w:jc w:val="center"/>
    </w:pPr>
    <w:rPr>
      <w:rFonts w:eastAsia="SimSun" w:cs="Tahoma"/>
      <w:iCs/>
      <w:kern w:val="1"/>
      <w:sz w:val="20"/>
      <w:szCs w:val="24"/>
      <w:lang w:eastAsia="hi-IN" w:bidi="hi-IN"/>
    </w:rPr>
  </w:style>
  <w:style w:type="character" w:customStyle="1" w:styleId="CaptionChar">
    <w:name w:val="Caption Char"/>
    <w:basedOn w:val="DefaultParagraphFont"/>
    <w:link w:val="Caption"/>
    <w:rsid w:val="00DE59E2"/>
    <w:rPr>
      <w:rFonts w:eastAsia="SimSun" w:cs="Tahoma"/>
      <w:iCs/>
      <w:kern w:val="1"/>
      <w:sz w:val="20"/>
      <w:szCs w:val="24"/>
      <w:lang w:val="en-GB" w:eastAsia="hi-IN" w:bidi="hi-IN"/>
    </w:rPr>
  </w:style>
  <w:style w:type="paragraph" w:styleId="BalloonText">
    <w:name w:val="Balloon Text"/>
    <w:basedOn w:val="Normal"/>
    <w:link w:val="BalloonTextChar"/>
    <w:uiPriority w:val="99"/>
    <w:semiHidden/>
    <w:unhideWhenUsed/>
    <w:rsid w:val="00DE5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9E2"/>
    <w:rPr>
      <w:rFonts w:ascii="Tahoma" w:eastAsiaTheme="minorHAnsi" w:hAnsi="Tahoma" w:cs="Tahoma"/>
      <w:sz w:val="16"/>
      <w:szCs w:val="16"/>
      <w:lang w:val="en-GB" w:bidi="ar-SA"/>
    </w:rPr>
  </w:style>
  <w:style w:type="character" w:styleId="Hyperlink">
    <w:name w:val="Hyperlink"/>
    <w:basedOn w:val="DefaultParagraphFont"/>
    <w:uiPriority w:val="99"/>
    <w:unhideWhenUsed/>
    <w:rsid w:val="00F646E2"/>
    <w:rPr>
      <w:color w:val="0000FF" w:themeColor="hyperlink"/>
      <w:u w:val="single"/>
    </w:rPr>
  </w:style>
  <w:style w:type="paragraph" w:styleId="Bibliography">
    <w:name w:val="Bibliography"/>
    <w:basedOn w:val="Normal"/>
    <w:next w:val="Normal"/>
    <w:uiPriority w:val="37"/>
    <w:semiHidden/>
    <w:unhideWhenUsed/>
    <w:rsid w:val="00F646E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hdl.handle.net/10672/2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210</Words>
  <Characters>1197</Characters>
  <Application>Microsoft Office Word</Application>
  <DocSecurity>0</DocSecurity>
  <Lines>9</Lines>
  <Paragraphs>2</Paragraphs>
  <ScaleCrop>false</ScaleCrop>
  <Company>University of Plymouth</Company>
  <LinksUpToDate>false</LinksUpToDate>
  <CharactersWithSpaces>1405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Bearman</dc:creator>
  <cp:keywords/>
  <dc:description/>
  <cp:lastModifiedBy>Nick Bearman</cp:lastModifiedBy>
  <cp:revision>3</cp:revision>
  <dcterms:created xsi:type="dcterms:W3CDTF">2012-02-08T10:07:00Z</dcterms:created>
  <dcterms:modified xsi:type="dcterms:W3CDTF">2012-02-08T10:11:00Z</dcterms:modified>
</cp:coreProperties>
</file>