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F84" w:rsidRDefault="006B6F84">
      <w:pPr>
        <w:spacing w:after="353" w:line="240" w:lineRule="auto"/>
        <w:ind w:left="0" w:firstLine="0"/>
        <w:jc w:val="right"/>
        <w:rPr>
          <w:rFonts w:ascii="Segoe UI Light" w:hAnsi="Segoe UI Light" w:cs="Segoe UI Light"/>
        </w:rPr>
      </w:pPr>
      <w:r>
        <w:rPr>
          <w:rFonts w:ascii="Segoe UI Light" w:hAnsi="Segoe UI Light" w:cs="Segoe UI Light"/>
          <w:noProof/>
          <w:lang w:val="pt-BR" w:eastAsia="pt-BR"/>
        </w:rPr>
        <mc:AlternateContent>
          <mc:Choice Requires="wps">
            <w:drawing>
              <wp:anchor distT="0" distB="0" distL="114300" distR="114300" simplePos="0" relativeHeight="251659264" behindDoc="0" locked="0" layoutInCell="1" allowOverlap="1" wp14:anchorId="62613FC5" wp14:editId="47D84780">
                <wp:simplePos x="0" y="0"/>
                <wp:positionH relativeFrom="page">
                  <wp:posOffset>0</wp:posOffset>
                </wp:positionH>
                <wp:positionV relativeFrom="paragraph">
                  <wp:posOffset>-904875</wp:posOffset>
                </wp:positionV>
                <wp:extent cx="7762875" cy="28098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7762875" cy="2809875"/>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6B6F84" w:rsidRDefault="006B6F84" w:rsidP="001A0B6E">
                            <w:pPr>
                              <w:ind w:left="1170" w:firstLine="0"/>
                              <w:jc w:val="left"/>
                            </w:pPr>
                          </w:p>
                          <w:p w:rsidR="006B6F84" w:rsidRDefault="006B6F84" w:rsidP="001A0B6E">
                            <w:pPr>
                              <w:ind w:left="1170" w:firstLine="0"/>
                              <w:jc w:val="left"/>
                            </w:pPr>
                          </w:p>
                          <w:p w:rsidR="003542F4" w:rsidRDefault="00B615B8" w:rsidP="001A0B6E">
                            <w:pPr>
                              <w:ind w:left="1170" w:firstLine="0"/>
                              <w:jc w:val="left"/>
                            </w:pPr>
                            <w:r>
                              <w:rPr>
                                <w:noProof/>
                                <w:lang w:val="pt-BR" w:eastAsia="pt-BR"/>
                              </w:rPr>
                              <w:drawing>
                                <wp:inline distT="0" distB="0" distL="0" distR="0" wp14:anchorId="09E424D6" wp14:editId="1065E43C">
                                  <wp:extent cx="2962275" cy="10145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1BannerWhite.png"/>
                                          <pic:cNvPicPr/>
                                        </pic:nvPicPr>
                                        <pic:blipFill>
                                          <a:blip r:embed="rId8">
                                            <a:extLst>
                                              <a:ext uri="{28A0092B-C50C-407E-A947-70E740481C1C}">
                                                <a14:useLocalDpi xmlns:a14="http://schemas.microsoft.com/office/drawing/2010/main" val="0"/>
                                              </a:ext>
                                            </a:extLst>
                                          </a:blip>
                                          <a:stretch>
                                            <a:fillRect/>
                                          </a:stretch>
                                        </pic:blipFill>
                                        <pic:spPr>
                                          <a:xfrm>
                                            <a:off x="0" y="0"/>
                                            <a:ext cx="2983146" cy="1021745"/>
                                          </a:xfrm>
                                          <a:prstGeom prst="rect">
                                            <a:avLst/>
                                          </a:prstGeom>
                                        </pic:spPr>
                                      </pic:pic>
                                    </a:graphicData>
                                  </a:graphic>
                                </wp:inline>
                              </w:drawing>
                            </w:r>
                          </w:p>
                          <w:p w:rsidR="00B615B8" w:rsidRPr="003542F4" w:rsidRDefault="003542F4" w:rsidP="003542F4">
                            <w:pPr>
                              <w:ind w:left="1260" w:hanging="90"/>
                              <w:jc w:val="left"/>
                              <w:rPr>
                                <w:rFonts w:ascii="Segoe UI Light" w:hAnsi="Segoe UI Light" w:cs="Segoe UI Light"/>
                                <w:color w:val="FFFFFF" w:themeColor="background1"/>
                                <w:sz w:val="40"/>
                                <w:szCs w:val="40"/>
                              </w:rPr>
                            </w:pPr>
                            <w:r w:rsidRPr="003542F4">
                              <w:rPr>
                                <w:rFonts w:ascii="Segoe UI Light" w:hAnsi="Segoe UI Light" w:cs="Segoe UI Light"/>
                                <w:color w:val="FFFFFF" w:themeColor="background1"/>
                                <w:sz w:val="40"/>
                                <w:szCs w:val="40"/>
                              </w:rPr>
                              <w:t xml:space="preserve">Using the </w:t>
                            </w:r>
                            <w:r w:rsidR="00303884">
                              <w:rPr>
                                <w:rFonts w:ascii="Segoe UI Light" w:hAnsi="Segoe UI Light" w:cs="Segoe UI Light"/>
                                <w:color w:val="FFFFFF" w:themeColor="background1"/>
                                <w:sz w:val="40"/>
                                <w:szCs w:val="40"/>
                              </w:rPr>
                              <w:t>One</w:t>
                            </w:r>
                            <w:r w:rsidRPr="003542F4">
                              <w:rPr>
                                <w:rFonts w:ascii="Segoe UI Light" w:hAnsi="Segoe UI Light" w:cs="Segoe UI Light"/>
                                <w:color w:val="FFFFFF" w:themeColor="background1"/>
                                <w:sz w:val="40"/>
                                <w:szCs w:val="40"/>
                              </w:rPr>
                              <w:t xml:space="preserve">Practice </w:t>
                            </w:r>
                            <w:r w:rsidR="005744B3">
                              <w:rPr>
                                <w:rFonts w:ascii="Segoe UI Light" w:hAnsi="Segoe UI Light" w:cs="Segoe UI Light"/>
                                <w:color w:val="FFFFFF" w:themeColor="background1"/>
                                <w:sz w:val="40"/>
                                <w:szCs w:val="40"/>
                              </w:rPr>
                              <w:t>Mail</w:t>
                            </w:r>
                            <w:r w:rsidR="005A6873">
                              <w:rPr>
                                <w:rFonts w:ascii="Segoe UI Light" w:hAnsi="Segoe UI Light" w:cs="Segoe UI Light"/>
                                <w:color w:val="FFFFFF" w:themeColor="background1"/>
                                <w:sz w:val="40"/>
                                <w:szCs w:val="40"/>
                              </w:rPr>
                              <w:t xml:space="preserv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613FC5" id="Rectangle 3" o:spid="_x0000_s1026" style="position:absolute;left:0;text-align:left;margin-left:0;margin-top:-71.25pt;width:611.25pt;height:221.25pt;z-index:25165926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" fillcolor="#0070c0" strokecolor="#1f4d78 [1604]" strokeweight="1pt">
                <v:textbox>
                  <w:txbxContent>
                    <w:p w:rsidR="006B6F84" w:rsidRDefault="006B6F84" w:rsidP="001A0B6E">
                      <w:pPr>
                        <w:ind w:left="1170" w:firstLine="0"/>
                        <w:jc w:val="left"/>
                      </w:pPr>
                    </w:p>
                    <w:p w:rsidR="006B6F84" w:rsidRDefault="006B6F84" w:rsidP="001A0B6E">
                      <w:pPr>
                        <w:ind w:left="1170" w:firstLine="0"/>
                        <w:jc w:val="left"/>
                      </w:pPr>
                    </w:p>
                    <w:p w:rsidR="003542F4" w:rsidRDefault="00B615B8" w:rsidP="001A0B6E">
                      <w:pPr>
                        <w:ind w:left="1170" w:firstLine="0"/>
                        <w:jc w:val="left"/>
                      </w:pPr>
                      <w:r>
                        <w:rPr>
                          <w:noProof/>
                          <w:lang w:val="pt-BR" w:eastAsia="pt-BR"/>
                        </w:rPr>
                        <w:drawing>
                          <wp:inline distT="0" distB="0" distL="0" distR="0" wp14:anchorId="09E424D6" wp14:editId="1065E43C">
                            <wp:extent cx="2962275" cy="10145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1BannerWhite.png"/>
                                    <pic:cNvPicPr/>
                                  </pic:nvPicPr>
                                  <pic:blipFill>
                                    <a:blip r:embed="rId9">
                                      <a:extLst>
                                        <a:ext uri="{28A0092B-C50C-407E-A947-70E740481C1C}">
                                          <a14:useLocalDpi xmlns:a14="http://schemas.microsoft.com/office/drawing/2010/main" val="0"/>
                                        </a:ext>
                                      </a:extLst>
                                    </a:blip>
                                    <a:stretch>
                                      <a:fillRect/>
                                    </a:stretch>
                                  </pic:blipFill>
                                  <pic:spPr>
                                    <a:xfrm>
                                      <a:off x="0" y="0"/>
                                      <a:ext cx="2983146" cy="1021745"/>
                                    </a:xfrm>
                                    <a:prstGeom prst="rect">
                                      <a:avLst/>
                                    </a:prstGeom>
                                  </pic:spPr>
                                </pic:pic>
                              </a:graphicData>
                            </a:graphic>
                          </wp:inline>
                        </w:drawing>
                      </w:r>
                    </w:p>
                    <w:p w:rsidR="00B615B8" w:rsidRPr="003542F4" w:rsidRDefault="003542F4" w:rsidP="003542F4">
                      <w:pPr>
                        <w:ind w:left="1260" w:hanging="90"/>
                        <w:jc w:val="left"/>
                        <w:rPr>
                          <w:rFonts w:ascii="Segoe UI Light" w:hAnsi="Segoe UI Light" w:cs="Segoe UI Light"/>
                          <w:color w:val="FFFFFF" w:themeColor="background1"/>
                          <w:sz w:val="40"/>
                          <w:szCs w:val="40"/>
                        </w:rPr>
                      </w:pPr>
                      <w:r w:rsidRPr="003542F4">
                        <w:rPr>
                          <w:rFonts w:ascii="Segoe UI Light" w:hAnsi="Segoe UI Light" w:cs="Segoe UI Light"/>
                          <w:color w:val="FFFFFF" w:themeColor="background1"/>
                          <w:sz w:val="40"/>
                          <w:szCs w:val="40"/>
                        </w:rPr>
                        <w:t xml:space="preserve">Using the </w:t>
                      </w:r>
                      <w:r w:rsidR="00303884">
                        <w:rPr>
                          <w:rFonts w:ascii="Segoe UI Light" w:hAnsi="Segoe UI Light" w:cs="Segoe UI Light"/>
                          <w:color w:val="FFFFFF" w:themeColor="background1"/>
                          <w:sz w:val="40"/>
                          <w:szCs w:val="40"/>
                        </w:rPr>
                        <w:t>One</w:t>
                      </w:r>
                      <w:r w:rsidRPr="003542F4">
                        <w:rPr>
                          <w:rFonts w:ascii="Segoe UI Light" w:hAnsi="Segoe UI Light" w:cs="Segoe UI Light"/>
                          <w:color w:val="FFFFFF" w:themeColor="background1"/>
                          <w:sz w:val="40"/>
                          <w:szCs w:val="40"/>
                        </w:rPr>
                        <w:t xml:space="preserve">Practice </w:t>
                      </w:r>
                      <w:r w:rsidR="005744B3">
                        <w:rPr>
                          <w:rFonts w:ascii="Segoe UI Light" w:hAnsi="Segoe UI Light" w:cs="Segoe UI Light"/>
                          <w:color w:val="FFFFFF" w:themeColor="background1"/>
                          <w:sz w:val="40"/>
                          <w:szCs w:val="40"/>
                        </w:rPr>
                        <w:t>Mail</w:t>
                      </w:r>
                      <w:r w:rsidR="005A6873">
                        <w:rPr>
                          <w:rFonts w:ascii="Segoe UI Light" w:hAnsi="Segoe UI Light" w:cs="Segoe UI Light"/>
                          <w:color w:val="FFFFFF" w:themeColor="background1"/>
                          <w:sz w:val="40"/>
                          <w:szCs w:val="40"/>
                        </w:rPr>
                        <w:t xml:space="preserve"> Manager</w:t>
                      </w:r>
                    </w:p>
                  </w:txbxContent>
                </v:textbox>
                <w10:wrap anchorx="page"/>
              </v:rect>
            </w:pict>
          </mc:Fallback>
        </mc:AlternateContent>
      </w:r>
    </w:p>
    <w:p w:rsidR="006B6F84" w:rsidRDefault="006B6F84">
      <w:pPr>
        <w:spacing w:after="353" w:line="240" w:lineRule="auto"/>
        <w:ind w:left="0" w:firstLine="0"/>
        <w:jc w:val="right"/>
        <w:rPr>
          <w:rFonts w:ascii="Segoe UI Light" w:hAnsi="Segoe UI Light" w:cs="Segoe UI Light"/>
        </w:rPr>
      </w:pPr>
    </w:p>
    <w:p w:rsidR="006B6F84" w:rsidRDefault="006B6F84">
      <w:pPr>
        <w:spacing w:after="353" w:line="240" w:lineRule="auto"/>
        <w:ind w:left="0" w:firstLine="0"/>
        <w:jc w:val="right"/>
        <w:rPr>
          <w:rFonts w:ascii="Segoe UI Light" w:hAnsi="Segoe UI Light" w:cs="Segoe UI Light"/>
        </w:rPr>
      </w:pPr>
    </w:p>
    <w:p w:rsidR="006039B1" w:rsidRPr="00B0593C" w:rsidRDefault="00E97F92">
      <w:pPr>
        <w:spacing w:after="353" w:line="240" w:lineRule="auto"/>
        <w:ind w:left="0" w:firstLine="0"/>
        <w:jc w:val="right"/>
        <w:rPr>
          <w:rFonts w:ascii="Segoe UI Light" w:hAnsi="Segoe UI Light" w:cs="Segoe UI Light"/>
        </w:rPr>
      </w:pPr>
      <w:r w:rsidRPr="00B0593C">
        <w:rPr>
          <w:rFonts w:ascii="Segoe UI Light" w:hAnsi="Segoe UI Light" w:cs="Segoe UI Light"/>
        </w:rPr>
        <w:t xml:space="preserve"> </w:t>
      </w:r>
    </w:p>
    <w:p w:rsidR="006039B1" w:rsidRPr="00B0593C" w:rsidRDefault="006039B1">
      <w:pPr>
        <w:spacing w:after="368" w:line="240" w:lineRule="auto"/>
        <w:ind w:left="0" w:firstLine="0"/>
        <w:jc w:val="right"/>
        <w:rPr>
          <w:rFonts w:ascii="Segoe UI Light" w:hAnsi="Segoe UI Light" w:cs="Segoe UI Light"/>
        </w:rPr>
      </w:pPr>
    </w:p>
    <w:p w:rsidR="00D5195B" w:rsidRPr="00B0593C" w:rsidRDefault="00D5195B" w:rsidP="00D5195B">
      <w:pPr>
        <w:pStyle w:val="Heading1"/>
        <w:rPr>
          <w:rFonts w:cs="Segoe UI Light"/>
        </w:rPr>
      </w:pPr>
      <w:r w:rsidRPr="00B0593C">
        <w:rPr>
          <w:rFonts w:cs="Segoe UI Light"/>
        </w:rPr>
        <w:t>Introduction</w:t>
      </w:r>
    </w:p>
    <w:p w:rsidR="00992781" w:rsidRDefault="00D5195B" w:rsidP="008332E1">
      <w:r w:rsidRPr="00B0593C">
        <w:t xml:space="preserve">The </w:t>
      </w:r>
      <w:r w:rsidR="00992781">
        <w:t xml:space="preserve">HubOne </w:t>
      </w:r>
      <w:r w:rsidR="00303884">
        <w:t>OnePractice</w:t>
      </w:r>
      <w:r w:rsidR="00992781">
        <w:t xml:space="preserve"> Mail</w:t>
      </w:r>
      <w:r w:rsidR="00A707E8">
        <w:t xml:space="preserve"> Manage</w:t>
      </w:r>
      <w:r w:rsidR="00961366">
        <w:t>r</w:t>
      </w:r>
      <w:r w:rsidR="00A707E8">
        <w:t xml:space="preserve"> </w:t>
      </w:r>
      <w:r w:rsidR="008332E1">
        <w:t>is an Outlook add-in that f</w:t>
      </w:r>
      <w:r w:rsidR="00992781">
        <w:t xml:space="preserve">acilitates rapid saving of emails and attachments to individual client’s folders in SharePoint directly </w:t>
      </w:r>
      <w:r w:rsidR="008332E1">
        <w:t>from the email itself. It allows the user to assign meta-data to the email before it is filed and allows the user to file in the root or subfolders beneath a client’s directory in SharePoint.</w:t>
      </w:r>
    </w:p>
    <w:p w:rsidR="00F95691" w:rsidRDefault="00F95691" w:rsidP="00F95691">
      <w:pPr>
        <w:pStyle w:val="Heading1"/>
      </w:pPr>
      <w:r>
        <w:t>Setting up your software</w:t>
      </w:r>
    </w:p>
    <w:p w:rsidR="00F95691" w:rsidRPr="004343DB" w:rsidRDefault="00F95691" w:rsidP="00F95691">
      <w:r>
        <w:t xml:space="preserve">On first run you will be presented with the “Connect to Document Center” fly out window. Enter your OnePractice Document Center URL which will be in a format similar to </w:t>
      </w:r>
      <w:hyperlink r:id="rId10" w:history="1">
        <w:r w:rsidR="001774DF" w:rsidRPr="002A1CE3">
          <w:rPr>
            <w:rStyle w:val="Hyperlink"/>
          </w:rPr>
          <w:t>https://yourcompany.sharepoint.com/documentcenter</w:t>
        </w:r>
      </w:hyperlink>
      <w:r>
        <w:t xml:space="preserve"> and your Office365 login details. Now click the Connect button to connect to SharePoint. This will run a once off synchronization process to retrieve your SharePoint lists including your clients list. Once the software has run its initial synchronization each subsequent access should be faster as the software caches your list information on your own PC. </w:t>
      </w:r>
      <w:r>
        <w:rPr>
          <w:b/>
        </w:rPr>
        <w:t xml:space="preserve">Please note: </w:t>
      </w:r>
      <w:r>
        <w:t>For this reason when you add new clients to your clients list or if you add new folders or subfolders to SharePoint you will need to resynch the software (detailed later in the document).</w:t>
      </w:r>
    </w:p>
    <w:p w:rsidR="00F95691" w:rsidRDefault="00F95691" w:rsidP="00F95691">
      <w:pPr>
        <w:ind w:left="-15" w:firstLine="0"/>
        <w:jc w:val="center"/>
      </w:pPr>
      <w:r>
        <w:rPr>
          <w:noProof/>
          <w:lang w:val="pt-BR" w:eastAsia="pt-BR"/>
        </w:rPr>
        <w:drawing>
          <wp:inline distT="0" distB="0" distL="0" distR="0" wp14:anchorId="64D45EED" wp14:editId="424A9F23">
            <wp:extent cx="5343525" cy="1918759"/>
            <wp:effectExtent l="19050" t="19050" r="9525" b="247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6923" cy="1934342"/>
                    </a:xfrm>
                    <a:prstGeom prst="rect">
                      <a:avLst/>
                    </a:prstGeom>
                    <a:ln>
                      <a:solidFill>
                        <a:schemeClr val="accent1"/>
                      </a:solidFill>
                    </a:ln>
                  </pic:spPr>
                </pic:pic>
              </a:graphicData>
            </a:graphic>
          </wp:inline>
        </w:drawing>
      </w:r>
    </w:p>
    <w:p w:rsidR="00D5195B" w:rsidRPr="00B0593C" w:rsidRDefault="00B22705" w:rsidP="00221407">
      <w:pPr>
        <w:pStyle w:val="Heading1"/>
      </w:pPr>
      <w:r>
        <w:lastRenderedPageBreak/>
        <w:t xml:space="preserve">Using the </w:t>
      </w:r>
      <w:r w:rsidR="00303884">
        <w:t>OnePractice</w:t>
      </w:r>
      <w:r>
        <w:t xml:space="preserve"> Mail Manager</w:t>
      </w:r>
    </w:p>
    <w:p w:rsidR="00867FE6" w:rsidRDefault="00B22705" w:rsidP="00867FE6">
      <w:r>
        <w:t xml:space="preserve">The </w:t>
      </w:r>
      <w:r w:rsidR="00303884">
        <w:t xml:space="preserve">Mail Manager </w:t>
      </w:r>
      <w:r>
        <w:t xml:space="preserve">is </w:t>
      </w:r>
      <w:r w:rsidR="00867FE6">
        <w:t>accessed</w:t>
      </w:r>
      <w:r>
        <w:t xml:space="preserve"> from your email body in Outlook Desktop client or Outlo</w:t>
      </w:r>
      <w:r w:rsidR="00867FE6">
        <w:t xml:space="preserve">ok Web Access </w:t>
      </w:r>
      <w:r w:rsidR="00F47705">
        <w:t xml:space="preserve">(OWA) </w:t>
      </w:r>
      <w:r w:rsidR="00867FE6">
        <w:t xml:space="preserve">from your browser by clicking the </w:t>
      </w:r>
      <w:r w:rsidR="00303884">
        <w:t>OnePractice</w:t>
      </w:r>
      <w:r w:rsidR="00867FE6">
        <w:t xml:space="preserve"> Mail tab at the top of the email read window.</w:t>
      </w:r>
    </w:p>
    <w:p w:rsidR="00867FE6" w:rsidRDefault="00D424FC" w:rsidP="001774DF">
      <w:pPr>
        <w:jc w:val="center"/>
      </w:pPr>
      <w:r>
        <w:rPr>
          <w:noProof/>
          <w:lang w:val="pt-BR" w:eastAsia="pt-BR"/>
        </w:rPr>
        <w:drawing>
          <wp:inline distT="0" distB="0" distL="0" distR="0" wp14:anchorId="1A5A1377" wp14:editId="311D34FA">
            <wp:extent cx="5960754" cy="2647950"/>
            <wp:effectExtent l="19050" t="19050" r="2095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322" cy="2653089"/>
                    </a:xfrm>
                    <a:prstGeom prst="rect">
                      <a:avLst/>
                    </a:prstGeom>
                    <a:ln>
                      <a:solidFill>
                        <a:schemeClr val="accent1"/>
                      </a:solidFill>
                    </a:ln>
                  </pic:spPr>
                </pic:pic>
              </a:graphicData>
            </a:graphic>
          </wp:inline>
        </w:drawing>
      </w:r>
    </w:p>
    <w:p w:rsidR="00E628CB" w:rsidRDefault="00E628CB" w:rsidP="00E628CB">
      <w:pPr>
        <w:pStyle w:val="Heading2"/>
      </w:pPr>
      <w:r>
        <w:t>The Controls Bar</w:t>
      </w:r>
    </w:p>
    <w:p w:rsidR="00E628CB" w:rsidRDefault="00E628CB" w:rsidP="00AB3193">
      <w:pPr>
        <w:ind w:left="-15" w:firstLine="0"/>
        <w:jc w:val="center"/>
      </w:pPr>
      <w:r>
        <w:rPr>
          <w:noProof/>
          <w:lang w:val="pt-BR" w:eastAsia="pt-BR"/>
        </w:rPr>
        <w:drawing>
          <wp:inline distT="0" distB="0" distL="0" distR="0" wp14:anchorId="43B1107D" wp14:editId="6222F3C8">
            <wp:extent cx="6254280" cy="485775"/>
            <wp:effectExtent l="19050" t="19050" r="1333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79767" cy="487755"/>
                    </a:xfrm>
                    <a:prstGeom prst="rect">
                      <a:avLst/>
                    </a:prstGeom>
                    <a:ln>
                      <a:solidFill>
                        <a:schemeClr val="accent1"/>
                      </a:solidFill>
                    </a:ln>
                  </pic:spPr>
                </pic:pic>
              </a:graphicData>
            </a:graphic>
          </wp:inline>
        </w:drawing>
      </w:r>
    </w:p>
    <w:p w:rsidR="00E628CB" w:rsidRDefault="00E628CB" w:rsidP="00E628CB">
      <w:pPr>
        <w:ind w:left="-15" w:firstLine="0"/>
        <w:jc w:val="left"/>
      </w:pPr>
      <w:r>
        <w:t>From left to right:</w:t>
      </w:r>
    </w:p>
    <w:p w:rsidR="001522C1" w:rsidRDefault="00B519E7" w:rsidP="001522C1">
      <w:pPr>
        <w:pStyle w:val="ListParagraph"/>
        <w:numPr>
          <w:ilvl w:val="0"/>
          <w:numId w:val="19"/>
        </w:numPr>
      </w:pPr>
      <w:r>
        <w:rPr>
          <w:noProof/>
          <w:lang w:val="pt-BR" w:eastAsia="pt-BR"/>
        </w:rPr>
        <w:drawing>
          <wp:inline distT="0" distB="0" distL="0" distR="0" wp14:anchorId="18624AAB" wp14:editId="16AB43AD">
            <wp:extent cx="419100" cy="342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100" cy="342900"/>
                    </a:xfrm>
                    <a:prstGeom prst="rect">
                      <a:avLst/>
                    </a:prstGeom>
                  </pic:spPr>
                </pic:pic>
              </a:graphicData>
            </a:graphic>
          </wp:inline>
        </w:drawing>
      </w:r>
      <w:r>
        <w:rPr>
          <w:b/>
        </w:rPr>
        <w:t xml:space="preserve"> </w:t>
      </w:r>
      <w:r w:rsidR="00E628CB">
        <w:rPr>
          <w:b/>
        </w:rPr>
        <w:t>Update Theme</w:t>
      </w:r>
      <w:r w:rsidR="00E628CB" w:rsidRPr="00BA47F4">
        <w:rPr>
          <w:b/>
        </w:rPr>
        <w:t xml:space="preserve"> Button</w:t>
      </w:r>
      <w:r w:rsidR="00E628CB">
        <w:t>. Click this button to synchronize the application theme with your Office 365 theme.</w:t>
      </w:r>
    </w:p>
    <w:p w:rsidR="00E628CB" w:rsidRDefault="00B519E7" w:rsidP="001522C1">
      <w:pPr>
        <w:pStyle w:val="ListParagraph"/>
        <w:numPr>
          <w:ilvl w:val="0"/>
          <w:numId w:val="19"/>
        </w:numPr>
      </w:pPr>
      <w:r>
        <w:rPr>
          <w:noProof/>
          <w:lang w:val="pt-BR" w:eastAsia="pt-BR"/>
        </w:rPr>
        <w:drawing>
          <wp:inline distT="0" distB="0" distL="0" distR="0" wp14:anchorId="003AB1FA" wp14:editId="002A11F8">
            <wp:extent cx="381000" cy="361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000" cy="361950"/>
                    </a:xfrm>
                    <a:prstGeom prst="rect">
                      <a:avLst/>
                    </a:prstGeom>
                  </pic:spPr>
                </pic:pic>
              </a:graphicData>
            </a:graphic>
          </wp:inline>
        </w:drawing>
      </w:r>
      <w:r>
        <w:rPr>
          <w:b/>
        </w:rPr>
        <w:t xml:space="preserve"> </w:t>
      </w:r>
      <w:r w:rsidR="001522C1">
        <w:rPr>
          <w:b/>
        </w:rPr>
        <w:t>Refresh Clients &amp; Folders</w:t>
      </w:r>
      <w:r w:rsidR="00E628CB" w:rsidRPr="001522C1">
        <w:rPr>
          <w:b/>
        </w:rPr>
        <w:t xml:space="preserve"> Button</w:t>
      </w:r>
      <w:r w:rsidR="00E628CB">
        <w:t xml:space="preserve">. Click this button to </w:t>
      </w:r>
      <w:r w:rsidR="001522C1">
        <w:t>synchronize the application with any changes to your clients list or your folder structure in SharePoint.</w:t>
      </w:r>
    </w:p>
    <w:p w:rsidR="001522C1" w:rsidRDefault="00B519E7" w:rsidP="001522C1">
      <w:pPr>
        <w:pStyle w:val="ListParagraph"/>
        <w:numPr>
          <w:ilvl w:val="0"/>
          <w:numId w:val="19"/>
        </w:numPr>
      </w:pPr>
      <w:r>
        <w:rPr>
          <w:noProof/>
          <w:lang w:val="pt-BR" w:eastAsia="pt-BR"/>
        </w:rPr>
        <w:drawing>
          <wp:inline distT="0" distB="0" distL="0" distR="0" wp14:anchorId="6642DEAE" wp14:editId="0B7EF79C">
            <wp:extent cx="381000" cy="381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000" cy="381000"/>
                    </a:xfrm>
                    <a:prstGeom prst="rect">
                      <a:avLst/>
                    </a:prstGeom>
                  </pic:spPr>
                </pic:pic>
              </a:graphicData>
            </a:graphic>
          </wp:inline>
        </w:drawing>
      </w:r>
      <w:r>
        <w:rPr>
          <w:b/>
        </w:rPr>
        <w:t xml:space="preserve"> </w:t>
      </w:r>
      <w:r w:rsidR="001522C1">
        <w:rPr>
          <w:b/>
        </w:rPr>
        <w:t>Connect to One Practice</w:t>
      </w:r>
      <w:r w:rsidR="001522C1" w:rsidRPr="001522C1">
        <w:rPr>
          <w:b/>
        </w:rPr>
        <w:t xml:space="preserve"> Button</w:t>
      </w:r>
      <w:r w:rsidR="001522C1">
        <w:t>. Click this button to enter your Office 365 credentials and your OnePractice Document Center site address.</w:t>
      </w:r>
    </w:p>
    <w:p w:rsidR="002D6B00" w:rsidRDefault="00B519E7" w:rsidP="001522C1">
      <w:pPr>
        <w:pStyle w:val="ListParagraph"/>
        <w:numPr>
          <w:ilvl w:val="0"/>
          <w:numId w:val="19"/>
        </w:numPr>
      </w:pPr>
      <w:r>
        <w:rPr>
          <w:noProof/>
          <w:lang w:val="pt-BR" w:eastAsia="pt-BR"/>
        </w:rPr>
        <w:drawing>
          <wp:inline distT="0" distB="0" distL="0" distR="0" wp14:anchorId="6E56A0B9" wp14:editId="0052D86F">
            <wp:extent cx="371475" cy="361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475" cy="361950"/>
                    </a:xfrm>
                    <a:prstGeom prst="rect">
                      <a:avLst/>
                    </a:prstGeom>
                  </pic:spPr>
                </pic:pic>
              </a:graphicData>
            </a:graphic>
          </wp:inline>
        </w:drawing>
      </w:r>
      <w:r>
        <w:rPr>
          <w:b/>
        </w:rPr>
        <w:t xml:space="preserve"> </w:t>
      </w:r>
      <w:r w:rsidR="001522C1">
        <w:rPr>
          <w:b/>
        </w:rPr>
        <w:t>Settings</w:t>
      </w:r>
      <w:r w:rsidR="001522C1" w:rsidRPr="001522C1">
        <w:rPr>
          <w:b/>
        </w:rPr>
        <w:t xml:space="preserve"> Button</w:t>
      </w:r>
      <w:r w:rsidR="001522C1">
        <w:t>. Click this button to view your fixed settings in SharePoint.</w:t>
      </w:r>
    </w:p>
    <w:p w:rsidR="00696F17" w:rsidRDefault="009F38C5" w:rsidP="009F38C5">
      <w:pPr>
        <w:pStyle w:val="Heading2"/>
      </w:pPr>
      <w:r>
        <w:lastRenderedPageBreak/>
        <w:tab/>
      </w:r>
      <w:r w:rsidR="00AC0EDD">
        <w:t>Saving emails to client folders</w:t>
      </w:r>
    </w:p>
    <w:p w:rsidR="007D2605" w:rsidRDefault="007D2605" w:rsidP="0021651E">
      <w:pPr>
        <w:pStyle w:val="Heading3"/>
        <w:ind w:left="0" w:firstLine="0"/>
      </w:pPr>
      <w:r>
        <w:t>Basic saving</w:t>
      </w:r>
    </w:p>
    <w:p w:rsidR="009F38C5" w:rsidRDefault="00855DF5" w:rsidP="009F38C5">
      <w:r>
        <w:t xml:space="preserve">At its most basic the application is used to save emails to client’s folders in SharePoint. Select the desired client target </w:t>
      </w:r>
      <w:r w:rsidR="00EC29AF">
        <w:t>from the drop down list and click “Save to SharePoint”. This will save the email directly to the root folder of the client selected in “.msg” file format.</w:t>
      </w:r>
      <w:r w:rsidR="00A26013">
        <w:t xml:space="preserve"> The application will then show a small cloud image in the bottom right of the window indicating that this email has been saved. This </w:t>
      </w:r>
      <w:r w:rsidR="00CA5121">
        <w:t xml:space="preserve">cloud image </w:t>
      </w:r>
      <w:r w:rsidR="00A26013">
        <w:t xml:space="preserve">will appear every subsequent time this email is </w:t>
      </w:r>
      <w:r w:rsidR="008221B4">
        <w:t>accessed through the Mail Man</w:t>
      </w:r>
      <w:r w:rsidR="00A26013">
        <w:t xml:space="preserve"> the application so you will know </w:t>
      </w:r>
      <w:r w:rsidR="008221B4">
        <w:t>it’s</w:t>
      </w:r>
      <w:r w:rsidR="00A26013">
        <w:t xml:space="preserve"> most recent save history.</w:t>
      </w:r>
      <w:r w:rsidR="00CA5121">
        <w:t xml:space="preserve"> Click the cloud to view the save date and the folder location link.</w:t>
      </w:r>
    </w:p>
    <w:p w:rsidR="00EC29AF" w:rsidRDefault="00CA5121" w:rsidP="002D6B00">
      <w:pPr>
        <w:jc w:val="center"/>
      </w:pPr>
      <w:r>
        <w:rPr>
          <w:noProof/>
          <w:lang w:val="pt-BR" w:eastAsia="pt-BR"/>
        </w:rPr>
        <w:drawing>
          <wp:inline distT="0" distB="0" distL="0" distR="0" wp14:anchorId="54CDD631" wp14:editId="6A74B3AC">
            <wp:extent cx="6400800" cy="3056255"/>
            <wp:effectExtent l="19050" t="19050" r="1905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3056255"/>
                    </a:xfrm>
                    <a:prstGeom prst="rect">
                      <a:avLst/>
                    </a:prstGeom>
                    <a:ln>
                      <a:solidFill>
                        <a:schemeClr val="accent1"/>
                      </a:solidFill>
                    </a:ln>
                  </pic:spPr>
                </pic:pic>
              </a:graphicData>
            </a:graphic>
          </wp:inline>
        </w:drawing>
      </w:r>
    </w:p>
    <w:p w:rsidR="001C0713" w:rsidRDefault="001C0713" w:rsidP="001C0713">
      <w:pPr>
        <w:pStyle w:val="Heading3"/>
        <w:ind w:left="0" w:firstLine="0"/>
      </w:pPr>
      <w:r>
        <w:lastRenderedPageBreak/>
        <w:t>Explaining the interface</w:t>
      </w:r>
    </w:p>
    <w:p w:rsidR="001C0713" w:rsidRPr="001C0713" w:rsidRDefault="001C0713" w:rsidP="001C0713">
      <w:r>
        <w:rPr>
          <w:noProof/>
          <w:lang w:val="pt-BR" w:eastAsia="pt-BR"/>
        </w:rPr>
        <w:drawing>
          <wp:inline distT="0" distB="0" distL="0" distR="0" wp14:anchorId="2C3DD297" wp14:editId="03D73E9F">
            <wp:extent cx="6400800" cy="3501390"/>
            <wp:effectExtent l="19050" t="19050" r="19050"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3501390"/>
                    </a:xfrm>
                    <a:prstGeom prst="rect">
                      <a:avLst/>
                    </a:prstGeom>
                    <a:ln>
                      <a:solidFill>
                        <a:schemeClr val="accent1"/>
                      </a:solidFill>
                    </a:ln>
                  </pic:spPr>
                </pic:pic>
              </a:graphicData>
            </a:graphic>
          </wp:inline>
        </w:drawing>
      </w:r>
    </w:p>
    <w:p w:rsidR="001C0713" w:rsidRDefault="001C0713" w:rsidP="001C0713">
      <w:r w:rsidRPr="001C0713">
        <w:rPr>
          <w:b/>
        </w:rPr>
        <w:t>Email From:</w:t>
      </w:r>
      <w:r>
        <w:t xml:space="preserve"> This shows the email sender</w:t>
      </w:r>
    </w:p>
    <w:p w:rsidR="001C0713" w:rsidRDefault="001C0713" w:rsidP="001C0713">
      <w:r w:rsidRPr="001C0713">
        <w:rPr>
          <w:b/>
        </w:rPr>
        <w:t>Target Folder:</w:t>
      </w:r>
      <w:r>
        <w:t xml:space="preserve"> The selected client will show here and if you select a subfolder, this will show. This indicates the location in SharePoint where the email will be saved.</w:t>
      </w:r>
    </w:p>
    <w:p w:rsidR="001C0713" w:rsidRDefault="001C0713" w:rsidP="001C0713">
      <w:r w:rsidRPr="001C0713">
        <w:rPr>
          <w:b/>
        </w:rPr>
        <w:t>Client:</w:t>
      </w:r>
      <w:r>
        <w:t xml:space="preserve"> The client folder you wish to save the email to.</w:t>
      </w:r>
    </w:p>
    <w:p w:rsidR="001C0713" w:rsidRDefault="008B6C6D" w:rsidP="001C0713">
      <w:r>
        <w:rPr>
          <w:b/>
        </w:rPr>
        <w:t>Save Options</w:t>
      </w:r>
      <w:r w:rsidRPr="001C0713">
        <w:rPr>
          <w:b/>
        </w:rPr>
        <w:t>:</w:t>
      </w:r>
      <w:r>
        <w:t xml:space="preserve"> </w:t>
      </w:r>
      <w:r>
        <w:t>Click to expose various extra save options.</w:t>
      </w:r>
    </w:p>
    <w:p w:rsidR="008B6C6D" w:rsidRPr="001C0713" w:rsidRDefault="008B6C6D" w:rsidP="001C0713">
      <w:pPr>
        <w:rPr>
          <w:b/>
        </w:rPr>
      </w:pPr>
      <w:r>
        <w:rPr>
          <w:b/>
        </w:rPr>
        <w:t>Metadata</w:t>
      </w:r>
      <w:r w:rsidRPr="001C0713">
        <w:rPr>
          <w:b/>
        </w:rPr>
        <w:t>:</w:t>
      </w:r>
      <w:r>
        <w:t xml:space="preserve"> </w:t>
      </w:r>
      <w:r>
        <w:t>Click to expose any custom metadata columns you may have added to your Documents Library in the OnePractice Portal Document Center (more on this later in the document).</w:t>
      </w:r>
    </w:p>
    <w:p w:rsidR="008B6C6D" w:rsidRDefault="008B6C6D">
      <w:pPr>
        <w:spacing w:after="160" w:line="259" w:lineRule="auto"/>
        <w:ind w:left="0" w:firstLine="0"/>
        <w:jc w:val="left"/>
        <w:rPr>
          <w:rFonts w:asciiTheme="majorHAnsi" w:eastAsiaTheme="majorEastAsia" w:hAnsiTheme="majorHAnsi" w:cstheme="majorBidi"/>
          <w:color w:val="1F4D78" w:themeColor="accent1" w:themeShade="7F"/>
          <w:sz w:val="28"/>
          <w:szCs w:val="24"/>
        </w:rPr>
      </w:pPr>
      <w:r>
        <w:br w:type="page"/>
      </w:r>
    </w:p>
    <w:p w:rsidR="007D2605" w:rsidRDefault="007D2605" w:rsidP="0021651E">
      <w:pPr>
        <w:pStyle w:val="Heading3"/>
        <w:ind w:left="0" w:firstLine="0"/>
      </w:pPr>
      <w:r>
        <w:lastRenderedPageBreak/>
        <w:t>Saving to subfolders</w:t>
      </w:r>
    </w:p>
    <w:p w:rsidR="00D23C6A" w:rsidRDefault="007D2605" w:rsidP="00D23C6A">
      <w:r>
        <w:t>On selecting a client target that has subfolders under its root directory in SharePoint these folders will appear next to the drop down list</w:t>
      </w:r>
      <w:r w:rsidR="00D23C6A">
        <w:t>.</w:t>
      </w:r>
      <w:r>
        <w:t xml:space="preserve"> You can choose to save to a subfolder under the client at this point.</w:t>
      </w:r>
    </w:p>
    <w:p w:rsidR="0072663A" w:rsidRDefault="00AB3193" w:rsidP="002D6B00">
      <w:pPr>
        <w:jc w:val="center"/>
      </w:pPr>
      <w:r>
        <w:rPr>
          <w:noProof/>
          <w:lang w:val="pt-BR" w:eastAsia="pt-BR"/>
        </w:rPr>
        <w:drawing>
          <wp:inline distT="0" distB="0" distL="0" distR="0" wp14:anchorId="64FC737C" wp14:editId="454E4F3F">
            <wp:extent cx="5843455" cy="1924050"/>
            <wp:effectExtent l="19050" t="19050" r="2413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87999" cy="1938717"/>
                    </a:xfrm>
                    <a:prstGeom prst="rect">
                      <a:avLst/>
                    </a:prstGeom>
                    <a:ln>
                      <a:solidFill>
                        <a:schemeClr val="accent1"/>
                      </a:solidFill>
                    </a:ln>
                  </pic:spPr>
                </pic:pic>
              </a:graphicData>
            </a:graphic>
          </wp:inline>
        </w:drawing>
      </w:r>
    </w:p>
    <w:p w:rsidR="00495149" w:rsidRDefault="00495149" w:rsidP="00495149">
      <w:r>
        <w:t>The selected folder will appear in the Target Folder box. To navigate back up to the top click the up arrow icon as shown below.</w:t>
      </w:r>
    </w:p>
    <w:p w:rsidR="00495149" w:rsidRPr="00C203AB" w:rsidRDefault="00495149" w:rsidP="00495149">
      <w:r>
        <w:rPr>
          <w:noProof/>
          <w:lang w:val="pt-BR" w:eastAsia="pt-BR"/>
        </w:rPr>
        <w:drawing>
          <wp:inline distT="0" distB="0" distL="0" distR="0" wp14:anchorId="2458B9EE" wp14:editId="3E42C9BD">
            <wp:extent cx="6400800" cy="2175510"/>
            <wp:effectExtent l="19050" t="19050" r="1905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800" cy="2175510"/>
                    </a:xfrm>
                    <a:prstGeom prst="rect">
                      <a:avLst/>
                    </a:prstGeom>
                    <a:ln>
                      <a:solidFill>
                        <a:schemeClr val="accent1"/>
                      </a:solidFill>
                    </a:ln>
                  </pic:spPr>
                </pic:pic>
              </a:graphicData>
            </a:graphic>
          </wp:inline>
        </w:drawing>
      </w:r>
    </w:p>
    <w:p w:rsidR="0021651E" w:rsidRDefault="0021651E" w:rsidP="0021651E">
      <w:pPr>
        <w:pStyle w:val="Heading3"/>
        <w:ind w:left="0" w:firstLine="0"/>
      </w:pPr>
      <w:r>
        <w:t>Save Options – Saving Attachments</w:t>
      </w:r>
    </w:p>
    <w:p w:rsidR="00934292" w:rsidRDefault="00FE7863" w:rsidP="0021651E">
      <w:r>
        <w:t xml:space="preserve">If your email has attachment files and </w:t>
      </w:r>
      <w:r w:rsidR="0021651E">
        <w:t>you wish to save to the</w:t>
      </w:r>
      <w:r>
        <w:t>se separately to the</w:t>
      </w:r>
      <w:r w:rsidR="0021651E">
        <w:t xml:space="preserve"> client folder as well, you can open the Save Options panel and select the Save Attachments checkbox. All </w:t>
      </w:r>
      <w:r w:rsidR="0021651E" w:rsidRPr="00FE7863">
        <w:rPr>
          <w:u w:val="single"/>
        </w:rPr>
        <w:t>non-embedded</w:t>
      </w:r>
      <w:r w:rsidR="0021651E">
        <w:t xml:space="preserve"> attachmen</w:t>
      </w:r>
      <w:r>
        <w:t>ts (</w:t>
      </w:r>
      <w:r w:rsidRPr="00FE7863">
        <w:rPr>
          <w:i/>
        </w:rPr>
        <w:t>an embedded attachment is e.g. your company logo embedded in the email body</w:t>
      </w:r>
      <w:r>
        <w:t>) will be saved to your target folder as individual files. If you don’t save the actual attachment files, the saved email item (.msg) will still have access to these files if you open the email in Outlook.</w:t>
      </w:r>
    </w:p>
    <w:p w:rsidR="00FE7863" w:rsidRDefault="00FE7863" w:rsidP="0021651E">
      <w:r w:rsidRPr="00FE7863">
        <w:rPr>
          <w:b/>
        </w:rPr>
        <w:lastRenderedPageBreak/>
        <w:t>Why would I save attachments as separate files outside the email?</w:t>
      </w:r>
      <w:r>
        <w:t xml:space="preserve"> One reason could be that you wish to use any of the attachments as an attachment for another email created through the Mail Template Manager software or if you wish to edit the attachment file.</w:t>
      </w:r>
    </w:p>
    <w:p w:rsidR="002A409F" w:rsidRDefault="002A409F" w:rsidP="002A409F">
      <w:pPr>
        <w:pStyle w:val="Heading3"/>
        <w:ind w:left="0" w:firstLine="0"/>
      </w:pPr>
      <w:r>
        <w:t>Save Options – Add Sender as Contact</w:t>
      </w:r>
    </w:p>
    <w:p w:rsidR="002A409F" w:rsidRDefault="002A409F" w:rsidP="002A409F">
      <w:r>
        <w:t xml:space="preserve">If you wish to add the email sender </w:t>
      </w:r>
      <w:r w:rsidR="002D5E8F">
        <w:t xml:space="preserve">as a Contact </w:t>
      </w:r>
      <w:r w:rsidR="000E75CE">
        <w:t xml:space="preserve">in Xero Practice Manager </w:t>
      </w:r>
      <w:r w:rsidR="002D5E8F">
        <w:t>for the Client you have selected</w:t>
      </w:r>
      <w:r>
        <w:t xml:space="preserve">, select this option. </w:t>
      </w:r>
      <w:r w:rsidR="000E75CE">
        <w:t xml:space="preserve">The software will check the existing Contacts for the Xero Practice Manager client and if this email does not match any existing one, a new contact will be created for the client. </w:t>
      </w:r>
    </w:p>
    <w:p w:rsidR="002A409F" w:rsidRDefault="002A409F" w:rsidP="002A409F">
      <w:pPr>
        <w:pStyle w:val="Heading3"/>
        <w:ind w:left="0" w:firstLine="0"/>
      </w:pPr>
      <w:r>
        <w:t>Save Options – Rename File</w:t>
      </w:r>
    </w:p>
    <w:p w:rsidR="002A409F" w:rsidRDefault="002A409F" w:rsidP="002A409F">
      <w:r>
        <w:t>If you wish to change the name of the email being saved to your client’s folder, enter a new name in the Rename File textbox. If this is blank, the email will be saved using the subject line as name.</w:t>
      </w:r>
    </w:p>
    <w:p w:rsidR="002A409F" w:rsidRDefault="00AB3193" w:rsidP="00DD0804">
      <w:pPr>
        <w:jc w:val="center"/>
      </w:pPr>
      <w:r>
        <w:rPr>
          <w:noProof/>
          <w:lang w:val="pt-BR" w:eastAsia="pt-BR"/>
        </w:rPr>
        <w:drawing>
          <wp:inline distT="0" distB="0" distL="0" distR="0" wp14:anchorId="42284BB8" wp14:editId="49E24C43">
            <wp:extent cx="6400800" cy="23241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0800" cy="2324100"/>
                    </a:xfrm>
                    <a:prstGeom prst="rect">
                      <a:avLst/>
                    </a:prstGeom>
                    <a:ln>
                      <a:solidFill>
                        <a:schemeClr val="accent1"/>
                      </a:solidFill>
                    </a:ln>
                  </pic:spPr>
                </pic:pic>
              </a:graphicData>
            </a:graphic>
          </wp:inline>
        </w:drawing>
      </w:r>
    </w:p>
    <w:p w:rsidR="00EB645B" w:rsidRDefault="00EB645B">
      <w:pPr>
        <w:spacing w:after="160" w:line="259" w:lineRule="auto"/>
        <w:ind w:left="0" w:firstLine="0"/>
        <w:jc w:val="left"/>
        <w:rPr>
          <w:rFonts w:ascii="Segoe UI Light" w:eastAsiaTheme="majorEastAsia" w:hAnsi="Segoe UI Light" w:cstheme="majorBidi"/>
          <w:color w:val="2E74B5" w:themeColor="accent1" w:themeShade="BF"/>
          <w:sz w:val="36"/>
          <w:szCs w:val="32"/>
        </w:rPr>
      </w:pPr>
      <w:r>
        <w:br w:type="page"/>
      </w:r>
    </w:p>
    <w:p w:rsidR="006263E6" w:rsidRDefault="006263E6" w:rsidP="006263E6">
      <w:pPr>
        <w:pStyle w:val="Heading1"/>
      </w:pPr>
      <w:r>
        <w:lastRenderedPageBreak/>
        <w:t>Adding custom metadata to your document</w:t>
      </w:r>
    </w:p>
    <w:p w:rsidR="003538E3" w:rsidRDefault="00EB645B" w:rsidP="00EB645B">
      <w:r>
        <w:t xml:space="preserve">Metadata is extra data used to describe your document. When we talk about metadata in the context of our email documents we are talking about adding extra fields/columns to SharePoint to store more data against a particular document when it is saved. These extra data columns are not included in a SharePoint by default so we will have to create them ourselves. </w:t>
      </w:r>
    </w:p>
    <w:p w:rsidR="00EB645B" w:rsidRPr="00B278E7" w:rsidRDefault="003538E3" w:rsidP="00EB645B">
      <w:pPr>
        <w:rPr>
          <w:b/>
        </w:rPr>
      </w:pPr>
      <w:r>
        <w:rPr>
          <w:b/>
        </w:rPr>
        <w:t xml:space="preserve">Note: </w:t>
      </w:r>
      <w:r w:rsidR="00B278E7" w:rsidRPr="003538E3">
        <w:t>Metadata is useful in describing documents and could be used for</w:t>
      </w:r>
      <w:r w:rsidRPr="003538E3">
        <w:t xml:space="preserve"> categorizing and grouping documents </w:t>
      </w:r>
      <w:r w:rsidR="00B278E7" w:rsidRPr="003538E3">
        <w:t>foregoing the need for a complicated folder structure in your Client folder in SharePoint.</w:t>
      </w:r>
    </w:p>
    <w:p w:rsidR="00EB645B" w:rsidRPr="00EB645B" w:rsidRDefault="00EB645B" w:rsidP="00EB645B">
      <w:r w:rsidRPr="001B1F5E">
        <w:rPr>
          <w:b/>
        </w:rPr>
        <w:t xml:space="preserve">Examples </w:t>
      </w:r>
      <w:r>
        <w:t>of extra data colu</w:t>
      </w:r>
      <w:bookmarkStart w:id="0" w:name="_GoBack"/>
      <w:bookmarkEnd w:id="0"/>
      <w:r>
        <w:t>mns you may want to save against a document could include Tax Year, Document Type (such as Correspondence, Admin, ASIC, Tax) and more.</w:t>
      </w:r>
    </w:p>
    <w:p w:rsidR="006263E6" w:rsidRDefault="006263E6" w:rsidP="006263E6">
      <w:pPr>
        <w:ind w:left="0" w:firstLine="0"/>
        <w:jc w:val="left"/>
      </w:pPr>
      <w:r>
        <w:t xml:space="preserve">The </w:t>
      </w:r>
      <w:r w:rsidR="00532CBF">
        <w:t>Mail</w:t>
      </w:r>
      <w:r>
        <w:t xml:space="preserve"> Manager allows you to add</w:t>
      </w:r>
      <w:r w:rsidR="001B1F5E">
        <w:t xml:space="preserve"> information to</w:t>
      </w:r>
      <w:r>
        <w:t xml:space="preserve"> </w:t>
      </w:r>
      <w:r w:rsidR="00EB645B">
        <w:t xml:space="preserve">these </w:t>
      </w:r>
      <w:r>
        <w:t xml:space="preserve">custom </w:t>
      </w:r>
      <w:r w:rsidR="001B1F5E">
        <w:t xml:space="preserve">fields for </w:t>
      </w:r>
      <w:r>
        <w:t xml:space="preserve">your </w:t>
      </w:r>
      <w:r w:rsidR="00532CBF">
        <w:t>email</w:t>
      </w:r>
      <w:r>
        <w:t xml:space="preserve"> before you save it into SharePoint. </w:t>
      </w:r>
      <w:r w:rsidR="00EB645B">
        <w:t>This way this additional</w:t>
      </w:r>
      <w:r>
        <w:t xml:space="preserve"> data can be </w:t>
      </w:r>
      <w:r w:rsidR="00532CBF">
        <w:t>u</w:t>
      </w:r>
      <w:r w:rsidR="00EB645B">
        <w:t>sed to more accurately define</w:t>
      </w:r>
      <w:r w:rsidR="00532CBF">
        <w:t xml:space="preserve"> </w:t>
      </w:r>
      <w:r w:rsidR="00EB645B">
        <w:t>your saved email</w:t>
      </w:r>
      <w:r>
        <w:t>, facilitate easier categorization or grouping, increase searchability and append other useful information.</w:t>
      </w:r>
    </w:p>
    <w:p w:rsidR="00EB645B" w:rsidRDefault="00EB645B" w:rsidP="00EB645B">
      <w:pPr>
        <w:pStyle w:val="Heading3"/>
      </w:pPr>
      <w:r>
        <w:t>Creating your own custom data columns in SharePoint</w:t>
      </w:r>
    </w:p>
    <w:p w:rsidR="006263E6" w:rsidRDefault="006263E6" w:rsidP="006263E6">
      <w:pPr>
        <w:ind w:left="0" w:firstLine="0"/>
        <w:jc w:val="left"/>
      </w:pPr>
      <w:r>
        <w:t xml:space="preserve">To create metadata columns for your </w:t>
      </w:r>
      <w:r w:rsidR="00BC0A41">
        <w:t>emails</w:t>
      </w:r>
      <w:r>
        <w:t xml:space="preserve"> in SharePoint you will need to perform the following simple tasks:</w:t>
      </w:r>
    </w:p>
    <w:p w:rsidR="00216400" w:rsidRDefault="00216400" w:rsidP="006263E6">
      <w:pPr>
        <w:ind w:left="0" w:firstLine="0"/>
        <w:jc w:val="left"/>
      </w:pPr>
      <w:r>
        <w:t>There are two ways to add custom columns, the first being the quickest.</w:t>
      </w:r>
    </w:p>
    <w:p w:rsidR="00216400" w:rsidRPr="00F13C8E" w:rsidRDefault="00216400" w:rsidP="00216400">
      <w:pPr>
        <w:rPr>
          <w:b/>
          <w:u w:val="single"/>
        </w:rPr>
      </w:pPr>
      <w:r w:rsidRPr="00F13C8E">
        <w:rPr>
          <w:b/>
          <w:u w:val="single"/>
        </w:rPr>
        <w:t>Directly from the Document Library</w:t>
      </w:r>
    </w:p>
    <w:p w:rsidR="00216400" w:rsidRDefault="00216400" w:rsidP="00216400">
      <w:pPr>
        <w:pStyle w:val="ListParagraph"/>
        <w:numPr>
          <w:ilvl w:val="0"/>
          <w:numId w:val="21"/>
        </w:numPr>
      </w:pPr>
      <w:r>
        <w:t>Navigate to the Document Center in SharePoint</w:t>
      </w:r>
    </w:p>
    <w:p w:rsidR="00216400" w:rsidRDefault="00216400" w:rsidP="00216400">
      <w:pPr>
        <w:ind w:left="0" w:firstLine="0"/>
      </w:pPr>
      <w:r>
        <w:rPr>
          <w:noProof/>
          <w:lang w:val="pt-BR" w:eastAsia="pt-BR"/>
        </w:rPr>
        <w:drawing>
          <wp:inline distT="0" distB="0" distL="0" distR="0" wp14:anchorId="7C8AE42C" wp14:editId="377865D8">
            <wp:extent cx="6400800" cy="596900"/>
            <wp:effectExtent l="19050" t="19050" r="19050"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0" cy="596900"/>
                    </a:xfrm>
                    <a:prstGeom prst="rect">
                      <a:avLst/>
                    </a:prstGeom>
                    <a:ln>
                      <a:solidFill>
                        <a:schemeClr val="accent1"/>
                      </a:solidFill>
                    </a:ln>
                  </pic:spPr>
                </pic:pic>
              </a:graphicData>
            </a:graphic>
          </wp:inline>
        </w:drawing>
      </w:r>
    </w:p>
    <w:p w:rsidR="00216400" w:rsidRDefault="00216400" w:rsidP="00216400">
      <w:pPr>
        <w:pStyle w:val="ListParagraph"/>
        <w:numPr>
          <w:ilvl w:val="0"/>
          <w:numId w:val="21"/>
        </w:numPr>
      </w:pPr>
      <w:r>
        <w:t>Navigate to the Document Library by clicking the “Documents” link.</w:t>
      </w:r>
    </w:p>
    <w:p w:rsidR="00216400" w:rsidRDefault="00216400" w:rsidP="00216400">
      <w:pPr>
        <w:ind w:left="0" w:firstLine="0"/>
      </w:pPr>
      <w:r>
        <w:rPr>
          <w:noProof/>
          <w:lang w:val="pt-BR" w:eastAsia="pt-BR"/>
        </w:rPr>
        <w:lastRenderedPageBreak/>
        <w:drawing>
          <wp:inline distT="0" distB="0" distL="0" distR="0" wp14:anchorId="668AC843" wp14:editId="7206ED79">
            <wp:extent cx="6400800" cy="1771015"/>
            <wp:effectExtent l="19050" t="19050" r="19050" b="196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0800" cy="1771015"/>
                    </a:xfrm>
                    <a:prstGeom prst="rect">
                      <a:avLst/>
                    </a:prstGeom>
                    <a:ln>
                      <a:solidFill>
                        <a:schemeClr val="accent1"/>
                      </a:solidFill>
                    </a:ln>
                  </pic:spPr>
                </pic:pic>
              </a:graphicData>
            </a:graphic>
          </wp:inline>
        </w:drawing>
      </w:r>
    </w:p>
    <w:p w:rsidR="00216400" w:rsidRDefault="00216400" w:rsidP="00216400">
      <w:pPr>
        <w:pStyle w:val="ListParagraph"/>
        <w:numPr>
          <w:ilvl w:val="0"/>
          <w:numId w:val="21"/>
        </w:numPr>
      </w:pPr>
      <w:r>
        <w:t>Click the LIBRARY Tab and then select Create Column</w:t>
      </w:r>
    </w:p>
    <w:p w:rsidR="00216400" w:rsidRDefault="00216400" w:rsidP="00216400">
      <w:pPr>
        <w:ind w:left="0" w:firstLine="0"/>
      </w:pPr>
      <w:r>
        <w:rPr>
          <w:noProof/>
          <w:lang w:val="pt-BR" w:eastAsia="pt-BR"/>
        </w:rPr>
        <w:drawing>
          <wp:inline distT="0" distB="0" distL="0" distR="0" wp14:anchorId="4E585638" wp14:editId="34807F98">
            <wp:extent cx="6400800" cy="2213610"/>
            <wp:effectExtent l="19050" t="19050" r="19050" b="152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00800" cy="2213610"/>
                    </a:xfrm>
                    <a:prstGeom prst="rect">
                      <a:avLst/>
                    </a:prstGeom>
                    <a:ln>
                      <a:solidFill>
                        <a:schemeClr val="accent1"/>
                      </a:solidFill>
                    </a:ln>
                  </pic:spPr>
                </pic:pic>
              </a:graphicData>
            </a:graphic>
          </wp:inline>
        </w:drawing>
      </w:r>
    </w:p>
    <w:p w:rsidR="00216400" w:rsidRDefault="00216400" w:rsidP="00216400">
      <w:pPr>
        <w:pStyle w:val="ListParagraph"/>
        <w:numPr>
          <w:ilvl w:val="0"/>
          <w:numId w:val="21"/>
        </w:numPr>
        <w:jc w:val="left"/>
      </w:pPr>
      <w:r>
        <w:t>Enter a column name and then select the type of metadata column you wish to append to your documents. Template Manager currently only caters for Text, Multiline Text, Choice, Number, Date and Yes/No column types. Examples of custom columns could include Tax Year, Priority, Filed at ATO or similar.</w:t>
      </w:r>
    </w:p>
    <w:p w:rsidR="00216400" w:rsidRDefault="00216400" w:rsidP="00216400">
      <w:pPr>
        <w:pStyle w:val="ListParagraph"/>
        <w:numPr>
          <w:ilvl w:val="0"/>
          <w:numId w:val="21"/>
        </w:numPr>
      </w:pPr>
      <w:r>
        <w:t>The column will automatically appear in your default view.</w:t>
      </w:r>
    </w:p>
    <w:p w:rsidR="00216400" w:rsidRDefault="00216400" w:rsidP="00216400">
      <w:pPr>
        <w:pStyle w:val="ListParagraph"/>
        <w:ind w:left="345" w:firstLine="0"/>
      </w:pPr>
    </w:p>
    <w:p w:rsidR="00216400" w:rsidRPr="00216400" w:rsidRDefault="00216400" w:rsidP="00216400">
      <w:pPr>
        <w:pStyle w:val="ListParagraph"/>
        <w:ind w:left="345" w:firstLine="0"/>
      </w:pPr>
      <w:r>
        <w:rPr>
          <w:noProof/>
          <w:lang w:val="pt-BR" w:eastAsia="pt-BR"/>
        </w:rPr>
        <w:drawing>
          <wp:inline distT="0" distB="0" distL="0" distR="0" wp14:anchorId="6BBBB603" wp14:editId="1B42732C">
            <wp:extent cx="6400800" cy="1687195"/>
            <wp:effectExtent l="19050" t="19050" r="19050" b="273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00800" cy="1687195"/>
                    </a:xfrm>
                    <a:prstGeom prst="rect">
                      <a:avLst/>
                    </a:prstGeom>
                    <a:ln>
                      <a:solidFill>
                        <a:schemeClr val="accent1"/>
                      </a:solidFill>
                    </a:ln>
                  </pic:spPr>
                </pic:pic>
              </a:graphicData>
            </a:graphic>
          </wp:inline>
        </w:drawing>
      </w:r>
    </w:p>
    <w:p w:rsidR="00B52D27" w:rsidRPr="00F13C8E" w:rsidRDefault="00B52D27" w:rsidP="00B52D27">
      <w:pPr>
        <w:rPr>
          <w:b/>
          <w:u w:val="single"/>
        </w:rPr>
      </w:pPr>
      <w:r w:rsidRPr="00F13C8E">
        <w:rPr>
          <w:b/>
          <w:u w:val="single"/>
        </w:rPr>
        <w:lastRenderedPageBreak/>
        <w:t>From Site Contents</w:t>
      </w:r>
    </w:p>
    <w:p w:rsidR="006263E6" w:rsidRDefault="006263E6" w:rsidP="00B52D27">
      <w:pPr>
        <w:pStyle w:val="ListParagraph"/>
        <w:numPr>
          <w:ilvl w:val="0"/>
          <w:numId w:val="22"/>
        </w:numPr>
        <w:jc w:val="left"/>
      </w:pPr>
      <w:r>
        <w:t xml:space="preserve">Navigate to your Site Contents in </w:t>
      </w:r>
      <w:r w:rsidR="00DB66F3">
        <w:t xml:space="preserve">your OnePractice Portal Document Center in </w:t>
      </w:r>
      <w:r>
        <w:t>SharePoint by clicking the cog icon at the top right of your browser window.</w:t>
      </w:r>
    </w:p>
    <w:p w:rsidR="00B52D27" w:rsidRDefault="006263E6" w:rsidP="00B52D27">
      <w:pPr>
        <w:ind w:left="0" w:firstLine="0"/>
        <w:jc w:val="left"/>
      </w:pPr>
      <w:r>
        <w:rPr>
          <w:noProof/>
          <w:lang w:val="pt-BR" w:eastAsia="pt-BR"/>
        </w:rPr>
        <w:drawing>
          <wp:inline distT="0" distB="0" distL="0" distR="0" wp14:anchorId="4D5A192B" wp14:editId="14846436">
            <wp:extent cx="5943600" cy="1468755"/>
            <wp:effectExtent l="19050" t="19050" r="19050" b="171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468755"/>
                    </a:xfrm>
                    <a:prstGeom prst="rect">
                      <a:avLst/>
                    </a:prstGeom>
                    <a:ln>
                      <a:solidFill>
                        <a:schemeClr val="accent1"/>
                      </a:solidFill>
                    </a:ln>
                  </pic:spPr>
                </pic:pic>
              </a:graphicData>
            </a:graphic>
          </wp:inline>
        </w:drawing>
      </w:r>
    </w:p>
    <w:p w:rsidR="00B52D27" w:rsidRDefault="006263E6" w:rsidP="00B52D27">
      <w:pPr>
        <w:pStyle w:val="ListParagraph"/>
        <w:numPr>
          <w:ilvl w:val="0"/>
          <w:numId w:val="22"/>
        </w:numPr>
        <w:jc w:val="left"/>
      </w:pPr>
      <w:r>
        <w:t>Select the Documents Library</w:t>
      </w:r>
    </w:p>
    <w:p w:rsidR="006263E6" w:rsidRDefault="006263E6" w:rsidP="00B52D27">
      <w:pPr>
        <w:pStyle w:val="ListParagraph"/>
        <w:numPr>
          <w:ilvl w:val="0"/>
          <w:numId w:val="22"/>
        </w:numPr>
        <w:jc w:val="left"/>
      </w:pPr>
      <w:r>
        <w:t>Select the Library Tab and then click Library Settings</w:t>
      </w:r>
    </w:p>
    <w:p w:rsidR="006263E6" w:rsidRDefault="006263E6" w:rsidP="006263E6">
      <w:pPr>
        <w:ind w:left="0" w:firstLine="0"/>
        <w:jc w:val="left"/>
      </w:pPr>
      <w:r>
        <w:rPr>
          <w:noProof/>
          <w:lang w:val="pt-BR" w:eastAsia="pt-BR"/>
        </w:rPr>
        <w:drawing>
          <wp:inline distT="0" distB="0" distL="0" distR="0" wp14:anchorId="36051A13" wp14:editId="7CC6160D">
            <wp:extent cx="5943600" cy="671830"/>
            <wp:effectExtent l="19050" t="19050" r="19050" b="139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671830"/>
                    </a:xfrm>
                    <a:prstGeom prst="rect">
                      <a:avLst/>
                    </a:prstGeom>
                    <a:ln>
                      <a:solidFill>
                        <a:schemeClr val="accent1"/>
                      </a:solidFill>
                    </a:ln>
                  </pic:spPr>
                </pic:pic>
              </a:graphicData>
            </a:graphic>
          </wp:inline>
        </w:drawing>
      </w:r>
    </w:p>
    <w:p w:rsidR="006263E6" w:rsidRDefault="006263E6" w:rsidP="00B52D27">
      <w:pPr>
        <w:pStyle w:val="ListParagraph"/>
        <w:numPr>
          <w:ilvl w:val="0"/>
          <w:numId w:val="22"/>
        </w:numPr>
        <w:jc w:val="left"/>
      </w:pPr>
      <w:r>
        <w:t>Under the Columns heading select Create column</w:t>
      </w:r>
    </w:p>
    <w:p w:rsidR="006263E6" w:rsidRDefault="006263E6" w:rsidP="00B52D27">
      <w:pPr>
        <w:pStyle w:val="ListParagraph"/>
        <w:numPr>
          <w:ilvl w:val="0"/>
          <w:numId w:val="22"/>
        </w:numPr>
        <w:jc w:val="left"/>
      </w:pPr>
      <w:r>
        <w:t>Enter a column name and then select the type of metadata column you wish to append to your documents. Template Manager currently only caters for Text, Multiline Text, Choice, Number, Date and Yes/No column types. Examples of custom columns could include Tax Year, Priority, Filed at ATO or similar.</w:t>
      </w:r>
    </w:p>
    <w:p w:rsidR="006263E6" w:rsidRDefault="006263E6" w:rsidP="00532CBF">
      <w:pPr>
        <w:ind w:left="0" w:firstLine="0"/>
        <w:jc w:val="center"/>
        <w:rPr>
          <w:noProof/>
          <w:lang w:val="pt-BR" w:eastAsia="pt-BR"/>
        </w:rPr>
      </w:pPr>
      <w:r>
        <w:rPr>
          <w:noProof/>
          <w:lang w:val="pt-BR" w:eastAsia="pt-BR"/>
        </w:rPr>
        <w:lastRenderedPageBreak/>
        <w:drawing>
          <wp:inline distT="0" distB="0" distL="0" distR="0" wp14:anchorId="5648F80B" wp14:editId="486099A2">
            <wp:extent cx="3095625" cy="2891400"/>
            <wp:effectExtent l="19050" t="19050" r="9525" b="2349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05743" cy="2900851"/>
                    </a:xfrm>
                    <a:prstGeom prst="rect">
                      <a:avLst/>
                    </a:prstGeom>
                    <a:ln>
                      <a:solidFill>
                        <a:schemeClr val="accent1"/>
                      </a:solidFill>
                    </a:ln>
                  </pic:spPr>
                </pic:pic>
              </a:graphicData>
            </a:graphic>
          </wp:inline>
        </w:drawing>
      </w:r>
      <w:r>
        <w:rPr>
          <w:noProof/>
          <w:lang w:val="pt-BR" w:eastAsia="pt-BR"/>
        </w:rPr>
        <w:drawing>
          <wp:inline distT="0" distB="0" distL="0" distR="0" wp14:anchorId="3CF2BB50" wp14:editId="4708AF46">
            <wp:extent cx="2876550" cy="2898510"/>
            <wp:effectExtent l="19050" t="19050" r="19050" b="165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86522" cy="2908558"/>
                    </a:xfrm>
                    <a:prstGeom prst="rect">
                      <a:avLst/>
                    </a:prstGeom>
                    <a:ln>
                      <a:solidFill>
                        <a:schemeClr val="accent1"/>
                      </a:solidFill>
                    </a:ln>
                  </pic:spPr>
                </pic:pic>
              </a:graphicData>
            </a:graphic>
          </wp:inline>
        </w:drawing>
      </w:r>
    </w:p>
    <w:p w:rsidR="006263E6" w:rsidRDefault="006263E6" w:rsidP="00B52D27">
      <w:pPr>
        <w:pStyle w:val="ListParagraph"/>
        <w:numPr>
          <w:ilvl w:val="0"/>
          <w:numId w:val="22"/>
        </w:numPr>
        <w:jc w:val="left"/>
      </w:pPr>
      <w:r>
        <w:t xml:space="preserve">These custom columns will now appear in the </w:t>
      </w:r>
      <w:r w:rsidR="00BC0A41">
        <w:t>Mail</w:t>
      </w:r>
      <w:r>
        <w:t xml:space="preserve"> Manager afte</w:t>
      </w:r>
      <w:r w:rsidR="001B1F5E">
        <w:t>r you hit the refresh button</w:t>
      </w:r>
      <w:r w:rsidR="00216400">
        <w:t xml:space="preserve"> (</w:t>
      </w:r>
      <w:r w:rsidR="00216400">
        <w:rPr>
          <w:noProof/>
          <w:lang w:val="pt-BR" w:eastAsia="pt-BR"/>
        </w:rPr>
        <w:drawing>
          <wp:inline distT="0" distB="0" distL="0" distR="0" wp14:anchorId="46597F02" wp14:editId="1EA1B2D2">
            <wp:extent cx="390525" cy="361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0525" cy="361950"/>
                    </a:xfrm>
                    <a:prstGeom prst="rect">
                      <a:avLst/>
                    </a:prstGeom>
                  </pic:spPr>
                </pic:pic>
              </a:graphicData>
            </a:graphic>
          </wp:inline>
        </w:drawing>
      </w:r>
      <w:r w:rsidR="00216400">
        <w:t>)</w:t>
      </w:r>
      <w:r w:rsidR="001B1F5E">
        <w:t xml:space="preserve"> in the Controls Bar.</w:t>
      </w:r>
      <w:r w:rsidR="00216400">
        <w:t xml:space="preserve"> </w:t>
      </w:r>
    </w:p>
    <w:p w:rsidR="001B1F5E" w:rsidRDefault="001B1F5E" w:rsidP="00B52D27">
      <w:pPr>
        <w:pStyle w:val="ListParagraph"/>
        <w:numPr>
          <w:ilvl w:val="0"/>
          <w:numId w:val="22"/>
        </w:numPr>
        <w:jc w:val="left"/>
      </w:pPr>
      <w:r>
        <w:t>Now, before you save the email, if you wish to add this extra data, click the Metadata button to display all your custom fields.</w:t>
      </w:r>
    </w:p>
    <w:p w:rsidR="006263E6" w:rsidRDefault="006263E6" w:rsidP="00B52D27">
      <w:pPr>
        <w:pStyle w:val="ListParagraph"/>
        <w:numPr>
          <w:ilvl w:val="0"/>
          <w:numId w:val="22"/>
        </w:numPr>
        <w:jc w:val="left"/>
      </w:pPr>
      <w:r>
        <w:t>Enter your custom data and this data will be filed against your document.</w:t>
      </w:r>
    </w:p>
    <w:p w:rsidR="001B1F5E" w:rsidRDefault="001B1F5E" w:rsidP="00776AF9">
      <w:pPr>
        <w:ind w:left="360" w:firstLine="0"/>
        <w:jc w:val="center"/>
      </w:pPr>
      <w:r>
        <w:rPr>
          <w:noProof/>
          <w:lang w:val="pt-BR" w:eastAsia="pt-BR"/>
        </w:rPr>
        <w:drawing>
          <wp:inline distT="0" distB="0" distL="0" distR="0" wp14:anchorId="2BC4B84A" wp14:editId="34DEAF3F">
            <wp:extent cx="5676900" cy="2061255"/>
            <wp:effectExtent l="19050" t="19050" r="1905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84562" cy="2064037"/>
                    </a:xfrm>
                    <a:prstGeom prst="rect">
                      <a:avLst/>
                    </a:prstGeom>
                    <a:ln>
                      <a:solidFill>
                        <a:schemeClr val="accent1"/>
                      </a:solidFill>
                    </a:ln>
                  </pic:spPr>
                </pic:pic>
              </a:graphicData>
            </a:graphic>
          </wp:inline>
        </w:drawing>
      </w:r>
    </w:p>
    <w:p w:rsidR="006263E6" w:rsidRDefault="006263E6" w:rsidP="00B52D27">
      <w:pPr>
        <w:pStyle w:val="ListParagraph"/>
        <w:numPr>
          <w:ilvl w:val="0"/>
          <w:numId w:val="22"/>
        </w:numPr>
        <w:jc w:val="left"/>
      </w:pPr>
      <w:r>
        <w:t xml:space="preserve">To view your new </w:t>
      </w:r>
      <w:r w:rsidR="00DB57FF">
        <w:t>c</w:t>
      </w:r>
      <w:r>
        <w:t xml:space="preserve">ustom columns </w:t>
      </w:r>
      <w:r w:rsidR="001B1F5E">
        <w:t xml:space="preserve">in SharePoint </w:t>
      </w:r>
      <w:r>
        <w:t>you will need t</w:t>
      </w:r>
      <w:r w:rsidR="00DB57FF">
        <w:t xml:space="preserve">o add them to your default view </w:t>
      </w:r>
      <w:r>
        <w:t>in SharePoint.</w:t>
      </w:r>
    </w:p>
    <w:p w:rsidR="006263E6" w:rsidRDefault="006263E6" w:rsidP="00B52D27">
      <w:pPr>
        <w:pStyle w:val="ListParagraph"/>
        <w:numPr>
          <w:ilvl w:val="0"/>
          <w:numId w:val="22"/>
        </w:numPr>
        <w:jc w:val="left"/>
      </w:pPr>
      <w:r>
        <w:t>To do this navigate back to Site Contents and select the Library Tab. Now select Modify View and add the newly created columns to your default view.</w:t>
      </w:r>
    </w:p>
    <w:p w:rsidR="00DB57FF" w:rsidRDefault="00DB57FF" w:rsidP="00B52D27">
      <w:pPr>
        <w:pStyle w:val="ListParagraph"/>
        <w:numPr>
          <w:ilvl w:val="0"/>
          <w:numId w:val="22"/>
        </w:numPr>
        <w:jc w:val="left"/>
      </w:pPr>
      <w:r>
        <w:lastRenderedPageBreak/>
        <w:t>Refresh your page and the new columns will appear as in the image below</w:t>
      </w:r>
    </w:p>
    <w:p w:rsidR="00DB57FF" w:rsidRDefault="00DB57FF" w:rsidP="00DB57FF">
      <w:pPr>
        <w:ind w:left="0" w:firstLine="0"/>
        <w:jc w:val="left"/>
      </w:pPr>
      <w:r>
        <w:rPr>
          <w:noProof/>
          <w:lang w:val="pt-BR" w:eastAsia="pt-BR"/>
        </w:rPr>
        <w:drawing>
          <wp:inline distT="0" distB="0" distL="0" distR="0" wp14:anchorId="4ECAAA94" wp14:editId="7D6BFD27">
            <wp:extent cx="6400800" cy="1687195"/>
            <wp:effectExtent l="19050" t="19050" r="19050" b="273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00800" cy="1687195"/>
                    </a:xfrm>
                    <a:prstGeom prst="rect">
                      <a:avLst/>
                    </a:prstGeom>
                    <a:ln>
                      <a:solidFill>
                        <a:schemeClr val="accent1"/>
                      </a:solidFill>
                    </a:ln>
                  </pic:spPr>
                </pic:pic>
              </a:graphicData>
            </a:graphic>
          </wp:inline>
        </w:drawing>
      </w:r>
    </w:p>
    <w:p w:rsidR="0021651E" w:rsidRPr="00A53306" w:rsidRDefault="0021651E" w:rsidP="00BC0A41">
      <w:pPr>
        <w:jc w:val="center"/>
      </w:pPr>
    </w:p>
    <w:sectPr w:rsidR="0021651E" w:rsidRPr="00A53306" w:rsidSect="00DD0804">
      <w:headerReference w:type="default" r:id="rId33"/>
      <w:footnotePr>
        <w:numRestart w:val="eachPage"/>
      </w:footnotePr>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16E" w:rsidRDefault="00B4116E">
      <w:pPr>
        <w:spacing w:after="0" w:line="240" w:lineRule="auto"/>
      </w:pPr>
      <w:r>
        <w:separator/>
      </w:r>
    </w:p>
  </w:endnote>
  <w:endnote w:type="continuationSeparator" w:id="0">
    <w:p w:rsidR="00B4116E" w:rsidRDefault="00B41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16E" w:rsidRDefault="00B4116E">
      <w:pPr>
        <w:spacing w:after="0" w:line="286" w:lineRule="auto"/>
        <w:ind w:left="0" w:firstLine="0"/>
        <w:jc w:val="left"/>
      </w:pPr>
      <w:r>
        <w:separator/>
      </w:r>
    </w:p>
  </w:footnote>
  <w:footnote w:type="continuationSeparator" w:id="0">
    <w:p w:rsidR="00B4116E" w:rsidRDefault="00B4116E">
      <w:pPr>
        <w:spacing w:after="0" w:line="286" w:lineRule="auto"/>
        <w:ind w:left="0" w:firstLine="0"/>
        <w:jc w:val="lef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5B8" w:rsidRDefault="00B615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36495"/>
    <w:multiLevelType w:val="multilevel"/>
    <w:tmpl w:val="E5F6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67CA1"/>
    <w:multiLevelType w:val="hybridMultilevel"/>
    <w:tmpl w:val="753ABA26"/>
    <w:lvl w:ilvl="0" w:tplc="FA7C2F3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09AA760D"/>
    <w:multiLevelType w:val="hybridMultilevel"/>
    <w:tmpl w:val="1088A426"/>
    <w:lvl w:ilvl="0" w:tplc="0409000F">
      <w:start w:val="1"/>
      <w:numFmt w:val="decimal"/>
      <w:lvlText w:val="%1."/>
      <w:lvlJc w:val="left"/>
      <w:pPr>
        <w:ind w:left="345" w:hanging="360"/>
      </w:pPr>
      <w:rPr>
        <w:rFonts w:hint="default"/>
      </w:rPr>
    </w:lvl>
    <w:lvl w:ilvl="1" w:tplc="04090019">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15:restartNumberingAfterBreak="0">
    <w:nsid w:val="189F4648"/>
    <w:multiLevelType w:val="hybridMultilevel"/>
    <w:tmpl w:val="34DE7A9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9377C76"/>
    <w:multiLevelType w:val="hybridMultilevel"/>
    <w:tmpl w:val="C6483CBC"/>
    <w:lvl w:ilvl="0" w:tplc="C76E5C50">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5" w15:restartNumberingAfterBreak="0">
    <w:nsid w:val="1F552FD0"/>
    <w:multiLevelType w:val="multilevel"/>
    <w:tmpl w:val="DD2C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D1F5E"/>
    <w:multiLevelType w:val="hybridMultilevel"/>
    <w:tmpl w:val="8EE8D2C2"/>
    <w:lvl w:ilvl="0" w:tplc="110C6F48">
      <w:start w:val="1"/>
      <w:numFmt w:val="decimal"/>
      <w:lvlText w:val="%1."/>
      <w:lvlJc w:val="left"/>
      <w:pPr>
        <w:ind w:left="345" w:hanging="360"/>
      </w:pPr>
      <w:rPr>
        <w:rFonts w:hint="default"/>
      </w:rPr>
    </w:lvl>
    <w:lvl w:ilvl="1" w:tplc="04090019">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7" w15:restartNumberingAfterBreak="0">
    <w:nsid w:val="29B94BB4"/>
    <w:multiLevelType w:val="hybridMultilevel"/>
    <w:tmpl w:val="4F4682EE"/>
    <w:lvl w:ilvl="0" w:tplc="DAD85026">
      <w:start w:val="1"/>
      <w:numFmt w:val="decimal"/>
      <w:lvlText w:val="%1."/>
      <w:lvlJc w:val="left"/>
      <w:pPr>
        <w:ind w:left="345" w:hanging="360"/>
      </w:pPr>
      <w:rPr>
        <w:rFonts w:hint="default"/>
      </w:rPr>
    </w:lvl>
    <w:lvl w:ilvl="1" w:tplc="04160019" w:tentative="1">
      <w:start w:val="1"/>
      <w:numFmt w:val="lowerLetter"/>
      <w:lvlText w:val="%2."/>
      <w:lvlJc w:val="left"/>
      <w:pPr>
        <w:ind w:left="1065" w:hanging="360"/>
      </w:pPr>
    </w:lvl>
    <w:lvl w:ilvl="2" w:tplc="0416001B" w:tentative="1">
      <w:start w:val="1"/>
      <w:numFmt w:val="lowerRoman"/>
      <w:lvlText w:val="%3."/>
      <w:lvlJc w:val="right"/>
      <w:pPr>
        <w:ind w:left="1785" w:hanging="180"/>
      </w:pPr>
    </w:lvl>
    <w:lvl w:ilvl="3" w:tplc="0416000F" w:tentative="1">
      <w:start w:val="1"/>
      <w:numFmt w:val="decimal"/>
      <w:lvlText w:val="%4."/>
      <w:lvlJc w:val="left"/>
      <w:pPr>
        <w:ind w:left="2505" w:hanging="360"/>
      </w:pPr>
    </w:lvl>
    <w:lvl w:ilvl="4" w:tplc="04160019" w:tentative="1">
      <w:start w:val="1"/>
      <w:numFmt w:val="lowerLetter"/>
      <w:lvlText w:val="%5."/>
      <w:lvlJc w:val="left"/>
      <w:pPr>
        <w:ind w:left="3225" w:hanging="360"/>
      </w:pPr>
    </w:lvl>
    <w:lvl w:ilvl="5" w:tplc="0416001B" w:tentative="1">
      <w:start w:val="1"/>
      <w:numFmt w:val="lowerRoman"/>
      <w:lvlText w:val="%6."/>
      <w:lvlJc w:val="right"/>
      <w:pPr>
        <w:ind w:left="3945" w:hanging="180"/>
      </w:pPr>
    </w:lvl>
    <w:lvl w:ilvl="6" w:tplc="0416000F" w:tentative="1">
      <w:start w:val="1"/>
      <w:numFmt w:val="decimal"/>
      <w:lvlText w:val="%7."/>
      <w:lvlJc w:val="left"/>
      <w:pPr>
        <w:ind w:left="4665" w:hanging="360"/>
      </w:pPr>
    </w:lvl>
    <w:lvl w:ilvl="7" w:tplc="04160019" w:tentative="1">
      <w:start w:val="1"/>
      <w:numFmt w:val="lowerLetter"/>
      <w:lvlText w:val="%8."/>
      <w:lvlJc w:val="left"/>
      <w:pPr>
        <w:ind w:left="5385" w:hanging="360"/>
      </w:pPr>
    </w:lvl>
    <w:lvl w:ilvl="8" w:tplc="0416001B" w:tentative="1">
      <w:start w:val="1"/>
      <w:numFmt w:val="lowerRoman"/>
      <w:lvlText w:val="%9."/>
      <w:lvlJc w:val="right"/>
      <w:pPr>
        <w:ind w:left="6105" w:hanging="180"/>
      </w:pPr>
    </w:lvl>
  </w:abstractNum>
  <w:abstractNum w:abstractNumId="8" w15:restartNumberingAfterBreak="0">
    <w:nsid w:val="2A000428"/>
    <w:multiLevelType w:val="multilevel"/>
    <w:tmpl w:val="4F726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3D5F62"/>
    <w:multiLevelType w:val="hybridMultilevel"/>
    <w:tmpl w:val="640EE3F6"/>
    <w:lvl w:ilvl="0" w:tplc="DF14B3AA">
      <w:start w:val="1"/>
      <w:numFmt w:val="decimal"/>
      <w:lvlText w:val="%1."/>
      <w:lvlJc w:val="left"/>
      <w:pPr>
        <w:ind w:left="1425" w:hanging="360"/>
      </w:pPr>
      <w:rPr>
        <w:rFonts w:ascii="Segoe UI Light" w:eastAsiaTheme="minorEastAsia" w:hAnsi="Segoe UI Light" w:cs="Segoe UI Light"/>
      </w:rPr>
    </w:lvl>
    <w:lvl w:ilvl="1" w:tplc="04090019">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0" w15:restartNumberingAfterBreak="0">
    <w:nsid w:val="34014816"/>
    <w:multiLevelType w:val="hybridMultilevel"/>
    <w:tmpl w:val="D6086EBE"/>
    <w:lvl w:ilvl="0" w:tplc="6C882800">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1" w15:restartNumberingAfterBreak="0">
    <w:nsid w:val="357F1959"/>
    <w:multiLevelType w:val="hybridMultilevel"/>
    <w:tmpl w:val="07F83A1A"/>
    <w:lvl w:ilvl="0" w:tplc="FF002F4E">
      <w:start w:val="2"/>
      <w:numFmt w:val="decimal"/>
      <w:lvlText w:val="%1"/>
      <w:lvlJc w:val="left"/>
      <w:pPr>
        <w:ind w:left="345" w:hanging="360"/>
      </w:pPr>
      <w:rPr>
        <w:rFonts w:hint="default"/>
      </w:rPr>
    </w:lvl>
    <w:lvl w:ilvl="1" w:tplc="04160019" w:tentative="1">
      <w:start w:val="1"/>
      <w:numFmt w:val="lowerLetter"/>
      <w:lvlText w:val="%2."/>
      <w:lvlJc w:val="left"/>
      <w:pPr>
        <w:ind w:left="1065" w:hanging="360"/>
      </w:pPr>
    </w:lvl>
    <w:lvl w:ilvl="2" w:tplc="0416001B" w:tentative="1">
      <w:start w:val="1"/>
      <w:numFmt w:val="lowerRoman"/>
      <w:lvlText w:val="%3."/>
      <w:lvlJc w:val="right"/>
      <w:pPr>
        <w:ind w:left="1785" w:hanging="180"/>
      </w:pPr>
    </w:lvl>
    <w:lvl w:ilvl="3" w:tplc="0416000F" w:tentative="1">
      <w:start w:val="1"/>
      <w:numFmt w:val="decimal"/>
      <w:lvlText w:val="%4."/>
      <w:lvlJc w:val="left"/>
      <w:pPr>
        <w:ind w:left="2505" w:hanging="360"/>
      </w:pPr>
    </w:lvl>
    <w:lvl w:ilvl="4" w:tplc="04160019" w:tentative="1">
      <w:start w:val="1"/>
      <w:numFmt w:val="lowerLetter"/>
      <w:lvlText w:val="%5."/>
      <w:lvlJc w:val="left"/>
      <w:pPr>
        <w:ind w:left="3225" w:hanging="360"/>
      </w:pPr>
    </w:lvl>
    <w:lvl w:ilvl="5" w:tplc="0416001B" w:tentative="1">
      <w:start w:val="1"/>
      <w:numFmt w:val="lowerRoman"/>
      <w:lvlText w:val="%6."/>
      <w:lvlJc w:val="right"/>
      <w:pPr>
        <w:ind w:left="3945" w:hanging="180"/>
      </w:pPr>
    </w:lvl>
    <w:lvl w:ilvl="6" w:tplc="0416000F" w:tentative="1">
      <w:start w:val="1"/>
      <w:numFmt w:val="decimal"/>
      <w:lvlText w:val="%7."/>
      <w:lvlJc w:val="left"/>
      <w:pPr>
        <w:ind w:left="4665" w:hanging="360"/>
      </w:pPr>
    </w:lvl>
    <w:lvl w:ilvl="7" w:tplc="04160019" w:tentative="1">
      <w:start w:val="1"/>
      <w:numFmt w:val="lowerLetter"/>
      <w:lvlText w:val="%8."/>
      <w:lvlJc w:val="left"/>
      <w:pPr>
        <w:ind w:left="5385" w:hanging="360"/>
      </w:pPr>
    </w:lvl>
    <w:lvl w:ilvl="8" w:tplc="0416001B" w:tentative="1">
      <w:start w:val="1"/>
      <w:numFmt w:val="lowerRoman"/>
      <w:lvlText w:val="%9."/>
      <w:lvlJc w:val="right"/>
      <w:pPr>
        <w:ind w:left="6105" w:hanging="180"/>
      </w:pPr>
    </w:lvl>
  </w:abstractNum>
  <w:abstractNum w:abstractNumId="12" w15:restartNumberingAfterBreak="0">
    <w:nsid w:val="3E4762A1"/>
    <w:multiLevelType w:val="hybridMultilevel"/>
    <w:tmpl w:val="E3E8FBF2"/>
    <w:lvl w:ilvl="0" w:tplc="93F0EBA0">
      <w:start w:val="1"/>
      <w:numFmt w:val="decimal"/>
      <w:lvlText w:val="%1."/>
      <w:lvlJc w:val="left"/>
      <w:pPr>
        <w:ind w:left="345" w:hanging="360"/>
      </w:pPr>
      <w:rPr>
        <w:rFonts w:hint="default"/>
      </w:rPr>
    </w:lvl>
    <w:lvl w:ilvl="1" w:tplc="04160019" w:tentative="1">
      <w:start w:val="1"/>
      <w:numFmt w:val="lowerLetter"/>
      <w:lvlText w:val="%2."/>
      <w:lvlJc w:val="left"/>
      <w:pPr>
        <w:ind w:left="1065" w:hanging="360"/>
      </w:pPr>
    </w:lvl>
    <w:lvl w:ilvl="2" w:tplc="0416001B" w:tentative="1">
      <w:start w:val="1"/>
      <w:numFmt w:val="lowerRoman"/>
      <w:lvlText w:val="%3."/>
      <w:lvlJc w:val="right"/>
      <w:pPr>
        <w:ind w:left="1785" w:hanging="180"/>
      </w:pPr>
    </w:lvl>
    <w:lvl w:ilvl="3" w:tplc="0416000F" w:tentative="1">
      <w:start w:val="1"/>
      <w:numFmt w:val="decimal"/>
      <w:lvlText w:val="%4."/>
      <w:lvlJc w:val="left"/>
      <w:pPr>
        <w:ind w:left="2505" w:hanging="360"/>
      </w:pPr>
    </w:lvl>
    <w:lvl w:ilvl="4" w:tplc="04160019" w:tentative="1">
      <w:start w:val="1"/>
      <w:numFmt w:val="lowerLetter"/>
      <w:lvlText w:val="%5."/>
      <w:lvlJc w:val="left"/>
      <w:pPr>
        <w:ind w:left="3225" w:hanging="360"/>
      </w:pPr>
    </w:lvl>
    <w:lvl w:ilvl="5" w:tplc="0416001B" w:tentative="1">
      <w:start w:val="1"/>
      <w:numFmt w:val="lowerRoman"/>
      <w:lvlText w:val="%6."/>
      <w:lvlJc w:val="right"/>
      <w:pPr>
        <w:ind w:left="3945" w:hanging="180"/>
      </w:pPr>
    </w:lvl>
    <w:lvl w:ilvl="6" w:tplc="0416000F" w:tentative="1">
      <w:start w:val="1"/>
      <w:numFmt w:val="decimal"/>
      <w:lvlText w:val="%7."/>
      <w:lvlJc w:val="left"/>
      <w:pPr>
        <w:ind w:left="4665" w:hanging="360"/>
      </w:pPr>
    </w:lvl>
    <w:lvl w:ilvl="7" w:tplc="04160019" w:tentative="1">
      <w:start w:val="1"/>
      <w:numFmt w:val="lowerLetter"/>
      <w:lvlText w:val="%8."/>
      <w:lvlJc w:val="left"/>
      <w:pPr>
        <w:ind w:left="5385" w:hanging="360"/>
      </w:pPr>
    </w:lvl>
    <w:lvl w:ilvl="8" w:tplc="0416001B" w:tentative="1">
      <w:start w:val="1"/>
      <w:numFmt w:val="lowerRoman"/>
      <w:lvlText w:val="%9."/>
      <w:lvlJc w:val="right"/>
      <w:pPr>
        <w:ind w:left="6105" w:hanging="180"/>
      </w:pPr>
    </w:lvl>
  </w:abstractNum>
  <w:abstractNum w:abstractNumId="13" w15:restartNumberingAfterBreak="0">
    <w:nsid w:val="3F2414CD"/>
    <w:multiLevelType w:val="hybridMultilevel"/>
    <w:tmpl w:val="8870CF4C"/>
    <w:lvl w:ilvl="0" w:tplc="3BEE6E3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4" w15:restartNumberingAfterBreak="0">
    <w:nsid w:val="41A64105"/>
    <w:multiLevelType w:val="hybridMultilevel"/>
    <w:tmpl w:val="513E40D0"/>
    <w:lvl w:ilvl="0" w:tplc="C0DC4DFC">
      <w:start w:val="1"/>
      <w:numFmt w:val="decimal"/>
      <w:lvlText w:val="%1."/>
      <w:lvlJc w:val="left"/>
      <w:pPr>
        <w:ind w:left="1425" w:hanging="360"/>
      </w:pPr>
      <w:rPr>
        <w:rFonts w:hint="default"/>
      </w:rPr>
    </w:lvl>
    <w:lvl w:ilvl="1" w:tplc="04090019">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5" w15:restartNumberingAfterBreak="0">
    <w:nsid w:val="4B583252"/>
    <w:multiLevelType w:val="hybridMultilevel"/>
    <w:tmpl w:val="69AC7D00"/>
    <w:lvl w:ilvl="0" w:tplc="85462F28">
      <w:start w:val="1"/>
      <w:numFmt w:val="decimal"/>
      <w:lvlText w:val="%1."/>
      <w:lvlJc w:val="left"/>
      <w:pPr>
        <w:ind w:left="345" w:hanging="360"/>
      </w:pPr>
      <w:rPr>
        <w:rFonts w:hint="default"/>
      </w:rPr>
    </w:lvl>
    <w:lvl w:ilvl="1" w:tplc="04160019" w:tentative="1">
      <w:start w:val="1"/>
      <w:numFmt w:val="lowerLetter"/>
      <w:lvlText w:val="%2."/>
      <w:lvlJc w:val="left"/>
      <w:pPr>
        <w:ind w:left="1065" w:hanging="360"/>
      </w:pPr>
    </w:lvl>
    <w:lvl w:ilvl="2" w:tplc="0416001B" w:tentative="1">
      <w:start w:val="1"/>
      <w:numFmt w:val="lowerRoman"/>
      <w:lvlText w:val="%3."/>
      <w:lvlJc w:val="right"/>
      <w:pPr>
        <w:ind w:left="1785" w:hanging="180"/>
      </w:pPr>
    </w:lvl>
    <w:lvl w:ilvl="3" w:tplc="0416000F" w:tentative="1">
      <w:start w:val="1"/>
      <w:numFmt w:val="decimal"/>
      <w:lvlText w:val="%4."/>
      <w:lvlJc w:val="left"/>
      <w:pPr>
        <w:ind w:left="2505" w:hanging="360"/>
      </w:pPr>
    </w:lvl>
    <w:lvl w:ilvl="4" w:tplc="04160019" w:tentative="1">
      <w:start w:val="1"/>
      <w:numFmt w:val="lowerLetter"/>
      <w:lvlText w:val="%5."/>
      <w:lvlJc w:val="left"/>
      <w:pPr>
        <w:ind w:left="3225" w:hanging="360"/>
      </w:pPr>
    </w:lvl>
    <w:lvl w:ilvl="5" w:tplc="0416001B" w:tentative="1">
      <w:start w:val="1"/>
      <w:numFmt w:val="lowerRoman"/>
      <w:lvlText w:val="%6."/>
      <w:lvlJc w:val="right"/>
      <w:pPr>
        <w:ind w:left="3945" w:hanging="180"/>
      </w:pPr>
    </w:lvl>
    <w:lvl w:ilvl="6" w:tplc="0416000F" w:tentative="1">
      <w:start w:val="1"/>
      <w:numFmt w:val="decimal"/>
      <w:lvlText w:val="%7."/>
      <w:lvlJc w:val="left"/>
      <w:pPr>
        <w:ind w:left="4665" w:hanging="360"/>
      </w:pPr>
    </w:lvl>
    <w:lvl w:ilvl="7" w:tplc="04160019" w:tentative="1">
      <w:start w:val="1"/>
      <w:numFmt w:val="lowerLetter"/>
      <w:lvlText w:val="%8."/>
      <w:lvlJc w:val="left"/>
      <w:pPr>
        <w:ind w:left="5385" w:hanging="360"/>
      </w:pPr>
    </w:lvl>
    <w:lvl w:ilvl="8" w:tplc="0416001B" w:tentative="1">
      <w:start w:val="1"/>
      <w:numFmt w:val="lowerRoman"/>
      <w:lvlText w:val="%9."/>
      <w:lvlJc w:val="right"/>
      <w:pPr>
        <w:ind w:left="6105" w:hanging="180"/>
      </w:pPr>
    </w:lvl>
  </w:abstractNum>
  <w:abstractNum w:abstractNumId="16" w15:restartNumberingAfterBreak="0">
    <w:nsid w:val="5B54743E"/>
    <w:multiLevelType w:val="hybridMultilevel"/>
    <w:tmpl w:val="C688C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DEC6655"/>
    <w:multiLevelType w:val="hybridMultilevel"/>
    <w:tmpl w:val="18E6A64A"/>
    <w:lvl w:ilvl="0" w:tplc="1730FEB8">
      <w:start w:val="2"/>
      <w:numFmt w:val="decimal"/>
      <w:lvlText w:val="%1"/>
      <w:lvlJc w:val="left"/>
      <w:pPr>
        <w:ind w:left="10"/>
      </w:pPr>
      <w:rPr>
        <w:rFonts w:ascii="Segoe UI" w:hAnsi="Segoe UI" w:cs="Segoe UI"/>
        <w:b w:val="0"/>
        <w:i w:val="0"/>
        <w:strike w:val="0"/>
        <w:dstrike w:val="0"/>
        <w:color w:val="000000"/>
        <w:sz w:val="20"/>
        <w:u w:val="none" w:color="000000"/>
        <w:bdr w:val="none" w:sz="0" w:space="0" w:color="auto"/>
        <w:shd w:val="clear" w:color="auto" w:fill="auto"/>
        <w:vertAlign w:val="superscript"/>
      </w:rPr>
    </w:lvl>
    <w:lvl w:ilvl="1" w:tplc="8C680D6C">
      <w:start w:val="1"/>
      <w:numFmt w:val="lowerLetter"/>
      <w:lvlText w:val="%2"/>
      <w:lvlJc w:val="left"/>
      <w:pPr>
        <w:ind w:left="720"/>
      </w:pPr>
      <w:rPr>
        <w:rFonts w:ascii="Segoe UI" w:hAnsi="Segoe UI" w:cs="Segoe UI"/>
        <w:b w:val="0"/>
        <w:i w:val="0"/>
        <w:strike w:val="0"/>
        <w:dstrike w:val="0"/>
        <w:color w:val="000000"/>
        <w:sz w:val="20"/>
        <w:u w:val="none" w:color="000000"/>
        <w:bdr w:val="none" w:sz="0" w:space="0" w:color="auto"/>
        <w:shd w:val="clear" w:color="auto" w:fill="auto"/>
        <w:vertAlign w:val="superscript"/>
      </w:rPr>
    </w:lvl>
    <w:lvl w:ilvl="2" w:tplc="4A143394">
      <w:start w:val="1"/>
      <w:numFmt w:val="lowerRoman"/>
      <w:lvlText w:val="%3"/>
      <w:lvlJc w:val="left"/>
      <w:pPr>
        <w:ind w:left="1440"/>
      </w:pPr>
      <w:rPr>
        <w:rFonts w:ascii="Segoe UI" w:hAnsi="Segoe UI" w:cs="Segoe UI"/>
        <w:b w:val="0"/>
        <w:i w:val="0"/>
        <w:strike w:val="0"/>
        <w:dstrike w:val="0"/>
        <w:color w:val="000000"/>
        <w:sz w:val="20"/>
        <w:u w:val="none" w:color="000000"/>
        <w:bdr w:val="none" w:sz="0" w:space="0" w:color="auto"/>
        <w:shd w:val="clear" w:color="auto" w:fill="auto"/>
        <w:vertAlign w:val="superscript"/>
      </w:rPr>
    </w:lvl>
    <w:lvl w:ilvl="3" w:tplc="FE746C66">
      <w:start w:val="1"/>
      <w:numFmt w:val="decimal"/>
      <w:lvlText w:val="%4"/>
      <w:lvlJc w:val="left"/>
      <w:pPr>
        <w:ind w:left="2160"/>
      </w:pPr>
      <w:rPr>
        <w:rFonts w:ascii="Segoe UI" w:hAnsi="Segoe UI" w:cs="Segoe UI"/>
        <w:b w:val="0"/>
        <w:i w:val="0"/>
        <w:strike w:val="0"/>
        <w:dstrike w:val="0"/>
        <w:color w:val="000000"/>
        <w:sz w:val="20"/>
        <w:u w:val="none" w:color="000000"/>
        <w:bdr w:val="none" w:sz="0" w:space="0" w:color="auto"/>
        <w:shd w:val="clear" w:color="auto" w:fill="auto"/>
        <w:vertAlign w:val="superscript"/>
      </w:rPr>
    </w:lvl>
    <w:lvl w:ilvl="4" w:tplc="18BAE47C">
      <w:start w:val="1"/>
      <w:numFmt w:val="lowerLetter"/>
      <w:lvlText w:val="%5"/>
      <w:lvlJc w:val="left"/>
      <w:pPr>
        <w:ind w:left="2880"/>
      </w:pPr>
      <w:rPr>
        <w:rFonts w:ascii="Segoe UI" w:hAnsi="Segoe UI" w:cs="Segoe UI"/>
        <w:b w:val="0"/>
        <w:i w:val="0"/>
        <w:strike w:val="0"/>
        <w:dstrike w:val="0"/>
        <w:color w:val="000000"/>
        <w:sz w:val="20"/>
        <w:u w:val="none" w:color="000000"/>
        <w:bdr w:val="none" w:sz="0" w:space="0" w:color="auto"/>
        <w:shd w:val="clear" w:color="auto" w:fill="auto"/>
        <w:vertAlign w:val="superscript"/>
      </w:rPr>
    </w:lvl>
    <w:lvl w:ilvl="5" w:tplc="0700E718">
      <w:start w:val="1"/>
      <w:numFmt w:val="lowerRoman"/>
      <w:lvlText w:val="%6"/>
      <w:lvlJc w:val="left"/>
      <w:pPr>
        <w:ind w:left="3600"/>
      </w:pPr>
      <w:rPr>
        <w:rFonts w:ascii="Segoe UI" w:hAnsi="Segoe UI" w:cs="Segoe UI"/>
        <w:b w:val="0"/>
        <w:i w:val="0"/>
        <w:strike w:val="0"/>
        <w:dstrike w:val="0"/>
        <w:color w:val="000000"/>
        <w:sz w:val="20"/>
        <w:u w:val="none" w:color="000000"/>
        <w:bdr w:val="none" w:sz="0" w:space="0" w:color="auto"/>
        <w:shd w:val="clear" w:color="auto" w:fill="auto"/>
        <w:vertAlign w:val="superscript"/>
      </w:rPr>
    </w:lvl>
    <w:lvl w:ilvl="6" w:tplc="219821B0">
      <w:start w:val="1"/>
      <w:numFmt w:val="decimal"/>
      <w:lvlText w:val="%7"/>
      <w:lvlJc w:val="left"/>
      <w:pPr>
        <w:ind w:left="4320"/>
      </w:pPr>
      <w:rPr>
        <w:rFonts w:ascii="Segoe UI" w:hAnsi="Segoe UI" w:cs="Segoe UI"/>
        <w:b w:val="0"/>
        <w:i w:val="0"/>
        <w:strike w:val="0"/>
        <w:dstrike w:val="0"/>
        <w:color w:val="000000"/>
        <w:sz w:val="20"/>
        <w:u w:val="none" w:color="000000"/>
        <w:bdr w:val="none" w:sz="0" w:space="0" w:color="auto"/>
        <w:shd w:val="clear" w:color="auto" w:fill="auto"/>
        <w:vertAlign w:val="superscript"/>
      </w:rPr>
    </w:lvl>
    <w:lvl w:ilvl="7" w:tplc="C93A672E">
      <w:start w:val="1"/>
      <w:numFmt w:val="lowerLetter"/>
      <w:lvlText w:val="%8"/>
      <w:lvlJc w:val="left"/>
      <w:pPr>
        <w:ind w:left="5040"/>
      </w:pPr>
      <w:rPr>
        <w:rFonts w:ascii="Segoe UI" w:hAnsi="Segoe UI" w:cs="Segoe UI"/>
        <w:b w:val="0"/>
        <w:i w:val="0"/>
        <w:strike w:val="0"/>
        <w:dstrike w:val="0"/>
        <w:color w:val="000000"/>
        <w:sz w:val="20"/>
        <w:u w:val="none" w:color="000000"/>
        <w:bdr w:val="none" w:sz="0" w:space="0" w:color="auto"/>
        <w:shd w:val="clear" w:color="auto" w:fill="auto"/>
        <w:vertAlign w:val="superscript"/>
      </w:rPr>
    </w:lvl>
    <w:lvl w:ilvl="8" w:tplc="A9A6DC18">
      <w:start w:val="1"/>
      <w:numFmt w:val="lowerRoman"/>
      <w:lvlText w:val="%9"/>
      <w:lvlJc w:val="left"/>
      <w:pPr>
        <w:ind w:left="5760"/>
      </w:pPr>
      <w:rPr>
        <w:rFonts w:ascii="Segoe UI" w:hAnsi="Segoe UI" w:cs="Segoe UI"/>
        <w:b w:val="0"/>
        <w:i w:val="0"/>
        <w:strike w:val="0"/>
        <w:dstrike w:val="0"/>
        <w:color w:val="000000"/>
        <w:sz w:val="20"/>
        <w:u w:val="none" w:color="000000"/>
        <w:bdr w:val="none" w:sz="0" w:space="0" w:color="auto"/>
        <w:shd w:val="clear" w:color="auto" w:fill="auto"/>
        <w:vertAlign w:val="superscript"/>
      </w:rPr>
    </w:lvl>
  </w:abstractNum>
  <w:abstractNum w:abstractNumId="18" w15:restartNumberingAfterBreak="0">
    <w:nsid w:val="63E47263"/>
    <w:multiLevelType w:val="multilevel"/>
    <w:tmpl w:val="2E04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3C213E"/>
    <w:multiLevelType w:val="hybridMultilevel"/>
    <w:tmpl w:val="EFCE5C18"/>
    <w:lvl w:ilvl="0" w:tplc="61D6AD2C">
      <w:start w:val="1"/>
      <w:numFmt w:val="decimal"/>
      <w:lvlText w:val="%1."/>
      <w:lvlJc w:val="left"/>
      <w:pPr>
        <w:ind w:left="345" w:hanging="360"/>
      </w:pPr>
      <w:rPr>
        <w:rFonts w:hint="default"/>
      </w:rPr>
    </w:lvl>
    <w:lvl w:ilvl="1" w:tplc="04160019" w:tentative="1">
      <w:start w:val="1"/>
      <w:numFmt w:val="lowerLetter"/>
      <w:lvlText w:val="%2."/>
      <w:lvlJc w:val="left"/>
      <w:pPr>
        <w:ind w:left="1065" w:hanging="360"/>
      </w:pPr>
    </w:lvl>
    <w:lvl w:ilvl="2" w:tplc="0416001B" w:tentative="1">
      <w:start w:val="1"/>
      <w:numFmt w:val="lowerRoman"/>
      <w:lvlText w:val="%3."/>
      <w:lvlJc w:val="right"/>
      <w:pPr>
        <w:ind w:left="1785" w:hanging="180"/>
      </w:pPr>
    </w:lvl>
    <w:lvl w:ilvl="3" w:tplc="0416000F" w:tentative="1">
      <w:start w:val="1"/>
      <w:numFmt w:val="decimal"/>
      <w:lvlText w:val="%4."/>
      <w:lvlJc w:val="left"/>
      <w:pPr>
        <w:ind w:left="2505" w:hanging="360"/>
      </w:pPr>
    </w:lvl>
    <w:lvl w:ilvl="4" w:tplc="04160019" w:tentative="1">
      <w:start w:val="1"/>
      <w:numFmt w:val="lowerLetter"/>
      <w:lvlText w:val="%5."/>
      <w:lvlJc w:val="left"/>
      <w:pPr>
        <w:ind w:left="3225" w:hanging="360"/>
      </w:pPr>
    </w:lvl>
    <w:lvl w:ilvl="5" w:tplc="0416001B" w:tentative="1">
      <w:start w:val="1"/>
      <w:numFmt w:val="lowerRoman"/>
      <w:lvlText w:val="%6."/>
      <w:lvlJc w:val="right"/>
      <w:pPr>
        <w:ind w:left="3945" w:hanging="180"/>
      </w:pPr>
    </w:lvl>
    <w:lvl w:ilvl="6" w:tplc="0416000F" w:tentative="1">
      <w:start w:val="1"/>
      <w:numFmt w:val="decimal"/>
      <w:lvlText w:val="%7."/>
      <w:lvlJc w:val="left"/>
      <w:pPr>
        <w:ind w:left="4665" w:hanging="360"/>
      </w:pPr>
    </w:lvl>
    <w:lvl w:ilvl="7" w:tplc="04160019" w:tentative="1">
      <w:start w:val="1"/>
      <w:numFmt w:val="lowerLetter"/>
      <w:lvlText w:val="%8."/>
      <w:lvlJc w:val="left"/>
      <w:pPr>
        <w:ind w:left="5385" w:hanging="360"/>
      </w:pPr>
    </w:lvl>
    <w:lvl w:ilvl="8" w:tplc="0416001B" w:tentative="1">
      <w:start w:val="1"/>
      <w:numFmt w:val="lowerRoman"/>
      <w:lvlText w:val="%9."/>
      <w:lvlJc w:val="right"/>
      <w:pPr>
        <w:ind w:left="6105" w:hanging="180"/>
      </w:pPr>
    </w:lvl>
  </w:abstractNum>
  <w:abstractNum w:abstractNumId="20" w15:restartNumberingAfterBreak="0">
    <w:nsid w:val="6ED8216C"/>
    <w:multiLevelType w:val="multilevel"/>
    <w:tmpl w:val="A4C2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6637D6"/>
    <w:multiLevelType w:val="hybridMultilevel"/>
    <w:tmpl w:val="893070AC"/>
    <w:lvl w:ilvl="0" w:tplc="04090019">
      <w:start w:val="1"/>
      <w:numFmt w:val="lowerLetter"/>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2" w15:restartNumberingAfterBreak="0">
    <w:nsid w:val="710771C2"/>
    <w:multiLevelType w:val="multilevel"/>
    <w:tmpl w:val="C5E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10"/>
  </w:num>
  <w:num w:numId="4">
    <w:abstractNumId w:val="13"/>
  </w:num>
  <w:num w:numId="5">
    <w:abstractNumId w:val="8"/>
  </w:num>
  <w:num w:numId="6">
    <w:abstractNumId w:val="18"/>
  </w:num>
  <w:num w:numId="7">
    <w:abstractNumId w:val="0"/>
  </w:num>
  <w:num w:numId="8">
    <w:abstractNumId w:val="5"/>
  </w:num>
  <w:num w:numId="9">
    <w:abstractNumId w:val="20"/>
  </w:num>
  <w:num w:numId="10">
    <w:abstractNumId w:val="22"/>
  </w:num>
  <w:num w:numId="11">
    <w:abstractNumId w:val="6"/>
  </w:num>
  <w:num w:numId="12">
    <w:abstractNumId w:val="21"/>
  </w:num>
  <w:num w:numId="13">
    <w:abstractNumId w:val="9"/>
  </w:num>
  <w:num w:numId="14">
    <w:abstractNumId w:val="14"/>
  </w:num>
  <w:num w:numId="15">
    <w:abstractNumId w:val="4"/>
  </w:num>
  <w:num w:numId="16">
    <w:abstractNumId w:val="1"/>
  </w:num>
  <w:num w:numId="17">
    <w:abstractNumId w:val="15"/>
  </w:num>
  <w:num w:numId="18">
    <w:abstractNumId w:val="19"/>
  </w:num>
  <w:num w:numId="19">
    <w:abstractNumId w:val="16"/>
  </w:num>
  <w:num w:numId="20">
    <w:abstractNumId w:val="3"/>
  </w:num>
  <w:num w:numId="21">
    <w:abstractNumId w:val="7"/>
  </w:num>
  <w:num w:numId="22">
    <w:abstractNumId w:val="1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9B1"/>
    <w:rsid w:val="00021D7A"/>
    <w:rsid w:val="0004509D"/>
    <w:rsid w:val="00046070"/>
    <w:rsid w:val="000536F7"/>
    <w:rsid w:val="000656BC"/>
    <w:rsid w:val="00070503"/>
    <w:rsid w:val="00081FBA"/>
    <w:rsid w:val="000940C3"/>
    <w:rsid w:val="000E1C5A"/>
    <w:rsid w:val="000E75CE"/>
    <w:rsid w:val="000F7FBC"/>
    <w:rsid w:val="0013171B"/>
    <w:rsid w:val="00132BC2"/>
    <w:rsid w:val="001522C1"/>
    <w:rsid w:val="00160C29"/>
    <w:rsid w:val="00162BC1"/>
    <w:rsid w:val="00166713"/>
    <w:rsid w:val="00167A4C"/>
    <w:rsid w:val="00176494"/>
    <w:rsid w:val="001774DF"/>
    <w:rsid w:val="001829F1"/>
    <w:rsid w:val="00183541"/>
    <w:rsid w:val="00193E3A"/>
    <w:rsid w:val="001A0B6E"/>
    <w:rsid w:val="001A415B"/>
    <w:rsid w:val="001B1F5E"/>
    <w:rsid w:val="001B2724"/>
    <w:rsid w:val="001B39CD"/>
    <w:rsid w:val="001B3F5F"/>
    <w:rsid w:val="001C0713"/>
    <w:rsid w:val="001E149F"/>
    <w:rsid w:val="001F76BB"/>
    <w:rsid w:val="0020427C"/>
    <w:rsid w:val="00211CC7"/>
    <w:rsid w:val="00216400"/>
    <w:rsid w:val="0021651E"/>
    <w:rsid w:val="00221407"/>
    <w:rsid w:val="00222CA6"/>
    <w:rsid w:val="00225DF8"/>
    <w:rsid w:val="0023341D"/>
    <w:rsid w:val="00241196"/>
    <w:rsid w:val="002503DE"/>
    <w:rsid w:val="00267DA8"/>
    <w:rsid w:val="00281ACE"/>
    <w:rsid w:val="002A409F"/>
    <w:rsid w:val="002B04A4"/>
    <w:rsid w:val="002B36CF"/>
    <w:rsid w:val="002B5FC9"/>
    <w:rsid w:val="002D5E8F"/>
    <w:rsid w:val="002D6B00"/>
    <w:rsid w:val="002E2395"/>
    <w:rsid w:val="002E4FDE"/>
    <w:rsid w:val="00303884"/>
    <w:rsid w:val="00310E3F"/>
    <w:rsid w:val="003165F0"/>
    <w:rsid w:val="00327291"/>
    <w:rsid w:val="00333221"/>
    <w:rsid w:val="003359E3"/>
    <w:rsid w:val="003525C8"/>
    <w:rsid w:val="003538E3"/>
    <w:rsid w:val="003542F4"/>
    <w:rsid w:val="003553BD"/>
    <w:rsid w:val="00375527"/>
    <w:rsid w:val="00380A66"/>
    <w:rsid w:val="00384FAF"/>
    <w:rsid w:val="003856A9"/>
    <w:rsid w:val="00393E81"/>
    <w:rsid w:val="00396FA7"/>
    <w:rsid w:val="003B71CC"/>
    <w:rsid w:val="003B7B69"/>
    <w:rsid w:val="0040313E"/>
    <w:rsid w:val="00433365"/>
    <w:rsid w:val="004343DB"/>
    <w:rsid w:val="00443526"/>
    <w:rsid w:val="004758DE"/>
    <w:rsid w:val="00495149"/>
    <w:rsid w:val="004B1D9E"/>
    <w:rsid w:val="004D1FAA"/>
    <w:rsid w:val="004E1589"/>
    <w:rsid w:val="004F5893"/>
    <w:rsid w:val="00513C61"/>
    <w:rsid w:val="00532CBF"/>
    <w:rsid w:val="00553BEB"/>
    <w:rsid w:val="00563C4F"/>
    <w:rsid w:val="005744B3"/>
    <w:rsid w:val="005801D4"/>
    <w:rsid w:val="005831C9"/>
    <w:rsid w:val="005920C2"/>
    <w:rsid w:val="0059667C"/>
    <w:rsid w:val="005A6873"/>
    <w:rsid w:val="005B2A90"/>
    <w:rsid w:val="005C0269"/>
    <w:rsid w:val="005D543A"/>
    <w:rsid w:val="005E3C05"/>
    <w:rsid w:val="005F3CCF"/>
    <w:rsid w:val="005F6400"/>
    <w:rsid w:val="006033B5"/>
    <w:rsid w:val="006039B1"/>
    <w:rsid w:val="00614DF0"/>
    <w:rsid w:val="006263E6"/>
    <w:rsid w:val="00641DEF"/>
    <w:rsid w:val="00641F48"/>
    <w:rsid w:val="00672A11"/>
    <w:rsid w:val="0067431D"/>
    <w:rsid w:val="00696F17"/>
    <w:rsid w:val="006B6F84"/>
    <w:rsid w:val="006D11D3"/>
    <w:rsid w:val="006F07BB"/>
    <w:rsid w:val="0072663A"/>
    <w:rsid w:val="00743D02"/>
    <w:rsid w:val="00754AD1"/>
    <w:rsid w:val="00760D2C"/>
    <w:rsid w:val="00776AF9"/>
    <w:rsid w:val="00777B4F"/>
    <w:rsid w:val="007A2887"/>
    <w:rsid w:val="007B1F9A"/>
    <w:rsid w:val="007D0D7A"/>
    <w:rsid w:val="007D2605"/>
    <w:rsid w:val="007D3068"/>
    <w:rsid w:val="007D4FBF"/>
    <w:rsid w:val="008038A4"/>
    <w:rsid w:val="008221B4"/>
    <w:rsid w:val="00832F0A"/>
    <w:rsid w:val="008332E1"/>
    <w:rsid w:val="00841A89"/>
    <w:rsid w:val="00853F1F"/>
    <w:rsid w:val="00855DF5"/>
    <w:rsid w:val="00867FE6"/>
    <w:rsid w:val="008B6C6D"/>
    <w:rsid w:val="008C5FFB"/>
    <w:rsid w:val="008D105F"/>
    <w:rsid w:val="008D66BB"/>
    <w:rsid w:val="008E7C92"/>
    <w:rsid w:val="008F6C6E"/>
    <w:rsid w:val="00901A79"/>
    <w:rsid w:val="00917273"/>
    <w:rsid w:val="00925A1F"/>
    <w:rsid w:val="009303E3"/>
    <w:rsid w:val="0093368A"/>
    <w:rsid w:val="00934292"/>
    <w:rsid w:val="009347CE"/>
    <w:rsid w:val="00946930"/>
    <w:rsid w:val="009523D4"/>
    <w:rsid w:val="00961366"/>
    <w:rsid w:val="009824BF"/>
    <w:rsid w:val="00992781"/>
    <w:rsid w:val="009B2781"/>
    <w:rsid w:val="009B4DFB"/>
    <w:rsid w:val="009C5ACA"/>
    <w:rsid w:val="009E1A97"/>
    <w:rsid w:val="009F38C5"/>
    <w:rsid w:val="00A11018"/>
    <w:rsid w:val="00A15D64"/>
    <w:rsid w:val="00A24AE8"/>
    <w:rsid w:val="00A26013"/>
    <w:rsid w:val="00A40D76"/>
    <w:rsid w:val="00A40FC1"/>
    <w:rsid w:val="00A41A6C"/>
    <w:rsid w:val="00A53306"/>
    <w:rsid w:val="00A667DE"/>
    <w:rsid w:val="00A707E8"/>
    <w:rsid w:val="00A71A4C"/>
    <w:rsid w:val="00A74438"/>
    <w:rsid w:val="00A745EC"/>
    <w:rsid w:val="00A84CAD"/>
    <w:rsid w:val="00AB167C"/>
    <w:rsid w:val="00AB3193"/>
    <w:rsid w:val="00AB66D5"/>
    <w:rsid w:val="00AC0EDD"/>
    <w:rsid w:val="00AC4F8D"/>
    <w:rsid w:val="00AC624B"/>
    <w:rsid w:val="00AE0DBF"/>
    <w:rsid w:val="00AE3999"/>
    <w:rsid w:val="00B01F31"/>
    <w:rsid w:val="00B0593C"/>
    <w:rsid w:val="00B16181"/>
    <w:rsid w:val="00B22705"/>
    <w:rsid w:val="00B278E7"/>
    <w:rsid w:val="00B35C5B"/>
    <w:rsid w:val="00B4116E"/>
    <w:rsid w:val="00B421EC"/>
    <w:rsid w:val="00B519E7"/>
    <w:rsid w:val="00B52D27"/>
    <w:rsid w:val="00B615B8"/>
    <w:rsid w:val="00B73B2B"/>
    <w:rsid w:val="00BC0A41"/>
    <w:rsid w:val="00BC5253"/>
    <w:rsid w:val="00BD332C"/>
    <w:rsid w:val="00BD33FE"/>
    <w:rsid w:val="00BD6A76"/>
    <w:rsid w:val="00BE4BA1"/>
    <w:rsid w:val="00BF0401"/>
    <w:rsid w:val="00BF4CDA"/>
    <w:rsid w:val="00C203AB"/>
    <w:rsid w:val="00C44DD7"/>
    <w:rsid w:val="00C514B9"/>
    <w:rsid w:val="00C723BF"/>
    <w:rsid w:val="00C86882"/>
    <w:rsid w:val="00C95DC8"/>
    <w:rsid w:val="00CA5121"/>
    <w:rsid w:val="00CA7484"/>
    <w:rsid w:val="00D037A6"/>
    <w:rsid w:val="00D05A04"/>
    <w:rsid w:val="00D23C6A"/>
    <w:rsid w:val="00D24F36"/>
    <w:rsid w:val="00D2548D"/>
    <w:rsid w:val="00D424FC"/>
    <w:rsid w:val="00D5195B"/>
    <w:rsid w:val="00D57267"/>
    <w:rsid w:val="00D82931"/>
    <w:rsid w:val="00DB396F"/>
    <w:rsid w:val="00DB57FF"/>
    <w:rsid w:val="00DB66F3"/>
    <w:rsid w:val="00DC63A9"/>
    <w:rsid w:val="00DD0625"/>
    <w:rsid w:val="00DD0804"/>
    <w:rsid w:val="00DF22DF"/>
    <w:rsid w:val="00E06A55"/>
    <w:rsid w:val="00E14458"/>
    <w:rsid w:val="00E41299"/>
    <w:rsid w:val="00E43E5A"/>
    <w:rsid w:val="00E47A87"/>
    <w:rsid w:val="00E47BC6"/>
    <w:rsid w:val="00E628CB"/>
    <w:rsid w:val="00E7215F"/>
    <w:rsid w:val="00E9222D"/>
    <w:rsid w:val="00E97F92"/>
    <w:rsid w:val="00EA2B33"/>
    <w:rsid w:val="00EB2316"/>
    <w:rsid w:val="00EB4CB7"/>
    <w:rsid w:val="00EB645B"/>
    <w:rsid w:val="00EC29AF"/>
    <w:rsid w:val="00ED456C"/>
    <w:rsid w:val="00EF4506"/>
    <w:rsid w:val="00F03E77"/>
    <w:rsid w:val="00F13C8E"/>
    <w:rsid w:val="00F20B2B"/>
    <w:rsid w:val="00F237C9"/>
    <w:rsid w:val="00F27466"/>
    <w:rsid w:val="00F41FA4"/>
    <w:rsid w:val="00F47705"/>
    <w:rsid w:val="00F513FE"/>
    <w:rsid w:val="00F73AE4"/>
    <w:rsid w:val="00F8565A"/>
    <w:rsid w:val="00F90685"/>
    <w:rsid w:val="00F95691"/>
    <w:rsid w:val="00FB3191"/>
    <w:rsid w:val="00FC1315"/>
    <w:rsid w:val="00FC46AF"/>
    <w:rsid w:val="00FE22C4"/>
    <w:rsid w:val="00FE7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FFDE2C-871D-4C21-8888-9EAD0A5C1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96" w:line="309" w:lineRule="auto"/>
      <w:ind w:left="-5" w:hanging="10"/>
      <w:jc w:val="both"/>
    </w:pPr>
    <w:rPr>
      <w:rFonts w:ascii="Segoe UI" w:hAnsi="Segoe UI" w:cs="Segoe UI"/>
      <w:color w:val="000000"/>
    </w:rPr>
  </w:style>
  <w:style w:type="paragraph" w:styleId="Heading1">
    <w:name w:val="heading 1"/>
    <w:basedOn w:val="Normal"/>
    <w:next w:val="Normal"/>
    <w:link w:val="Heading1Char"/>
    <w:uiPriority w:val="9"/>
    <w:qFormat/>
    <w:rsid w:val="00221407"/>
    <w:pPr>
      <w:keepNext/>
      <w:keepLines/>
      <w:spacing w:before="240" w:after="0"/>
      <w:outlineLvl w:val="0"/>
    </w:pPr>
    <w:rPr>
      <w:rFonts w:ascii="Segoe UI Light" w:eastAsiaTheme="majorEastAsia" w:hAnsi="Segoe UI Light"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9F38C5"/>
    <w:pPr>
      <w:keepNext/>
      <w:keepLines/>
      <w:spacing w:before="160" w:after="0" w:line="310" w:lineRule="auto"/>
      <w:ind w:left="-6" w:hanging="11"/>
      <w:outlineLvl w:val="1"/>
    </w:pPr>
    <w:rPr>
      <w:rFonts w:ascii="Segoe UI Light" w:eastAsiaTheme="majorEastAsia" w:hAnsi="Segoe UI Light"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C203AB"/>
    <w:pPr>
      <w:keepNext/>
      <w:keepLines/>
      <w:spacing w:before="40" w:after="0"/>
      <w:outlineLvl w:val="2"/>
    </w:pPr>
    <w:rPr>
      <w:rFonts w:asciiTheme="majorHAnsi" w:eastAsiaTheme="majorEastAsia" w:hAnsiTheme="majorHAnsi"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mark">
    <w:name w:val="footnote mark"/>
    <w:hidden/>
    <w:rPr>
      <w:rFonts w:ascii="Segoe UI" w:hAnsi="Segoe UI" w:cs="Segoe U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9F38C5"/>
    <w:rPr>
      <w:rFonts w:ascii="Segoe UI Light" w:eastAsiaTheme="majorEastAsia" w:hAnsi="Segoe UI Light" w:cstheme="majorBidi"/>
      <w:color w:val="2E74B5" w:themeColor="accent1" w:themeShade="BF"/>
      <w:sz w:val="32"/>
      <w:szCs w:val="26"/>
    </w:rPr>
  </w:style>
  <w:style w:type="character" w:customStyle="1" w:styleId="Heading1Char">
    <w:name w:val="Heading 1 Char"/>
    <w:basedOn w:val="DefaultParagraphFont"/>
    <w:link w:val="Heading1"/>
    <w:uiPriority w:val="9"/>
    <w:rsid w:val="00221407"/>
    <w:rPr>
      <w:rFonts w:ascii="Segoe UI Light" w:eastAsiaTheme="majorEastAsia" w:hAnsi="Segoe UI Light" w:cstheme="majorBidi"/>
      <w:color w:val="2E74B5" w:themeColor="accent1" w:themeShade="BF"/>
      <w:sz w:val="36"/>
      <w:szCs w:val="32"/>
    </w:rPr>
  </w:style>
  <w:style w:type="paragraph" w:styleId="ListParagraph">
    <w:name w:val="List Paragraph"/>
    <w:basedOn w:val="Normal"/>
    <w:uiPriority w:val="34"/>
    <w:qFormat/>
    <w:rsid w:val="00375527"/>
    <w:pPr>
      <w:ind w:left="720"/>
      <w:contextualSpacing/>
    </w:pPr>
  </w:style>
  <w:style w:type="character" w:styleId="Hyperlink">
    <w:name w:val="Hyperlink"/>
    <w:basedOn w:val="DefaultParagraphFont"/>
    <w:uiPriority w:val="99"/>
    <w:unhideWhenUsed/>
    <w:rsid w:val="00162BC1"/>
    <w:rPr>
      <w:color w:val="0563C1" w:themeColor="hyperlink"/>
      <w:u w:val="single"/>
    </w:rPr>
  </w:style>
  <w:style w:type="paragraph" w:styleId="NormalWeb">
    <w:name w:val="Normal (Web)"/>
    <w:basedOn w:val="Normal"/>
    <w:uiPriority w:val="99"/>
    <w:semiHidden/>
    <w:unhideWhenUsed/>
    <w:rsid w:val="0067431D"/>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5F6400"/>
    <w:rPr>
      <w:b/>
      <w:bCs/>
    </w:rPr>
  </w:style>
  <w:style w:type="paragraph" w:styleId="TOCHeading">
    <w:name w:val="TOC Heading"/>
    <w:basedOn w:val="Heading1"/>
    <w:next w:val="Normal"/>
    <w:uiPriority w:val="39"/>
    <w:unhideWhenUsed/>
    <w:qFormat/>
    <w:rsid w:val="00754AD1"/>
    <w:pPr>
      <w:spacing w:line="259" w:lineRule="auto"/>
      <w:ind w:left="0" w:firstLine="0"/>
      <w:jc w:val="left"/>
      <w:outlineLvl w:val="9"/>
    </w:pPr>
    <w:rPr>
      <w:kern w:val="0"/>
      <w14:ligatures w14:val="none"/>
    </w:rPr>
  </w:style>
  <w:style w:type="paragraph" w:styleId="TOC1">
    <w:name w:val="toc 1"/>
    <w:basedOn w:val="Normal"/>
    <w:next w:val="Normal"/>
    <w:autoRedefine/>
    <w:uiPriority w:val="39"/>
    <w:unhideWhenUsed/>
    <w:rsid w:val="00754AD1"/>
    <w:pPr>
      <w:spacing w:after="100"/>
      <w:ind w:left="0"/>
    </w:pPr>
  </w:style>
  <w:style w:type="paragraph" w:styleId="TOC2">
    <w:name w:val="toc 2"/>
    <w:basedOn w:val="Normal"/>
    <w:next w:val="Normal"/>
    <w:autoRedefine/>
    <w:uiPriority w:val="39"/>
    <w:unhideWhenUsed/>
    <w:rsid w:val="00754AD1"/>
    <w:pPr>
      <w:spacing w:after="100"/>
      <w:ind w:left="220"/>
    </w:pPr>
  </w:style>
  <w:style w:type="character" w:customStyle="1" w:styleId="Heading3Char">
    <w:name w:val="Heading 3 Char"/>
    <w:basedOn w:val="DefaultParagraphFont"/>
    <w:link w:val="Heading3"/>
    <w:uiPriority w:val="9"/>
    <w:rsid w:val="00C203AB"/>
    <w:rPr>
      <w:rFonts w:asciiTheme="majorHAnsi" w:eastAsiaTheme="majorEastAsia" w:hAnsiTheme="majorHAnsi" w:cstheme="majorBidi"/>
      <w:color w:val="1F4D78" w:themeColor="accent1" w:themeShade="7F"/>
      <w:sz w:val="28"/>
      <w:szCs w:val="24"/>
    </w:rPr>
  </w:style>
  <w:style w:type="paragraph" w:styleId="NoSpacing">
    <w:name w:val="No Spacing"/>
    <w:uiPriority w:val="1"/>
    <w:qFormat/>
    <w:rsid w:val="005B2A90"/>
    <w:pPr>
      <w:spacing w:after="0" w:line="240" w:lineRule="auto"/>
      <w:ind w:left="-5" w:hanging="10"/>
      <w:jc w:val="both"/>
    </w:pPr>
    <w:rPr>
      <w:rFonts w:ascii="Segoe UI" w:hAnsi="Segoe UI" w:cs="Segoe UI"/>
      <w:color w:val="000000"/>
    </w:rPr>
  </w:style>
  <w:style w:type="paragraph" w:styleId="TOC3">
    <w:name w:val="toc 3"/>
    <w:basedOn w:val="Normal"/>
    <w:next w:val="Normal"/>
    <w:autoRedefine/>
    <w:uiPriority w:val="39"/>
    <w:unhideWhenUsed/>
    <w:rsid w:val="001E149F"/>
    <w:pPr>
      <w:spacing w:after="100"/>
      <w:ind w:left="440"/>
    </w:pPr>
  </w:style>
  <w:style w:type="paragraph" w:styleId="Header">
    <w:name w:val="header"/>
    <w:basedOn w:val="Normal"/>
    <w:link w:val="HeaderChar"/>
    <w:uiPriority w:val="99"/>
    <w:unhideWhenUsed/>
    <w:rsid w:val="00B615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5B8"/>
    <w:rPr>
      <w:rFonts w:ascii="Segoe UI" w:hAnsi="Segoe UI" w:cs="Segoe UI"/>
      <w:color w:val="000000"/>
    </w:rPr>
  </w:style>
  <w:style w:type="paragraph" w:styleId="Footer">
    <w:name w:val="footer"/>
    <w:basedOn w:val="Normal"/>
    <w:link w:val="FooterChar"/>
    <w:uiPriority w:val="99"/>
    <w:unhideWhenUsed/>
    <w:rsid w:val="00B615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5B8"/>
    <w:rPr>
      <w:rFonts w:ascii="Segoe UI" w:hAnsi="Segoe UI" w:cs="Segoe U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285115">
      <w:bodyDiv w:val="1"/>
      <w:marLeft w:val="0"/>
      <w:marRight w:val="0"/>
      <w:marTop w:val="0"/>
      <w:marBottom w:val="0"/>
      <w:divBdr>
        <w:top w:val="none" w:sz="0" w:space="0" w:color="auto"/>
        <w:left w:val="none" w:sz="0" w:space="0" w:color="auto"/>
        <w:bottom w:val="none" w:sz="0" w:space="0" w:color="auto"/>
        <w:right w:val="none" w:sz="0" w:space="0" w:color="auto"/>
      </w:divBdr>
      <w:divsChild>
        <w:div w:id="782727682">
          <w:marLeft w:val="0"/>
          <w:marRight w:val="0"/>
          <w:marTop w:val="0"/>
          <w:marBottom w:val="0"/>
          <w:divBdr>
            <w:top w:val="none" w:sz="0" w:space="0" w:color="auto"/>
            <w:left w:val="none" w:sz="0" w:space="0" w:color="auto"/>
            <w:bottom w:val="none" w:sz="0" w:space="0" w:color="auto"/>
            <w:right w:val="none" w:sz="0" w:space="0" w:color="auto"/>
          </w:divBdr>
          <w:divsChild>
            <w:div w:id="283268400">
              <w:marLeft w:val="0"/>
              <w:marRight w:val="0"/>
              <w:marTop w:val="0"/>
              <w:marBottom w:val="0"/>
              <w:divBdr>
                <w:top w:val="none" w:sz="0" w:space="0" w:color="auto"/>
                <w:left w:val="none" w:sz="0" w:space="0" w:color="auto"/>
                <w:bottom w:val="none" w:sz="0" w:space="0" w:color="auto"/>
                <w:right w:val="none" w:sz="0" w:space="0" w:color="auto"/>
              </w:divBdr>
              <w:divsChild>
                <w:div w:id="1994337714">
                  <w:marLeft w:val="0"/>
                  <w:marRight w:val="0"/>
                  <w:marTop w:val="0"/>
                  <w:marBottom w:val="0"/>
                  <w:divBdr>
                    <w:top w:val="none" w:sz="0" w:space="0" w:color="auto"/>
                    <w:left w:val="none" w:sz="0" w:space="0" w:color="auto"/>
                    <w:bottom w:val="none" w:sz="0" w:space="0" w:color="auto"/>
                    <w:right w:val="none" w:sz="0" w:space="0" w:color="auto"/>
                  </w:divBdr>
                  <w:divsChild>
                    <w:div w:id="383067882">
                      <w:marLeft w:val="0"/>
                      <w:marRight w:val="0"/>
                      <w:marTop w:val="0"/>
                      <w:marBottom w:val="0"/>
                      <w:divBdr>
                        <w:top w:val="none" w:sz="0" w:space="0" w:color="auto"/>
                        <w:left w:val="none" w:sz="0" w:space="0" w:color="auto"/>
                        <w:bottom w:val="none" w:sz="0" w:space="0" w:color="auto"/>
                        <w:right w:val="none" w:sz="0" w:space="0" w:color="auto"/>
                      </w:divBdr>
                      <w:divsChild>
                        <w:div w:id="595212829">
                          <w:marLeft w:val="0"/>
                          <w:marRight w:val="0"/>
                          <w:marTop w:val="0"/>
                          <w:marBottom w:val="0"/>
                          <w:divBdr>
                            <w:top w:val="none" w:sz="0" w:space="0" w:color="auto"/>
                            <w:left w:val="none" w:sz="0" w:space="0" w:color="auto"/>
                            <w:bottom w:val="none" w:sz="0" w:space="0" w:color="auto"/>
                            <w:right w:val="none" w:sz="0" w:space="0" w:color="auto"/>
                          </w:divBdr>
                          <w:divsChild>
                            <w:div w:id="7539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322184">
          <w:marLeft w:val="0"/>
          <w:marRight w:val="0"/>
          <w:marTop w:val="0"/>
          <w:marBottom w:val="0"/>
          <w:divBdr>
            <w:top w:val="none" w:sz="0" w:space="0" w:color="auto"/>
            <w:left w:val="none" w:sz="0" w:space="0" w:color="auto"/>
            <w:bottom w:val="none" w:sz="0" w:space="0" w:color="auto"/>
            <w:right w:val="none" w:sz="0" w:space="0" w:color="auto"/>
          </w:divBdr>
        </w:div>
      </w:divsChild>
    </w:div>
    <w:div w:id="1536188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yourcompany.sharepoint.com/documentcenter"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DA9CE-1C1A-46BE-8DF7-E3970A874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11</Pages>
  <Words>1265</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Beaugeard</dc:creator>
  <cp:lastModifiedBy>Laurence Lemmon-Warde</cp:lastModifiedBy>
  <cp:revision>51</cp:revision>
  <cp:lastPrinted>2014-07-17T14:51:00Z</cp:lastPrinted>
  <dcterms:created xsi:type="dcterms:W3CDTF">2015-09-14T11:39:00Z</dcterms:created>
  <dcterms:modified xsi:type="dcterms:W3CDTF">2015-10-19T17:06:00Z</dcterms:modified>
</cp:coreProperties>
</file>