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97"/>
        <w:gridCol w:w="5198"/>
      </w:tblGrid>
      <w:tr w:rsidR="00E92103" w:rsidRPr="00D46C09" w14:paraId="72978AA4" w14:textId="77777777" w:rsidTr="00D46C09">
        <w:trPr>
          <w:trHeight w:val="1005"/>
        </w:trPr>
        <w:tc>
          <w:tcPr>
            <w:tcW w:w="5197" w:type="dxa"/>
          </w:tcPr>
          <w:p w14:paraId="18B9E548" w14:textId="44DAE57D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head(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198" w:type="dxa"/>
          </w:tcPr>
          <w:p w14:paraId="2E9DB0E2" w14:textId="0FC2D61F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summarize(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3C6F2BE6" w14:textId="77777777" w:rsidTr="00D46C09">
        <w:trPr>
          <w:trHeight w:val="2036"/>
        </w:trPr>
        <w:tc>
          <w:tcPr>
            <w:tcW w:w="5197" w:type="dxa"/>
          </w:tcPr>
          <w:p w14:paraId="3AAEACCA" w14:textId="7303F18E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r w:rsidRPr="00D46C09">
              <w:rPr>
                <w:sz w:val="88"/>
                <w:szCs w:val="88"/>
              </w:rPr>
              <w:t>data frame</w:t>
            </w:r>
          </w:p>
        </w:tc>
        <w:tc>
          <w:tcPr>
            <w:tcW w:w="5198" w:type="dxa"/>
          </w:tcPr>
          <w:p w14:paraId="5A279AEC" w14:textId="7863B4F5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sum(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6B3A99C1" w14:textId="77777777" w:rsidTr="00D46C09">
        <w:trPr>
          <w:trHeight w:val="1018"/>
        </w:trPr>
        <w:tc>
          <w:tcPr>
            <w:tcW w:w="5197" w:type="dxa"/>
          </w:tcPr>
          <w:p w14:paraId="0FF3DA11" w14:textId="228102FB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View(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198" w:type="dxa"/>
          </w:tcPr>
          <w:p w14:paraId="19018AE8" w14:textId="5DD834DA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mean(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095D8C22" w14:textId="77777777" w:rsidTr="00D46C09">
        <w:trPr>
          <w:trHeight w:val="1018"/>
        </w:trPr>
        <w:tc>
          <w:tcPr>
            <w:tcW w:w="5197" w:type="dxa"/>
          </w:tcPr>
          <w:p w14:paraId="42297926" w14:textId="03B0C28C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str(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198" w:type="dxa"/>
          </w:tcPr>
          <w:p w14:paraId="4C198058" w14:textId="1D663D79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is.na(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48855AEE" w14:textId="77777777" w:rsidTr="00D46C09">
        <w:trPr>
          <w:trHeight w:val="1005"/>
        </w:trPr>
        <w:tc>
          <w:tcPr>
            <w:tcW w:w="5197" w:type="dxa"/>
          </w:tcPr>
          <w:p w14:paraId="64D5B7DC" w14:textId="2C1EAD47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spellStart"/>
            <w:proofErr w:type="gramStart"/>
            <w:r w:rsidRPr="00D46C09">
              <w:rPr>
                <w:sz w:val="88"/>
                <w:szCs w:val="88"/>
              </w:rPr>
              <w:t>readRDS</w:t>
            </w:r>
            <w:proofErr w:type="spellEnd"/>
            <w:r w:rsidRPr="00D46C09">
              <w:rPr>
                <w:sz w:val="88"/>
                <w:szCs w:val="88"/>
              </w:rPr>
              <w:t>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198" w:type="dxa"/>
          </w:tcPr>
          <w:p w14:paraId="75FB6602" w14:textId="5CFAAE1C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mutate(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78425C23" w14:textId="77777777" w:rsidTr="00D46C09">
        <w:trPr>
          <w:trHeight w:val="1018"/>
        </w:trPr>
        <w:tc>
          <w:tcPr>
            <w:tcW w:w="5197" w:type="dxa"/>
          </w:tcPr>
          <w:p w14:paraId="3EFE2E35" w14:textId="251E785F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spellStart"/>
            <w:proofErr w:type="gramStart"/>
            <w:r w:rsidRPr="00D46C09">
              <w:rPr>
                <w:sz w:val="88"/>
                <w:szCs w:val="88"/>
              </w:rPr>
              <w:t>setwd</w:t>
            </w:r>
            <w:proofErr w:type="spellEnd"/>
            <w:r w:rsidRPr="00D46C09">
              <w:rPr>
                <w:sz w:val="88"/>
                <w:szCs w:val="88"/>
              </w:rPr>
              <w:t>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198" w:type="dxa"/>
          </w:tcPr>
          <w:p w14:paraId="383F879D" w14:textId="48D3971D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spellStart"/>
            <w:r w:rsidRPr="00D46C09">
              <w:rPr>
                <w:sz w:val="88"/>
                <w:szCs w:val="88"/>
              </w:rPr>
              <w:t>group_</w:t>
            </w:r>
            <w:proofErr w:type="gramStart"/>
            <w:r w:rsidRPr="00D46C09">
              <w:rPr>
                <w:sz w:val="88"/>
                <w:szCs w:val="88"/>
              </w:rPr>
              <w:t>by</w:t>
            </w:r>
            <w:proofErr w:type="spellEnd"/>
            <w:r w:rsidRPr="00D46C09">
              <w:rPr>
                <w:sz w:val="88"/>
                <w:szCs w:val="88"/>
              </w:rPr>
              <w:t>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48C68C65" w14:textId="77777777" w:rsidTr="00D46C09">
        <w:trPr>
          <w:trHeight w:val="1018"/>
        </w:trPr>
        <w:tc>
          <w:tcPr>
            <w:tcW w:w="5197" w:type="dxa"/>
          </w:tcPr>
          <w:p w14:paraId="24D59D35" w14:textId="5CDB7F8E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spellStart"/>
            <w:r w:rsidRPr="00D46C09">
              <w:rPr>
                <w:sz w:val="88"/>
                <w:szCs w:val="88"/>
              </w:rPr>
              <w:t>read_</w:t>
            </w:r>
            <w:proofErr w:type="gramStart"/>
            <w:r w:rsidRPr="00D46C09">
              <w:rPr>
                <w:sz w:val="88"/>
                <w:szCs w:val="88"/>
              </w:rPr>
              <w:t>csv</w:t>
            </w:r>
            <w:proofErr w:type="spellEnd"/>
            <w:r w:rsidRPr="00D46C09">
              <w:rPr>
                <w:sz w:val="88"/>
                <w:szCs w:val="88"/>
              </w:rPr>
              <w:t>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198" w:type="dxa"/>
          </w:tcPr>
          <w:p w14:paraId="31FCC2B6" w14:textId="1D9367DB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min(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  <w:tr w:rsidR="00E92103" w:rsidRPr="00D46C09" w14:paraId="764FF0AE" w14:textId="77777777" w:rsidTr="00D46C09">
        <w:trPr>
          <w:trHeight w:val="1005"/>
        </w:trPr>
        <w:tc>
          <w:tcPr>
            <w:tcW w:w="5197" w:type="dxa"/>
          </w:tcPr>
          <w:p w14:paraId="0404D516" w14:textId="5DD3EFEA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filter(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  <w:tc>
          <w:tcPr>
            <w:tcW w:w="5198" w:type="dxa"/>
          </w:tcPr>
          <w:p w14:paraId="486F7107" w14:textId="3B03F2BB" w:rsidR="00E92103" w:rsidRPr="00D46C09" w:rsidRDefault="00E92103" w:rsidP="00D46C09">
            <w:pPr>
              <w:jc w:val="center"/>
              <w:rPr>
                <w:sz w:val="88"/>
                <w:szCs w:val="88"/>
              </w:rPr>
            </w:pPr>
            <w:proofErr w:type="gramStart"/>
            <w:r w:rsidRPr="00D46C09">
              <w:rPr>
                <w:sz w:val="88"/>
                <w:szCs w:val="88"/>
              </w:rPr>
              <w:t>max(</w:t>
            </w:r>
            <w:proofErr w:type="gramEnd"/>
            <w:r w:rsidRPr="00D46C09">
              <w:rPr>
                <w:sz w:val="88"/>
                <w:szCs w:val="88"/>
              </w:rPr>
              <w:t>)</w:t>
            </w:r>
          </w:p>
        </w:tc>
      </w:tr>
    </w:tbl>
    <w:p w14:paraId="7E025CC6" w14:textId="1713142E" w:rsidR="00E92103" w:rsidRDefault="00E92103" w:rsidP="00E92103"/>
    <w:p w14:paraId="1DF395C4" w14:textId="77777777" w:rsidR="00E92103" w:rsidRDefault="00E92103" w:rsidP="00E92103"/>
    <w:p w14:paraId="7BCB54B9" w14:textId="77777777" w:rsidR="00D46C09" w:rsidRDefault="00D46C09" w:rsidP="00E92103"/>
    <w:p w14:paraId="51A8FB7D" w14:textId="77777777" w:rsidR="00D46C09" w:rsidRDefault="00D46C09" w:rsidP="00E92103"/>
    <w:p w14:paraId="4CA07AC8" w14:textId="77777777" w:rsidR="00D46C09" w:rsidRDefault="00D46C09" w:rsidP="00E92103"/>
    <w:p w14:paraId="7CC9C661" w14:textId="77777777" w:rsidR="00D46C09" w:rsidRDefault="00D46C09" w:rsidP="00E92103"/>
    <w:p w14:paraId="3299A3A2" w14:textId="77777777" w:rsidR="00D46C09" w:rsidRDefault="00D46C09" w:rsidP="00E92103"/>
    <w:p w14:paraId="0073F1FB" w14:textId="77777777" w:rsidR="00D46C09" w:rsidRDefault="00D46C09" w:rsidP="00E92103"/>
    <w:p w14:paraId="2AE9D361" w14:textId="77777777" w:rsidR="00E72C18" w:rsidRDefault="00E72C18" w:rsidP="00E92103"/>
    <w:p w14:paraId="414F52C0" w14:textId="77777777" w:rsidR="00E72C18" w:rsidRDefault="00E72C18" w:rsidP="00E92103"/>
    <w:p w14:paraId="37C3C840" w14:textId="77777777" w:rsidR="00D46C09" w:rsidRDefault="00D46C09" w:rsidP="00E92103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97"/>
        <w:gridCol w:w="5198"/>
      </w:tblGrid>
      <w:tr w:rsidR="00D46C09" w:rsidRPr="00E72C18" w14:paraId="3FFD2AE5" w14:textId="77777777" w:rsidTr="00E72C18">
        <w:trPr>
          <w:trHeight w:val="2051"/>
          <w:jc w:val="center"/>
        </w:trPr>
        <w:tc>
          <w:tcPr>
            <w:tcW w:w="5197" w:type="dxa"/>
          </w:tcPr>
          <w:p w14:paraId="21B63D55" w14:textId="7E799131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  <w:r w:rsidRPr="00E72C18">
              <w:rPr>
                <w:sz w:val="56"/>
                <w:szCs w:val="56"/>
              </w:rPr>
              <w:t>S</w:t>
            </w:r>
            <w:r w:rsidRPr="00E72C18">
              <w:rPr>
                <w:sz w:val="56"/>
                <w:szCs w:val="56"/>
              </w:rPr>
              <w:t>lope</w:t>
            </w:r>
          </w:p>
        </w:tc>
        <w:tc>
          <w:tcPr>
            <w:tcW w:w="5198" w:type="dxa"/>
          </w:tcPr>
          <w:p w14:paraId="675B98AE" w14:textId="1003CF30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  <w:r w:rsidRPr="00E72C18">
              <w:rPr>
                <w:sz w:val="56"/>
                <w:szCs w:val="56"/>
              </w:rPr>
              <w:t>Residual</w:t>
            </w:r>
          </w:p>
        </w:tc>
      </w:tr>
      <w:tr w:rsidR="00D46C09" w:rsidRPr="00E72C18" w14:paraId="02088CC0" w14:textId="77777777" w:rsidTr="00E72C18">
        <w:trPr>
          <w:trHeight w:val="2051"/>
          <w:jc w:val="center"/>
        </w:trPr>
        <w:tc>
          <w:tcPr>
            <w:tcW w:w="5197" w:type="dxa"/>
          </w:tcPr>
          <w:p w14:paraId="6E636B4E" w14:textId="0C007845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  <w:r w:rsidRPr="00E72C18">
              <w:rPr>
                <w:sz w:val="56"/>
                <w:szCs w:val="56"/>
              </w:rPr>
              <w:t>intercept</w:t>
            </w:r>
          </w:p>
        </w:tc>
        <w:tc>
          <w:tcPr>
            <w:tcW w:w="5198" w:type="dxa"/>
          </w:tcPr>
          <w:p w14:paraId="7718808D" w14:textId="18C3F5F2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  <w:r w:rsidRPr="00E72C18">
              <w:rPr>
                <w:sz w:val="56"/>
                <w:szCs w:val="56"/>
              </w:rPr>
              <w:t>Syndromic surveillance</w:t>
            </w:r>
          </w:p>
        </w:tc>
      </w:tr>
      <w:tr w:rsidR="00D46C09" w:rsidRPr="00E72C18" w14:paraId="274C93A9" w14:textId="77777777" w:rsidTr="00E72C18">
        <w:trPr>
          <w:trHeight w:val="2051"/>
          <w:jc w:val="center"/>
        </w:trPr>
        <w:tc>
          <w:tcPr>
            <w:tcW w:w="5197" w:type="dxa"/>
          </w:tcPr>
          <w:p w14:paraId="1D0C480A" w14:textId="472953C3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  <w:r w:rsidRPr="00E72C18">
              <w:rPr>
                <w:sz w:val="56"/>
                <w:szCs w:val="56"/>
              </w:rPr>
              <w:t>noise (in linear regression)</w:t>
            </w:r>
          </w:p>
        </w:tc>
        <w:tc>
          <w:tcPr>
            <w:tcW w:w="5198" w:type="dxa"/>
          </w:tcPr>
          <w:p w14:paraId="2348884E" w14:textId="77777777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</w:p>
          <w:p w14:paraId="7B347A81" w14:textId="345F2CDB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  <w:r w:rsidRPr="00E72C18">
              <w:rPr>
                <w:sz w:val="56"/>
                <w:szCs w:val="56"/>
              </w:rPr>
              <w:t>Healthcare utilization</w:t>
            </w:r>
          </w:p>
        </w:tc>
      </w:tr>
      <w:tr w:rsidR="00D46C09" w:rsidRPr="00E72C18" w14:paraId="25FFA26B" w14:textId="77777777" w:rsidTr="00E72C18">
        <w:trPr>
          <w:trHeight w:val="2051"/>
          <w:jc w:val="center"/>
        </w:trPr>
        <w:tc>
          <w:tcPr>
            <w:tcW w:w="5197" w:type="dxa"/>
          </w:tcPr>
          <w:p w14:paraId="3FC98A58" w14:textId="51668868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  <w:r w:rsidRPr="00E72C18">
              <w:rPr>
                <w:sz w:val="56"/>
                <w:szCs w:val="56"/>
              </w:rPr>
              <w:t>Independent variable (in linear regression)</w:t>
            </w:r>
          </w:p>
        </w:tc>
        <w:tc>
          <w:tcPr>
            <w:tcW w:w="5198" w:type="dxa"/>
          </w:tcPr>
          <w:p w14:paraId="423639AD" w14:textId="77777777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  <w:r w:rsidRPr="00E72C18">
              <w:rPr>
                <w:sz w:val="56"/>
                <w:szCs w:val="56"/>
              </w:rPr>
              <w:t>Indicator</w:t>
            </w:r>
          </w:p>
          <w:p w14:paraId="31CD248A" w14:textId="77E90A1F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</w:p>
        </w:tc>
      </w:tr>
      <w:tr w:rsidR="00D46C09" w:rsidRPr="00E72C18" w14:paraId="1BE3C0E7" w14:textId="77777777" w:rsidTr="00E72C18">
        <w:trPr>
          <w:trHeight w:val="2051"/>
          <w:jc w:val="center"/>
        </w:trPr>
        <w:tc>
          <w:tcPr>
            <w:tcW w:w="5197" w:type="dxa"/>
          </w:tcPr>
          <w:p w14:paraId="5B06A601" w14:textId="0F4DFA6F" w:rsidR="00D46C09" w:rsidRPr="00E72C18" w:rsidRDefault="00D46C09" w:rsidP="00E72C18">
            <w:pPr>
              <w:jc w:val="center"/>
              <w:rPr>
                <w:sz w:val="56"/>
                <w:szCs w:val="56"/>
              </w:rPr>
            </w:pPr>
            <w:r w:rsidRPr="00E72C18">
              <w:rPr>
                <w:sz w:val="56"/>
                <w:szCs w:val="56"/>
              </w:rPr>
              <w:t>Dependent variable (in linear regression</w:t>
            </w:r>
          </w:p>
        </w:tc>
        <w:tc>
          <w:tcPr>
            <w:tcW w:w="5198" w:type="dxa"/>
          </w:tcPr>
          <w:p w14:paraId="291B6AFA" w14:textId="6823A062" w:rsidR="00D46C09" w:rsidRPr="00E72C18" w:rsidRDefault="00D46C09" w:rsidP="00D46C09">
            <w:pPr>
              <w:rPr>
                <w:sz w:val="56"/>
                <w:szCs w:val="56"/>
              </w:rPr>
            </w:pPr>
          </w:p>
        </w:tc>
      </w:tr>
    </w:tbl>
    <w:p w14:paraId="4F3E3CFB" w14:textId="77777777" w:rsidR="00D46C09" w:rsidRDefault="00D46C09" w:rsidP="00E92103"/>
    <w:sectPr w:rsidR="00D46C09" w:rsidSect="00D46C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76BA9"/>
    <w:multiLevelType w:val="hybridMultilevel"/>
    <w:tmpl w:val="31CE1EBC"/>
    <w:lvl w:ilvl="0" w:tplc="09C2D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8"/>
    <w:rsid w:val="00015B0B"/>
    <w:rsid w:val="00056891"/>
    <w:rsid w:val="00062DBF"/>
    <w:rsid w:val="00066F13"/>
    <w:rsid w:val="001F4CDC"/>
    <w:rsid w:val="002100B5"/>
    <w:rsid w:val="002331F6"/>
    <w:rsid w:val="00307443"/>
    <w:rsid w:val="00390AB7"/>
    <w:rsid w:val="004F143D"/>
    <w:rsid w:val="0050589C"/>
    <w:rsid w:val="00612F3B"/>
    <w:rsid w:val="00613507"/>
    <w:rsid w:val="0065416F"/>
    <w:rsid w:val="00794071"/>
    <w:rsid w:val="00AA6A83"/>
    <w:rsid w:val="00B5323C"/>
    <w:rsid w:val="00C61848"/>
    <w:rsid w:val="00C933E2"/>
    <w:rsid w:val="00D46C09"/>
    <w:rsid w:val="00E328CC"/>
    <w:rsid w:val="00E72C18"/>
    <w:rsid w:val="00E73A57"/>
    <w:rsid w:val="00E87288"/>
    <w:rsid w:val="00E92103"/>
    <w:rsid w:val="00F6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0F94"/>
  <w15:chartTrackingRefBased/>
  <w15:docId w15:val="{BC4E6233-4711-41A2-B04B-1C2B6621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Nick</dc:creator>
  <cp:keywords/>
  <dc:description/>
  <cp:lastModifiedBy>Link, Nick</cp:lastModifiedBy>
  <cp:revision>20</cp:revision>
  <dcterms:created xsi:type="dcterms:W3CDTF">2024-12-10T21:00:00Z</dcterms:created>
  <dcterms:modified xsi:type="dcterms:W3CDTF">2024-12-10T21:24:00Z</dcterms:modified>
</cp:coreProperties>
</file>