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C9" w:rsidRPr="00732CC9" w:rsidRDefault="00732CC9" w:rsidP="00732CC9">
      <w:pPr>
        <w:rPr>
          <w:sz w:val="36"/>
        </w:rPr>
      </w:pPr>
      <w:proofErr w:type="gramStart"/>
      <w:r w:rsidRPr="00732CC9">
        <w:rPr>
          <w:sz w:val="36"/>
        </w:rPr>
        <w:t>x*</w:t>
      </w:r>
      <w:proofErr w:type="gramEnd"/>
      <w:r w:rsidRPr="00732CC9">
        <w:rPr>
          <w:sz w:val="36"/>
        </w:rPr>
        <w:t xml:space="preserve">y </w:t>
      </w:r>
      <w:r>
        <w:rPr>
          <w:sz w:val="36"/>
        </w:rPr>
        <w:t xml:space="preserve">| </w:t>
      </w:r>
      <w:r w:rsidRPr="00732CC9">
        <w:rPr>
          <w:sz w:val="36"/>
        </w:rPr>
        <w:t xml:space="preserve">x </w:t>
      </w:r>
      <w:r w:rsidRPr="0047623C">
        <w:rPr>
          <w:b/>
          <w:sz w:val="52"/>
        </w:rPr>
        <w:t>and</w:t>
      </w:r>
      <w:r w:rsidRPr="00732CC9">
        <w:rPr>
          <w:sz w:val="36"/>
        </w:rPr>
        <w:t xml:space="preserve"> y = 1 when both x and y = 1</w:t>
      </w:r>
    </w:p>
    <w:p w:rsidR="00732CC9" w:rsidRPr="00732CC9" w:rsidRDefault="00732CC9" w:rsidP="00732CC9">
      <w:pPr>
        <w:rPr>
          <w:sz w:val="36"/>
        </w:rPr>
      </w:pPr>
      <w:proofErr w:type="spellStart"/>
      <w:r w:rsidRPr="00732CC9">
        <w:rPr>
          <w:sz w:val="36"/>
        </w:rPr>
        <w:t>x+y</w:t>
      </w:r>
      <w:proofErr w:type="spellEnd"/>
      <w:r w:rsidRPr="00732CC9">
        <w:rPr>
          <w:sz w:val="36"/>
        </w:rPr>
        <w:t xml:space="preserve"> </w:t>
      </w:r>
      <w:r>
        <w:rPr>
          <w:sz w:val="36"/>
        </w:rPr>
        <w:t xml:space="preserve">| </w:t>
      </w:r>
      <w:r w:rsidRPr="00732CC9">
        <w:rPr>
          <w:sz w:val="36"/>
        </w:rPr>
        <w:t xml:space="preserve">x </w:t>
      </w:r>
      <w:r w:rsidRPr="00732CC9">
        <w:rPr>
          <w:b/>
          <w:sz w:val="36"/>
        </w:rPr>
        <w:t>or</w:t>
      </w:r>
      <w:r w:rsidRPr="00732CC9">
        <w:rPr>
          <w:sz w:val="36"/>
        </w:rPr>
        <w:t xml:space="preserve"> y = 1 when either x or y or both = 1</w:t>
      </w:r>
      <w:r w:rsidRPr="00732CC9">
        <w:rPr>
          <w:sz w:val="36"/>
        </w:rPr>
        <w:tab/>
      </w:r>
      <w:r w:rsidRPr="00732CC9">
        <w:rPr>
          <w:sz w:val="36"/>
        </w:rPr>
        <w:tab/>
      </w:r>
    </w:p>
    <w:p w:rsidR="00196B44" w:rsidRDefault="00732CC9" w:rsidP="00732CC9">
      <w:pPr>
        <w:rPr>
          <w:sz w:val="36"/>
        </w:rPr>
      </w:pPr>
      <w:proofErr w:type="gramStart"/>
      <w:r w:rsidRPr="00732CC9">
        <w:rPr>
          <w:sz w:val="36"/>
        </w:rPr>
        <w:t>x</w:t>
      </w:r>
      <w:proofErr w:type="gramEnd"/>
      <w:r w:rsidRPr="00732CC9">
        <w:rPr>
          <w:sz w:val="36"/>
        </w:rPr>
        <w:t xml:space="preserve"> (with line over it)</w:t>
      </w:r>
      <w:r>
        <w:rPr>
          <w:sz w:val="36"/>
        </w:rPr>
        <w:t xml:space="preserve"> | </w:t>
      </w:r>
      <w:r w:rsidRPr="00732CC9">
        <w:rPr>
          <w:b/>
          <w:sz w:val="36"/>
        </w:rPr>
        <w:t>not x</w:t>
      </w:r>
      <w:r w:rsidRPr="00732CC9">
        <w:rPr>
          <w:sz w:val="36"/>
        </w:rPr>
        <w:t xml:space="preserve"> = 1 when x = 0</w:t>
      </w:r>
      <w:r w:rsidRPr="00732CC9">
        <w:rPr>
          <w:sz w:val="36"/>
        </w:rPr>
        <w:tab/>
      </w:r>
      <w:r w:rsidRPr="00732CC9">
        <w:rPr>
          <w:sz w:val="36"/>
        </w:rPr>
        <w:tab/>
      </w:r>
      <w:r w:rsidRPr="00732CC9">
        <w:rPr>
          <w:sz w:val="36"/>
        </w:rPr>
        <w:tab/>
      </w:r>
      <w:r w:rsidRPr="00732CC9">
        <w:rPr>
          <w:sz w:val="36"/>
        </w:rPr>
        <w:tab/>
      </w:r>
      <w:r w:rsidRPr="00732CC9">
        <w:rPr>
          <w:sz w:val="36"/>
        </w:rPr>
        <w:tab/>
      </w:r>
    </w:p>
    <w:p w:rsidR="00BC7B8C" w:rsidRDefault="00196B44" w:rsidP="00732CC9">
      <w:pPr>
        <w:rPr>
          <w:sz w:val="36"/>
        </w:rPr>
      </w:pPr>
      <w:r>
        <w:rPr>
          <w:noProof/>
        </w:rPr>
        <w:drawing>
          <wp:inline distT="0" distB="0" distL="0" distR="0" wp14:anchorId="2AE4CCA1" wp14:editId="41548125">
            <wp:extent cx="4114800" cy="43165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CC9" w:rsidRPr="00732CC9">
        <w:rPr>
          <w:sz w:val="36"/>
        </w:rPr>
        <w:tab/>
      </w:r>
    </w:p>
    <w:p w:rsidR="00196B44" w:rsidRDefault="00196B44" w:rsidP="00732CC9">
      <w:pPr>
        <w:rPr>
          <w:sz w:val="36"/>
        </w:rPr>
      </w:pPr>
      <w:r>
        <w:rPr>
          <w:noProof/>
        </w:rPr>
        <w:drawing>
          <wp:inline distT="0" distB="0" distL="0" distR="0" wp14:anchorId="3B59BC79" wp14:editId="2BB5B15F">
            <wp:extent cx="5943600" cy="114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22" w:rsidRDefault="00006322" w:rsidP="00732CC9">
      <w:pPr>
        <w:rPr>
          <w:sz w:val="52"/>
        </w:rPr>
      </w:pPr>
    </w:p>
    <w:p w:rsid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r>
        <w:rPr>
          <w:rFonts w:eastAsia="AdvTmath1" w:cs="AdvTmath1"/>
          <w:sz w:val="28"/>
          <w:szCs w:val="20"/>
        </w:rPr>
        <w:lastRenderedPageBreak/>
        <w:br/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r w:rsidRPr="00006322">
        <w:rPr>
          <w:rFonts w:eastAsia="AdvTmath1" w:cs="AdvTmath1"/>
          <w:sz w:val="28"/>
          <w:szCs w:val="20"/>
        </w:rPr>
        <w:t xml:space="preserve">The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function (as well as the </w:t>
      </w:r>
      <w:proofErr w:type="gramStart"/>
      <w:r w:rsidRPr="00006322">
        <w:rPr>
          <w:rFonts w:eastAsia="AdvTmath1" w:cs="AdvTmath1"/>
          <w:sz w:val="28"/>
          <w:szCs w:val="20"/>
        </w:rPr>
        <w:t>Nor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function) has an interesting theoretical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property</w:t>
      </w:r>
      <w:proofErr w:type="gramEnd"/>
      <w:r w:rsidRPr="00006322">
        <w:rPr>
          <w:rFonts w:eastAsia="AdvTmath1" w:cs="AdvTmath1"/>
          <w:sz w:val="28"/>
          <w:szCs w:val="20"/>
        </w:rPr>
        <w:t>: Each one of the operations And, Or, and Not can be constructed from it,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and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it alone (e.g., </w:t>
      </w:r>
      <w:r w:rsidRPr="00006322">
        <w:rPr>
          <w:rFonts w:eastAsia="AdvTmath1" w:cs="AdvTmath2"/>
          <w:sz w:val="28"/>
          <w:szCs w:val="20"/>
        </w:rPr>
        <w:t xml:space="preserve">x </w:t>
      </w:r>
      <w:r w:rsidRPr="00006322">
        <w:rPr>
          <w:rFonts w:eastAsia="AdvTmath1" w:cs="AdvTmath1"/>
          <w:sz w:val="28"/>
          <w:szCs w:val="20"/>
        </w:rPr>
        <w:t xml:space="preserve">Or </w:t>
      </w:r>
      <w:r w:rsidRPr="00006322">
        <w:rPr>
          <w:rFonts w:eastAsia="AdvTmath1" w:cs="AdvTmath2"/>
          <w:sz w:val="28"/>
          <w:szCs w:val="20"/>
        </w:rPr>
        <w:t xml:space="preserve">y </w:t>
      </w:r>
      <w:r w:rsidRPr="00006322">
        <w:rPr>
          <w:rFonts w:eastAsia="AdvTmath1" w:cs="AdvP4C4E74"/>
          <w:sz w:val="28"/>
          <w:szCs w:val="20"/>
        </w:rPr>
        <w:t xml:space="preserve">¼ </w:t>
      </w:r>
      <w:proofErr w:type="spellStart"/>
      <w:r w:rsidRPr="00006322">
        <w:rPr>
          <w:rFonts w:eastAsia="AdvTmath1" w:cs="AdvP4C4E74"/>
          <w:sz w:val="28"/>
          <w:szCs w:val="20"/>
        </w:rPr>
        <w:t>ð</w:t>
      </w:r>
      <w:r w:rsidRPr="00006322">
        <w:rPr>
          <w:rFonts w:eastAsia="AdvTmath1" w:cs="AdvTmath2"/>
          <w:sz w:val="28"/>
          <w:szCs w:val="20"/>
        </w:rPr>
        <w:t>x</w:t>
      </w:r>
      <w:proofErr w:type="spellEnd"/>
      <w:r w:rsidRPr="00006322">
        <w:rPr>
          <w:rFonts w:eastAsia="AdvTmath1" w:cs="AdvTmath2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2"/>
          <w:sz w:val="28"/>
          <w:szCs w:val="20"/>
        </w:rPr>
        <w:t>x</w:t>
      </w:r>
      <w:r w:rsidRPr="00006322">
        <w:rPr>
          <w:rFonts w:eastAsia="AdvTmath1" w:cs="AdvP4C4E74"/>
          <w:sz w:val="28"/>
          <w:szCs w:val="20"/>
        </w:rPr>
        <w:t>Þ</w:t>
      </w:r>
      <w:proofErr w:type="spellEnd"/>
      <w:r w:rsidRPr="00006322">
        <w:rPr>
          <w:rFonts w:eastAsia="AdvTmath1" w:cs="AdvP4C4E74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P4C4E74"/>
          <w:sz w:val="28"/>
          <w:szCs w:val="20"/>
        </w:rPr>
        <w:t>ð</w:t>
      </w:r>
      <w:r w:rsidRPr="00006322">
        <w:rPr>
          <w:rFonts w:eastAsia="AdvTmath1" w:cs="AdvTmath2"/>
          <w:sz w:val="28"/>
          <w:szCs w:val="20"/>
        </w:rPr>
        <w:t>y</w:t>
      </w:r>
      <w:proofErr w:type="spellEnd"/>
      <w:r w:rsidRPr="00006322">
        <w:rPr>
          <w:rFonts w:eastAsia="AdvTmath1" w:cs="AdvTmath2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2"/>
          <w:sz w:val="28"/>
          <w:szCs w:val="20"/>
        </w:rPr>
        <w:t>y</w:t>
      </w:r>
      <w:r w:rsidRPr="00006322">
        <w:rPr>
          <w:rFonts w:eastAsia="AdvTmath1" w:cs="AdvP4C4E74"/>
          <w:sz w:val="28"/>
          <w:szCs w:val="20"/>
        </w:rPr>
        <w:t>Þ</w:t>
      </w:r>
      <w:proofErr w:type="spellEnd"/>
      <w:r w:rsidRPr="00006322">
        <w:rPr>
          <w:rFonts w:eastAsia="AdvTmath1" w:cs="AdvTmath1"/>
          <w:sz w:val="28"/>
          <w:szCs w:val="20"/>
        </w:rPr>
        <w:t>. And since every Boolean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function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can be constructed from And, Or, and Not operations using the canonical</w:t>
      </w:r>
    </w:p>
    <w:p w:rsidR="00006322" w:rsidRPr="00006322" w:rsidRDefault="00006322" w:rsidP="00006322">
      <w:pPr>
        <w:autoSpaceDE w:val="0"/>
        <w:autoSpaceDN w:val="0"/>
        <w:adjustRightInd w:val="0"/>
        <w:spacing w:after="0" w:line="240" w:lineRule="auto"/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representation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method, it follows that every Boolean function can be constructed</w:t>
      </w:r>
    </w:p>
    <w:p w:rsidR="00A65D3F" w:rsidRDefault="00006322" w:rsidP="00006322">
      <w:pPr>
        <w:rPr>
          <w:rFonts w:eastAsia="AdvTmath1" w:cs="AdvTmath1"/>
          <w:sz w:val="28"/>
          <w:szCs w:val="20"/>
        </w:rPr>
      </w:pPr>
      <w:proofErr w:type="gramStart"/>
      <w:r w:rsidRPr="00006322">
        <w:rPr>
          <w:rFonts w:eastAsia="AdvTmath1" w:cs="AdvTmath1"/>
          <w:sz w:val="28"/>
          <w:szCs w:val="20"/>
        </w:rPr>
        <w:t>from</w:t>
      </w:r>
      <w:proofErr w:type="gramEnd"/>
      <w:r w:rsidRPr="00006322">
        <w:rPr>
          <w:rFonts w:eastAsia="AdvTmath1" w:cs="AdvTmath1"/>
          <w:sz w:val="28"/>
          <w:szCs w:val="20"/>
        </w:rPr>
        <w:t xml:space="preserve"> </w:t>
      </w:r>
      <w:proofErr w:type="spellStart"/>
      <w:r w:rsidRPr="00006322">
        <w:rPr>
          <w:rFonts w:eastAsia="AdvTmath1" w:cs="AdvTmath1"/>
          <w:sz w:val="28"/>
          <w:szCs w:val="20"/>
        </w:rPr>
        <w:t>Nand</w:t>
      </w:r>
      <w:proofErr w:type="spellEnd"/>
      <w:r w:rsidRPr="00006322">
        <w:rPr>
          <w:rFonts w:eastAsia="AdvTmath1" w:cs="AdvTmath1"/>
          <w:sz w:val="28"/>
          <w:szCs w:val="20"/>
        </w:rPr>
        <w:t xml:space="preserve"> operations alone.</w:t>
      </w:r>
    </w:p>
    <w:p w:rsidR="00A65D3F" w:rsidRDefault="00A65D3F">
      <w:pPr>
        <w:rPr>
          <w:rFonts w:eastAsia="AdvTmath1" w:cs="AdvTmath1"/>
          <w:sz w:val="28"/>
          <w:szCs w:val="20"/>
        </w:rPr>
      </w:pPr>
      <w:r>
        <w:rPr>
          <w:rFonts w:eastAsia="AdvTmath1" w:cs="AdvTmath1"/>
          <w:sz w:val="28"/>
          <w:szCs w:val="20"/>
        </w:rPr>
        <w:br w:type="page"/>
      </w:r>
    </w:p>
    <w:p w:rsidR="00006322" w:rsidRDefault="00A65D3F" w:rsidP="00006322">
      <w:pPr>
        <w:rPr>
          <w:sz w:val="48"/>
        </w:rPr>
      </w:pPr>
      <w:r>
        <w:rPr>
          <w:sz w:val="48"/>
        </w:rPr>
        <w:lastRenderedPageBreak/>
        <w:t>Chapter 2 – Boolean Arithmetic</w:t>
      </w:r>
    </w:p>
    <w:p w:rsidR="00A65D3F" w:rsidRDefault="00A65D3F" w:rsidP="00006322">
      <w:pPr>
        <w:rPr>
          <w:sz w:val="48"/>
        </w:rPr>
      </w:pPr>
      <w:r w:rsidRPr="00A65D3F">
        <w:rPr>
          <w:b/>
          <w:sz w:val="48"/>
        </w:rPr>
        <w:t>A</w:t>
      </w:r>
      <w:r>
        <w:rPr>
          <w:sz w:val="48"/>
        </w:rPr>
        <w:t xml:space="preserve">rithmetic </w:t>
      </w:r>
      <w:r w:rsidRPr="00A65D3F">
        <w:rPr>
          <w:b/>
          <w:sz w:val="48"/>
        </w:rPr>
        <w:t>L</w:t>
      </w:r>
      <w:r>
        <w:rPr>
          <w:sz w:val="48"/>
        </w:rPr>
        <w:t xml:space="preserve">ogical </w:t>
      </w:r>
      <w:r w:rsidRPr="00A65D3F">
        <w:rPr>
          <w:b/>
          <w:sz w:val="48"/>
        </w:rPr>
        <w:t>U</w:t>
      </w:r>
      <w:r>
        <w:rPr>
          <w:sz w:val="48"/>
        </w:rPr>
        <w:t>nit</w:t>
      </w:r>
    </w:p>
    <w:p w:rsidR="00A65D3F" w:rsidRDefault="00A65D3F" w:rsidP="00A65D3F">
      <w:pPr>
        <w:autoSpaceDE w:val="0"/>
        <w:autoSpaceDN w:val="0"/>
        <w:adjustRightInd w:val="0"/>
        <w:spacing w:after="0" w:line="240" w:lineRule="auto"/>
        <w:rPr>
          <w:rFonts w:ascii="AdvTmath1" w:eastAsia="AdvTmath1" w:cs="AdvTmath1"/>
          <w:sz w:val="20"/>
          <w:szCs w:val="20"/>
        </w:rPr>
      </w:pPr>
      <w:proofErr w:type="gramStart"/>
      <w:r>
        <w:rPr>
          <w:rFonts w:ascii="AdvTmath1" w:eastAsia="AdvTmath1" w:cs="AdvTmath1"/>
          <w:sz w:val="20"/>
          <w:szCs w:val="20"/>
        </w:rPr>
        <w:t>binary</w:t>
      </w:r>
      <w:proofErr w:type="gramEnd"/>
      <w:r>
        <w:rPr>
          <w:rFonts w:ascii="AdvTmath1" w:eastAsia="AdvTmath1" w:cs="AdvTmath1"/>
          <w:sz w:val="20"/>
          <w:szCs w:val="20"/>
        </w:rPr>
        <w:t xml:space="preserve"> codes and Boolean arithmetic can be used, respectively, to</w:t>
      </w:r>
    </w:p>
    <w:p w:rsidR="00A65D3F" w:rsidRDefault="00A65D3F" w:rsidP="00A65D3F">
      <w:pPr>
        <w:rPr>
          <w:rFonts w:ascii="AdvTmath1" w:eastAsia="AdvTmath1" w:cs="AdvTmath1"/>
          <w:sz w:val="20"/>
          <w:szCs w:val="20"/>
        </w:rPr>
      </w:pPr>
      <w:proofErr w:type="gramStart"/>
      <w:r>
        <w:rPr>
          <w:rFonts w:ascii="AdvTmath1" w:eastAsia="AdvTmath1" w:cs="AdvTmath1"/>
          <w:sz w:val="20"/>
          <w:szCs w:val="20"/>
        </w:rPr>
        <w:t>represent</w:t>
      </w:r>
      <w:proofErr w:type="gramEnd"/>
      <w:r>
        <w:rPr>
          <w:rFonts w:ascii="AdvTmath1" w:eastAsia="AdvTmath1" w:cs="AdvTmath1"/>
          <w:sz w:val="20"/>
          <w:szCs w:val="20"/>
        </w:rPr>
        <w:t xml:space="preserve"> and add signed numbers</w:t>
      </w:r>
    </w:p>
    <w:p w:rsidR="00A65D3F" w:rsidRPr="00A65D3F" w:rsidRDefault="00A65D3F" w:rsidP="00A65D3F">
      <w:pPr>
        <w:rPr>
          <w:rFonts w:ascii="AdvTmath1" w:eastAsia="AdvTmath1" w:hAnsi="AdvTmath3" w:cs="AdvTmath1"/>
          <w:sz w:val="20"/>
          <w:szCs w:val="20"/>
        </w:rPr>
      </w:pPr>
      <w:r>
        <w:rPr>
          <w:rFonts w:ascii="AdvTmath1" w:eastAsia="AdvTmath1" w:hAnsi="AdvTmath3" w:cs="AdvTmath1"/>
          <w:sz w:val="20"/>
          <w:szCs w:val="20"/>
        </w:rPr>
        <w:br/>
      </w:r>
      <w:r>
        <w:rPr>
          <w:noProof/>
        </w:rPr>
        <w:drawing>
          <wp:inline distT="0" distB="0" distL="0" distR="0" wp14:anchorId="21B72281" wp14:editId="58FB0AE6">
            <wp:extent cx="5943600" cy="2452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61" w:rsidRDefault="00141761" w:rsidP="00141761">
      <w:pPr>
        <w:autoSpaceDE w:val="0"/>
        <w:autoSpaceDN w:val="0"/>
        <w:adjustRightInd w:val="0"/>
        <w:spacing w:after="0" w:line="230" w:lineRule="exact"/>
        <w:ind w:left="4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obt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w w:val="89"/>
          <w:sz w:val="20"/>
          <w:szCs w:val="20"/>
        </w:rPr>
        <w:t>code</w:t>
      </w:r>
      <w:r>
        <w:rPr>
          <w:rFonts w:ascii="Arial" w:hAnsi="Arial" w:cs="Arial"/>
          <w:spacing w:val="21"/>
          <w:w w:val="8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of</w:t>
      </w:r>
    </w:p>
    <w:p w:rsidR="00141761" w:rsidRDefault="00141761" w:rsidP="00141761">
      <w:pPr>
        <w:autoSpaceDE w:val="0"/>
        <w:autoSpaceDN w:val="0"/>
        <w:adjustRightInd w:val="0"/>
        <w:spacing w:after="0" w:line="234" w:lineRule="exact"/>
        <w:ind w:left="28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66"/>
          <w:position w:val="3"/>
          <w:sz w:val="19"/>
          <w:szCs w:val="19"/>
        </w:rPr>
        <w:t xml:space="preserve">m                                                            </w:t>
      </w:r>
      <w:r>
        <w:rPr>
          <w:rFonts w:ascii="Arial" w:hAnsi="Arial" w:cs="Arial"/>
          <w:spacing w:val="26"/>
          <w:w w:val="66"/>
          <w:position w:val="3"/>
          <w:sz w:val="19"/>
          <w:szCs w:val="19"/>
        </w:rPr>
        <w:t xml:space="preserve"> </w:t>
      </w:r>
      <w:r>
        <w:rPr>
          <w:rFonts w:ascii="Arial" w:hAnsi="Arial" w:cs="Arial"/>
          <w:w w:val="230"/>
          <w:sz w:val="20"/>
          <w:szCs w:val="20"/>
        </w:rPr>
        <w:t>-</w:t>
      </w:r>
      <w:r>
        <w:rPr>
          <w:rFonts w:ascii="Times New Roman" w:hAnsi="Times New Roman" w:cs="Times New Roman"/>
          <w:w w:val="107"/>
          <w:sz w:val="20"/>
          <w:szCs w:val="20"/>
        </w:rPr>
        <w:t>x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w w:val="89"/>
          <w:sz w:val="20"/>
          <w:szCs w:val="20"/>
        </w:rPr>
        <w:t>code</w:t>
      </w:r>
      <w:r>
        <w:rPr>
          <w:rFonts w:ascii="Arial" w:hAnsi="Arial" w:cs="Arial"/>
          <w:spacing w:val="21"/>
          <w:w w:val="8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89"/>
          <w:sz w:val="20"/>
          <w:szCs w:val="20"/>
        </w:rPr>
        <w:t>leave</w:t>
      </w:r>
      <w:r>
        <w:rPr>
          <w:rFonts w:ascii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trailing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7"/>
          <w:w w:val="90"/>
          <w:sz w:val="20"/>
          <w:szCs w:val="20"/>
        </w:rPr>
        <w:t>(</w:t>
      </w:r>
      <w:r>
        <w:rPr>
          <w:rFonts w:ascii="Arial" w:hAnsi="Arial" w:cs="Arial"/>
          <w:w w:val="90"/>
          <w:sz w:val="20"/>
          <w:szCs w:val="20"/>
        </w:rPr>
        <w:t>least</w:t>
      </w:r>
      <w:r>
        <w:rPr>
          <w:rFonts w:ascii="Arial" w:hAnsi="Arial" w:cs="Arial"/>
          <w:spacing w:val="21"/>
          <w:w w:val="9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signiﬁ</w:t>
      </w:r>
      <w:proofErr w:type="spellEnd"/>
      <w:r>
        <w:rPr>
          <w:rFonts w:ascii="Arial" w:hAnsi="Arial" w:cs="Arial"/>
          <w:sz w:val="20"/>
          <w:szCs w:val="20"/>
        </w:rPr>
        <w:t>-</w:t>
      </w:r>
    </w:p>
    <w:p w:rsidR="00141761" w:rsidRDefault="00141761" w:rsidP="00141761">
      <w:pPr>
        <w:autoSpaceDE w:val="0"/>
        <w:autoSpaceDN w:val="0"/>
        <w:adjustRightInd w:val="0"/>
        <w:spacing w:after="0" w:line="240" w:lineRule="auto"/>
        <w:ind w:left="40" w:right="-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pacing w:val="1"/>
          <w:w w:val="94"/>
          <w:sz w:val="20"/>
          <w:szCs w:val="20"/>
        </w:rPr>
        <w:t>c</w:t>
      </w:r>
      <w:r>
        <w:rPr>
          <w:rFonts w:ascii="Arial" w:hAnsi="Arial" w:cs="Arial"/>
          <w:w w:val="94"/>
          <w:sz w:val="20"/>
          <w:szCs w:val="20"/>
        </w:rPr>
        <w:t>ant</w:t>
      </w:r>
      <w:proofErr w:type="gramEnd"/>
      <w:r>
        <w:rPr>
          <w:rFonts w:ascii="Arial" w:hAnsi="Arial" w:cs="Arial"/>
          <w:w w:val="94"/>
          <w:sz w:val="20"/>
          <w:szCs w:val="20"/>
        </w:rPr>
        <w:t>)</w:t>
      </w:r>
      <w:r>
        <w:rPr>
          <w:rFonts w:ascii="Arial" w:hAnsi="Arial" w:cs="Arial"/>
          <w:spacing w:val="5"/>
          <w:w w:val="94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89"/>
          <w:sz w:val="20"/>
          <w:szCs w:val="20"/>
        </w:rPr>
        <w:t>0</w:t>
      </w:r>
      <w:r>
        <w:rPr>
          <w:rFonts w:ascii="Arial" w:hAnsi="Arial" w:cs="Arial"/>
          <w:w w:val="121"/>
          <w:sz w:val="20"/>
          <w:szCs w:val="20"/>
        </w:rPr>
        <w:t>’</w:t>
      </w:r>
      <w:r>
        <w:rPr>
          <w:rFonts w:ascii="Arial" w:hAnsi="Arial" w:cs="Arial"/>
          <w:w w:val="74"/>
          <w:sz w:val="20"/>
          <w:szCs w:val="20"/>
        </w:rPr>
        <w:t>s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-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ﬁrst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w w:val="92"/>
          <w:sz w:val="20"/>
          <w:szCs w:val="20"/>
        </w:rPr>
        <w:t>least</w:t>
      </w:r>
      <w:r>
        <w:rPr>
          <w:rFonts w:ascii="Arial" w:hAnsi="Arial" w:cs="Arial"/>
          <w:spacing w:val="-9"/>
          <w:w w:val="92"/>
          <w:sz w:val="20"/>
          <w:szCs w:val="20"/>
        </w:rPr>
        <w:t xml:space="preserve"> </w:t>
      </w:r>
      <w:r>
        <w:rPr>
          <w:rFonts w:ascii="Arial" w:hAnsi="Arial" w:cs="Arial"/>
          <w:w w:val="92"/>
          <w:sz w:val="20"/>
          <w:szCs w:val="20"/>
        </w:rPr>
        <w:t>signiﬁcant</w:t>
      </w:r>
      <w:r>
        <w:rPr>
          <w:rFonts w:ascii="Arial" w:hAnsi="Arial" w:cs="Arial"/>
          <w:spacing w:val="40"/>
          <w:w w:val="9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intact,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w w:val="94"/>
          <w:sz w:val="20"/>
          <w:szCs w:val="20"/>
        </w:rPr>
        <w:t>then</w:t>
      </w:r>
      <w:r>
        <w:rPr>
          <w:rFonts w:ascii="Arial" w:hAnsi="Arial" w:cs="Arial"/>
          <w:spacing w:val="2"/>
          <w:w w:val="9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ﬂip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21"/>
          <w:sz w:val="20"/>
          <w:szCs w:val="20"/>
        </w:rPr>
        <w:t xml:space="preserve"> </w:t>
      </w:r>
      <w:r>
        <w:rPr>
          <w:rFonts w:ascii="Arial" w:hAnsi="Arial" w:cs="Arial"/>
          <w:w w:val="95"/>
          <w:sz w:val="20"/>
          <w:szCs w:val="20"/>
        </w:rPr>
        <w:t>rema</w:t>
      </w:r>
      <w:r>
        <w:rPr>
          <w:rFonts w:ascii="Arial" w:hAnsi="Arial" w:cs="Arial"/>
          <w:spacing w:val="2"/>
          <w:w w:val="95"/>
          <w:sz w:val="20"/>
          <w:szCs w:val="20"/>
        </w:rPr>
        <w:t>i</w:t>
      </w:r>
      <w:r>
        <w:rPr>
          <w:rFonts w:ascii="Arial" w:hAnsi="Arial" w:cs="Arial"/>
          <w:w w:val="95"/>
          <w:sz w:val="20"/>
          <w:szCs w:val="20"/>
        </w:rPr>
        <w:t>ning</w:t>
      </w:r>
      <w:r>
        <w:rPr>
          <w:rFonts w:ascii="Arial" w:hAnsi="Arial" w:cs="Arial"/>
          <w:spacing w:val="8"/>
          <w:w w:val="9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bits</w:t>
      </w:r>
      <w:r>
        <w:rPr>
          <w:rFonts w:ascii="Arial" w:hAnsi="Arial" w:cs="Arial"/>
          <w:spacing w:val="-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(con</w:t>
      </w:r>
      <w:r>
        <w:rPr>
          <w:rFonts w:ascii="Arial" w:hAnsi="Arial" w:cs="Arial"/>
          <w:spacing w:val="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ert</w:t>
      </w:r>
    </w:p>
    <w:p w:rsidR="00141761" w:rsidRDefault="00141761" w:rsidP="00141761">
      <w:pPr>
        <w:autoSpaceDE w:val="0"/>
        <w:autoSpaceDN w:val="0"/>
        <w:adjustRightInd w:val="0"/>
        <w:spacing w:before="29" w:after="0" w:line="240" w:lineRule="auto"/>
        <w:ind w:left="4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w w:val="89"/>
          <w:sz w:val="20"/>
          <w:szCs w:val="20"/>
        </w:rPr>
        <w:t>0</w:t>
      </w:r>
      <w:r>
        <w:rPr>
          <w:rFonts w:ascii="Arial" w:hAnsi="Arial" w:cs="Arial"/>
          <w:w w:val="121"/>
          <w:sz w:val="20"/>
          <w:szCs w:val="20"/>
        </w:rPr>
        <w:t>’</w:t>
      </w:r>
      <w:r>
        <w:rPr>
          <w:rFonts w:ascii="Arial" w:hAnsi="Arial" w:cs="Arial"/>
          <w:w w:val="74"/>
          <w:sz w:val="20"/>
          <w:szCs w:val="20"/>
        </w:rPr>
        <w:t>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1’s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vice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w w:val="90"/>
          <w:sz w:val="20"/>
          <w:szCs w:val="20"/>
        </w:rPr>
        <w:t>versa).</w:t>
      </w:r>
      <w:r>
        <w:rPr>
          <w:rFonts w:ascii="Arial" w:hAnsi="Arial" w:cs="Arial"/>
          <w:spacing w:val="33"/>
          <w:w w:val="9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equivalent</w:t>
      </w:r>
      <w:r>
        <w:rPr>
          <w:rFonts w:ascii="Arial" w:hAnsi="Arial" w:cs="Arial"/>
          <w:spacing w:val="-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shor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cut,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</w:t>
      </w:r>
      <w:r>
        <w:rPr>
          <w:rFonts w:ascii="Arial" w:hAnsi="Arial" w:cs="Arial"/>
          <w:spacing w:val="2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21"/>
          <w:sz w:val="20"/>
          <w:szCs w:val="20"/>
        </w:rPr>
        <w:t>i</w:t>
      </w:r>
      <w:r>
        <w:rPr>
          <w:rFonts w:ascii="Arial" w:hAnsi="Arial" w:cs="Arial"/>
          <w:w w:val="74"/>
          <w:sz w:val="20"/>
          <w:szCs w:val="20"/>
        </w:rPr>
        <w:t>s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87"/>
          <w:sz w:val="20"/>
          <w:szCs w:val="20"/>
        </w:rPr>
        <w:t>easier</w:t>
      </w:r>
      <w:r>
        <w:rPr>
          <w:rFonts w:ascii="Arial" w:hAnsi="Arial" w:cs="Arial"/>
          <w:spacing w:val="33"/>
          <w:w w:val="8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</w:t>
      </w:r>
      <w:r>
        <w:rPr>
          <w:rFonts w:ascii="Arial" w:hAnsi="Arial" w:cs="Arial"/>
          <w:spacing w:val="3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w w:val="121"/>
          <w:sz w:val="20"/>
          <w:szCs w:val="20"/>
        </w:rPr>
        <w:t>i</w:t>
      </w:r>
      <w:r>
        <w:rPr>
          <w:rFonts w:ascii="Arial" w:hAnsi="Arial" w:cs="Arial"/>
          <w:w w:val="96"/>
          <w:sz w:val="20"/>
          <w:szCs w:val="20"/>
        </w:rPr>
        <w:t>n</w:t>
      </w:r>
    </w:p>
    <w:p w:rsidR="00141761" w:rsidRDefault="00141761" w:rsidP="00141761">
      <w:pPr>
        <w:autoSpaceDE w:val="0"/>
        <w:autoSpaceDN w:val="0"/>
        <w:adjustRightInd w:val="0"/>
        <w:spacing w:after="0" w:line="231" w:lineRule="exact"/>
        <w:ind w:left="40" w:right="-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w w:val="94"/>
          <w:sz w:val="20"/>
          <w:szCs w:val="20"/>
        </w:rPr>
        <w:t>ha</w:t>
      </w:r>
      <w:r>
        <w:rPr>
          <w:rFonts w:ascii="Arial" w:hAnsi="Arial" w:cs="Arial"/>
          <w:spacing w:val="1"/>
          <w:w w:val="94"/>
          <w:sz w:val="20"/>
          <w:szCs w:val="20"/>
        </w:rPr>
        <w:t>r</w:t>
      </w:r>
      <w:r>
        <w:rPr>
          <w:rFonts w:ascii="Arial" w:hAnsi="Arial" w:cs="Arial"/>
          <w:w w:val="94"/>
          <w:sz w:val="20"/>
          <w:szCs w:val="20"/>
        </w:rPr>
        <w:t>dware</w:t>
      </w:r>
      <w:proofErr w:type="gramEnd"/>
      <w:r>
        <w:rPr>
          <w:rFonts w:ascii="Arial" w:hAnsi="Arial" w:cs="Arial"/>
          <w:w w:val="94"/>
          <w:sz w:val="20"/>
          <w:szCs w:val="20"/>
        </w:rPr>
        <w:t>,</w:t>
      </w:r>
      <w:r>
        <w:rPr>
          <w:rFonts w:ascii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ﬂip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bits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-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</w:t>
      </w:r>
      <w:r>
        <w:rPr>
          <w:rFonts w:ascii="Arial" w:hAnsi="Arial" w:cs="Arial"/>
          <w:spacing w:val="2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lt.</w:t>
      </w:r>
    </w:p>
    <w:p w:rsidR="00A65D3F" w:rsidRDefault="00A65D3F" w:rsidP="00006322">
      <w:pPr>
        <w:rPr>
          <w:sz w:val="48"/>
        </w:rPr>
      </w:pPr>
    </w:p>
    <w:p w:rsidR="00141761" w:rsidRDefault="00141761" w:rsidP="00006322">
      <w:pPr>
        <w:rPr>
          <w:sz w:val="48"/>
        </w:rPr>
      </w:pPr>
    </w:p>
    <w:p w:rsidR="00141761" w:rsidRDefault="00141761" w:rsidP="00006322">
      <w:pPr>
        <w:rPr>
          <w:sz w:val="48"/>
        </w:rPr>
      </w:pPr>
      <w:bookmarkStart w:id="0" w:name="_GoBack"/>
      <w:r>
        <w:rPr>
          <w:noProof/>
        </w:rPr>
        <w:drawing>
          <wp:inline distT="0" distB="0" distL="0" distR="0" wp14:anchorId="26F38735" wp14:editId="2D8CC9F4">
            <wp:extent cx="5943600" cy="1386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761" w:rsidRPr="00006322" w:rsidRDefault="00141761" w:rsidP="00006322">
      <w:pPr>
        <w:rPr>
          <w:sz w:val="48"/>
        </w:rPr>
      </w:pPr>
      <w:r>
        <w:rPr>
          <w:noProof/>
        </w:rPr>
        <w:lastRenderedPageBreak/>
        <w:drawing>
          <wp:inline distT="0" distB="0" distL="0" distR="0" wp14:anchorId="6D88B17C" wp14:editId="0051D35E">
            <wp:extent cx="5943600" cy="1713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761" w:rsidRPr="0000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math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Tmat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math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C9"/>
    <w:rsid w:val="00006322"/>
    <w:rsid w:val="000229FA"/>
    <w:rsid w:val="000C26EF"/>
    <w:rsid w:val="000F6D59"/>
    <w:rsid w:val="00141761"/>
    <w:rsid w:val="00196B44"/>
    <w:rsid w:val="00250370"/>
    <w:rsid w:val="002A1671"/>
    <w:rsid w:val="0047623C"/>
    <w:rsid w:val="004C59DA"/>
    <w:rsid w:val="005E074D"/>
    <w:rsid w:val="00732CC9"/>
    <w:rsid w:val="007950CF"/>
    <w:rsid w:val="00A65D3F"/>
    <w:rsid w:val="00BC6E2A"/>
    <w:rsid w:val="00BC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Adams (Nick C. Adams)</dc:creator>
  <cp:lastModifiedBy>Nick Adams (Nick C. Adams)</cp:lastModifiedBy>
  <cp:revision>3</cp:revision>
  <dcterms:created xsi:type="dcterms:W3CDTF">2012-12-08T13:53:00Z</dcterms:created>
  <dcterms:modified xsi:type="dcterms:W3CDTF">2012-12-16T00:17:00Z</dcterms:modified>
</cp:coreProperties>
</file>