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66B18A3C" w:rsidR="005244F1" w:rsidRDefault="005244F1" w:rsidP="005244F1">
      <w:pPr>
        <w:rPr>
          <w:rFonts w:ascii="Times New Roman" w:hAnsi="Times New Roman" w:cs="Times New Roman"/>
        </w:rPr>
      </w:pPr>
    </w:p>
    <w:p w14:paraId="0CA357CC" w14:textId="19E29168" w:rsidR="005244F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AD578" wp14:editId="45DA6716">
            <wp:extent cx="5943600" cy="3962400"/>
            <wp:effectExtent l="0" t="0" r="0" b="0"/>
            <wp:docPr id="7" name="Picture 7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lage of different graph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F1">
        <w:rPr>
          <w:rFonts w:ascii="Times New Roman" w:hAnsi="Times New Roman" w:cs="Times New Roman"/>
        </w:rPr>
        <w:t xml:space="preserve">Supplemental Figure 1. Number of POP and HSP pairs found in 100 simulations for treatments that sampled 100 individuals annually, where each row depicts a treatment for the number of years at the end of the time series that the sampling was conducted.  </w:t>
      </w:r>
    </w:p>
    <w:p w14:paraId="54B5DF18" w14:textId="18682497" w:rsidR="005244F1" w:rsidRDefault="005244F1" w:rsidP="005244F1">
      <w:pPr>
        <w:rPr>
          <w:rFonts w:ascii="Times New Roman" w:hAnsi="Times New Roman" w:cs="Times New Roman"/>
        </w:rPr>
      </w:pPr>
    </w:p>
    <w:p w14:paraId="5EE31EBB" w14:textId="1E673720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A766D" wp14:editId="530F98DC">
            <wp:extent cx="5943600" cy="39624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AD" w14:textId="497B6D73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2. Number of POP and HSP pairs found in 100 simulations for treatments that sampled 1,000 individuals annually, where each row depicts a treatment for the number of years at the end of the time series that the sampling was conducted.  </w:t>
      </w:r>
    </w:p>
    <w:p w14:paraId="1CAE42D7" w14:textId="1001C9DF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A2CEE" wp14:editId="6E398A03">
            <wp:extent cx="5943600" cy="3962400"/>
            <wp:effectExtent l="0" t="0" r="0" b="0"/>
            <wp:docPr id="9" name="Picture 9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different grap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1F22BEA7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3. Number of POP and HSP pairs found in 100 simulations for treatments that sampled 5,000 individuals annually, where each row depicts a treatment for the number of years at the end of the time series that the sampling was conducted.  </w:t>
      </w:r>
    </w:p>
    <w:p w14:paraId="2A9C0CE6" w14:textId="72B150CD" w:rsidR="004E1950" w:rsidRDefault="005E51FF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75B113" wp14:editId="2771BDB4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4DD615F4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4F00F0">
        <w:rPr>
          <w:rFonts w:ascii="Times New Roman" w:hAnsi="Times New Roman" w:cs="Times New Roman"/>
        </w:rPr>
        <w:t>Spawning abundance</w:t>
      </w:r>
      <w:r w:rsidR="00CE7F9B" w:rsidRPr="00CE7F9B">
        <w:rPr>
          <w:rFonts w:ascii="Times New Roman" w:hAnsi="Times New Roman" w:cs="Times New Roman"/>
        </w:rPr>
        <w:t xml:space="preserve"> </w:t>
      </w:r>
      <w:r w:rsidR="00CE7F9B">
        <w:rPr>
          <w:rFonts w:ascii="Times New Roman" w:hAnsi="Times New Roman" w:cs="Times New Roman"/>
        </w:rPr>
        <w:t>for individual simulation iterations</w:t>
      </w:r>
      <w:r w:rsidR="004F00F0">
        <w:rPr>
          <w:rFonts w:ascii="Times New Roman" w:hAnsi="Times New Roman" w:cs="Times New Roman"/>
        </w:rPr>
        <w:t xml:space="preserve"> (row 1), </w:t>
      </w:r>
      <w:r w:rsidR="00CE7F9B">
        <w:rPr>
          <w:rFonts w:ascii="Times New Roman" w:hAnsi="Times New Roman" w:cs="Times New Roman"/>
        </w:rPr>
        <w:t>spawning abundance quantiles over simulations</w:t>
      </w:r>
      <w:r w:rsidR="004F00F0">
        <w:rPr>
          <w:rFonts w:ascii="Times New Roman" w:hAnsi="Times New Roman" w:cs="Times New Roman"/>
        </w:rPr>
        <w:t xml:space="preserve"> (row 2), and depletion quantiles over simulations (row 3)</w:t>
      </w:r>
      <w:r w:rsidR="009232B1">
        <w:rPr>
          <w:rFonts w:ascii="Times New Roman" w:hAnsi="Times New Roman" w:cs="Times New Roman"/>
        </w:rPr>
        <w:t xml:space="preserve"> in the operating models for each life history type</w:t>
      </w:r>
      <w:r>
        <w:rPr>
          <w:rFonts w:ascii="Times New Roman" w:hAnsi="Times New Roman" w:cs="Times New Roman"/>
        </w:rPr>
        <w:t xml:space="preserve">. </w:t>
      </w:r>
    </w:p>
    <w:p w14:paraId="4711686D" w14:textId="169BC2A1" w:rsidR="004E1950" w:rsidRDefault="004E1950" w:rsidP="005244F1">
      <w:pPr>
        <w:rPr>
          <w:rFonts w:ascii="Times New Roman" w:hAnsi="Times New Roman" w:cs="Times New Roman"/>
        </w:rPr>
      </w:pP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27F5E634">
            <wp:extent cx="4794997" cy="720918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816" cy="72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548053CD" w:rsid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5</w:t>
      </w:r>
      <w:r w:rsidRPr="007F1386">
        <w:rPr>
          <w:rFonts w:ascii="Times New Roman" w:hAnsi="Times New Roman" w:cs="Times New Roman"/>
        </w:rPr>
        <w:t xml:space="preserve">. </w:t>
      </w:r>
      <w:r w:rsidR="009232B1">
        <w:rPr>
          <w:rFonts w:ascii="Times New Roman" w:hAnsi="Times New Roman" w:cs="Times New Roman"/>
        </w:rPr>
        <w:t>Fishery s</w:t>
      </w:r>
      <w:r w:rsidRPr="007F1386">
        <w:rPr>
          <w:rFonts w:ascii="Times New Roman" w:hAnsi="Times New Roman" w:cs="Times New Roman"/>
        </w:rPr>
        <w:t>electivity of t</w:t>
      </w:r>
      <w:r>
        <w:rPr>
          <w:rFonts w:ascii="Times New Roman" w:hAnsi="Times New Roman" w:cs="Times New Roman"/>
        </w:rPr>
        <w:t>he</w:t>
      </w:r>
      <w:r w:rsidR="009232B1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different life history types</w:t>
      </w:r>
      <w:r w:rsidR="009232B1">
        <w:rPr>
          <w:rFonts w:ascii="Times New Roman" w:hAnsi="Times New Roman" w:cs="Times New Roman"/>
        </w:rPr>
        <w:t xml:space="preserve"> used in the operating model</w:t>
      </w:r>
      <w:r>
        <w:rPr>
          <w:rFonts w:ascii="Times New Roman" w:hAnsi="Times New Roman" w:cs="Times New Roman"/>
        </w:rPr>
        <w:t xml:space="preserve">. </w:t>
      </w:r>
    </w:p>
    <w:p w14:paraId="6950CA04" w14:textId="36A07E0F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755953" wp14:editId="2BE2CB5D">
            <wp:extent cx="5849384" cy="3542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59" cy="356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0E608" w14:textId="08CE343E" w:rsidR="00DB557B" w:rsidRDefault="00DB557B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 w:rsidR="0029061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 w:rsidR="00CE7F9B">
        <w:rPr>
          <w:rFonts w:ascii="Times New Roman" w:hAnsi="Times New Roman" w:cs="Times New Roman"/>
        </w:rPr>
        <w:t xml:space="preserve">Relative error in estimates of spawning stock biomass (top), unfished recruitment (middle), and natural mortality (bottom) for an estimation model fit to data from a sampling model with composition sample size=100 (see methods for which years have composition data) and the abundance index SD=0.5. </w:t>
      </w:r>
    </w:p>
    <w:p w14:paraId="0CE0AA86" w14:textId="2ADEF095" w:rsidR="00E213E4" w:rsidRDefault="00E213E4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C04F0F" wp14:editId="4C2E237A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D63" w14:textId="5CC5D991" w:rsidR="00E213E4" w:rsidRPr="007F1386" w:rsidRDefault="00E213E4" w:rsidP="00E21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CE7F9B">
        <w:rPr>
          <w:rFonts w:ascii="Times New Roman" w:hAnsi="Times New Roman" w:cs="Times New Roman"/>
        </w:rPr>
        <w:t>Relative error in estimates of spawning stock biomass (top), unfished recruitment (middle), and natural mortality (bottom) for an estimation model fit to data from a sampling model with composition</w:t>
      </w:r>
      <w:r w:rsidR="00CE7F9B" w:rsidRPr="00CE7F9B">
        <w:rPr>
          <w:rFonts w:ascii="Times New Roman" w:hAnsi="Times New Roman" w:cs="Times New Roman"/>
        </w:rPr>
        <w:t xml:space="preserve"> </w:t>
      </w:r>
      <w:r w:rsidR="00CE7F9B">
        <w:rPr>
          <w:rFonts w:ascii="Times New Roman" w:hAnsi="Times New Roman" w:cs="Times New Roman"/>
        </w:rPr>
        <w:t>available in every year of the time series</w:t>
      </w:r>
      <w:r w:rsidR="00CE7F9B">
        <w:rPr>
          <w:rFonts w:ascii="Times New Roman" w:hAnsi="Times New Roman" w:cs="Times New Roman"/>
        </w:rPr>
        <w:t xml:space="preserve"> where the</w:t>
      </w:r>
      <w:r w:rsidR="00CE7F9B">
        <w:rPr>
          <w:rFonts w:ascii="Times New Roman" w:hAnsi="Times New Roman" w:cs="Times New Roman"/>
        </w:rPr>
        <w:t xml:space="preserve"> sample size=100 and the abundance index SD=0.5.</w:t>
      </w:r>
    </w:p>
    <w:p w14:paraId="24480A0F" w14:textId="572C61B8" w:rsidR="00E213E4" w:rsidRPr="007F1386" w:rsidRDefault="00E213E4" w:rsidP="005244F1">
      <w:pPr>
        <w:rPr>
          <w:rFonts w:ascii="Times New Roman" w:hAnsi="Times New Roman" w:cs="Times New Roman"/>
        </w:rPr>
      </w:pPr>
    </w:p>
    <w:sectPr w:rsidR="00E213E4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290619"/>
    <w:rsid w:val="004B7591"/>
    <w:rsid w:val="004E1950"/>
    <w:rsid w:val="004F00F0"/>
    <w:rsid w:val="005244F1"/>
    <w:rsid w:val="005D1902"/>
    <w:rsid w:val="005E51FF"/>
    <w:rsid w:val="00602C81"/>
    <w:rsid w:val="006D64C0"/>
    <w:rsid w:val="00761489"/>
    <w:rsid w:val="007F1386"/>
    <w:rsid w:val="00821C7F"/>
    <w:rsid w:val="009232B1"/>
    <w:rsid w:val="00932E94"/>
    <w:rsid w:val="00933310"/>
    <w:rsid w:val="00A15F78"/>
    <w:rsid w:val="00BC4D45"/>
    <w:rsid w:val="00CE7F9B"/>
    <w:rsid w:val="00D644DD"/>
    <w:rsid w:val="00DA7EED"/>
    <w:rsid w:val="00DB557B"/>
    <w:rsid w:val="00E213E4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12</cp:revision>
  <dcterms:created xsi:type="dcterms:W3CDTF">2023-12-09T21:00:00Z</dcterms:created>
  <dcterms:modified xsi:type="dcterms:W3CDTF">2024-01-30T23:11:00Z</dcterms:modified>
</cp:coreProperties>
</file>