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3D2" w:rsidRPr="00143AD1" w:rsidRDefault="00A573D2" w:rsidP="00A573D2">
      <w:pPr>
        <w:pStyle w:val="Heading1"/>
      </w:pPr>
      <w:bookmarkStart w:id="0" w:name="_Toc449691766"/>
      <w:r>
        <w:t>Automatic start/shutdown of VMs</w:t>
      </w:r>
      <w:bookmarkEnd w:id="0"/>
    </w:p>
    <w:p w:rsidR="00A573D2" w:rsidRDefault="00A573D2" w:rsidP="00A573D2">
      <w:pPr>
        <w:rPr>
          <w:lang w:val="en-US"/>
        </w:rPr>
      </w:pPr>
      <w:r>
        <w:rPr>
          <w:lang w:val="en-US"/>
        </w:rPr>
        <w:t>Now that all VMs have been deployed, we will configure them to automatically start when the server starts and automatically shut down when the server halts. This is a feature only available for standalone servers (which are thus not part of a high availability cluster).</w:t>
      </w:r>
    </w:p>
    <w:p w:rsidR="00A573D2" w:rsidRDefault="00A573D2" w:rsidP="00A573D2">
      <w:pPr>
        <w:rPr>
          <w:lang w:val="en-US"/>
        </w:rPr>
      </w:pPr>
    </w:p>
    <w:p w:rsidR="00A573D2" w:rsidRDefault="00A573D2" w:rsidP="00A573D2">
      <w:pPr>
        <w:rPr>
          <w:lang w:val="en-US"/>
        </w:rPr>
      </w:pPr>
      <w:r>
        <w:rPr>
          <w:lang w:val="en-US"/>
        </w:rPr>
        <w:t>The following steps can both be executed with the vSphere Client or with the vSphere Web Client (</w:t>
      </w:r>
      <w:hyperlink w:history="1">
        <w:r w:rsidRPr="004D25C6">
          <w:rPr>
            <w:rStyle w:val="Hyperlink"/>
            <w:lang w:val="en-US"/>
          </w:rPr>
          <w:t>https://&lt;vCenterIP&gt;:9443/vsphere-client/</w:t>
        </w:r>
      </w:hyperlink>
      <w:r>
        <w:rPr>
          <w:lang w:val="en-US"/>
        </w:rPr>
        <w:t>).</w:t>
      </w:r>
    </w:p>
    <w:p w:rsidR="00A573D2" w:rsidRDefault="00A573D2" w:rsidP="00A573D2">
      <w:pPr>
        <w:rPr>
          <w:lang w:val="en-US"/>
        </w:rPr>
      </w:pPr>
    </w:p>
    <w:p w:rsidR="00A573D2" w:rsidRDefault="00A573D2" w:rsidP="00A573D2">
      <w:pPr>
        <w:rPr>
          <w:lang w:val="en-US"/>
        </w:rPr>
      </w:pPr>
      <w:r>
        <w:rPr>
          <w:lang w:val="en-US"/>
        </w:rPr>
        <w:t>Log in, go to the host overview &amp; select the host in the left panel.</w:t>
      </w:r>
    </w:p>
    <w:p w:rsidR="00A573D2" w:rsidRDefault="00A573D2" w:rsidP="00A573D2">
      <w:pPr>
        <w:rPr>
          <w:lang w:val="en-US"/>
        </w:rPr>
      </w:pPr>
      <w:r>
        <w:rPr>
          <w:lang w:val="en-US"/>
        </w:rPr>
        <w:t>Go to “Configuration” (or “Settings” &gt; “Manage”).</w:t>
      </w:r>
    </w:p>
    <w:p w:rsidR="00A573D2" w:rsidRDefault="00A573D2" w:rsidP="00A573D2">
      <w:pPr>
        <w:rPr>
          <w:lang w:val="en-US"/>
        </w:rPr>
      </w:pPr>
      <w:r>
        <w:rPr>
          <w:lang w:val="en-US"/>
        </w:rPr>
        <w:t>Select “Virtual Machine Startup/Shutdown”.</w:t>
      </w:r>
    </w:p>
    <w:p w:rsidR="00A573D2" w:rsidRDefault="00A573D2" w:rsidP="00A573D2">
      <w:pPr>
        <w:rPr>
          <w:lang w:val="en-US"/>
        </w:rPr>
      </w:pPr>
    </w:p>
    <w:p w:rsidR="00A573D2" w:rsidRDefault="00A573D2" w:rsidP="00A573D2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713DD7A" wp14:editId="602459A0">
            <wp:extent cx="6119495" cy="2655920"/>
            <wp:effectExtent l="0" t="0" r="0" b="0"/>
            <wp:docPr id="4" name="Picture 4" descr="F:\startup\2016-04-28_152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tartup\2016-04-28_1525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3D2" w:rsidRDefault="00A573D2" w:rsidP="00A573D2">
      <w:pPr>
        <w:rPr>
          <w:lang w:val="en-US"/>
        </w:rPr>
      </w:pPr>
    </w:p>
    <w:p w:rsidR="00A573D2" w:rsidRDefault="00A573D2" w:rsidP="00A573D2">
      <w:pPr>
        <w:rPr>
          <w:lang w:val="en-US"/>
        </w:rPr>
      </w:pPr>
      <w:r>
        <w:rPr>
          <w:lang w:val="en-US"/>
        </w:rPr>
        <w:t>Press “Properties” (or “Edit”)</w:t>
      </w:r>
    </w:p>
    <w:p w:rsidR="00A573D2" w:rsidRDefault="00A573D2" w:rsidP="00A573D2">
      <w:pPr>
        <w:rPr>
          <w:lang w:val="en-US"/>
        </w:rPr>
      </w:pPr>
    </w:p>
    <w:p w:rsidR="00A573D2" w:rsidRDefault="00A573D2" w:rsidP="00A573D2">
      <w:pPr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D7087BF" wp14:editId="01147B50">
            <wp:extent cx="5760000" cy="3654000"/>
            <wp:effectExtent l="0" t="0" r="0" b="3810"/>
            <wp:docPr id="3" name="Picture 3" descr="F:\startup\2016-04-28_152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tartup\2016-04-28_15260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5" r="13399" b="16346"/>
                    <a:stretch/>
                  </pic:blipFill>
                  <pic:spPr bwMode="auto">
                    <a:xfrm>
                      <a:off x="0" y="0"/>
                      <a:ext cx="5760000" cy="36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3D2" w:rsidRDefault="00A573D2" w:rsidP="00A573D2">
      <w:pPr>
        <w:rPr>
          <w:lang w:val="en-US"/>
        </w:rPr>
      </w:pPr>
    </w:p>
    <w:p w:rsidR="00A573D2" w:rsidRDefault="00A573D2" w:rsidP="00A573D2">
      <w:pPr>
        <w:rPr>
          <w:lang w:val="en-US"/>
        </w:rPr>
      </w:pPr>
      <w:r>
        <w:rPr>
          <w:lang w:val="en-US"/>
        </w:rPr>
        <w:t>Set “Allow virtual machines to start and stop automatically with the system”.</w:t>
      </w:r>
    </w:p>
    <w:p w:rsidR="00A573D2" w:rsidRDefault="00A573D2" w:rsidP="00A573D2">
      <w:pPr>
        <w:rPr>
          <w:lang w:val="en-US"/>
        </w:rPr>
      </w:pPr>
      <w:r>
        <w:rPr>
          <w:lang w:val="en-US"/>
        </w:rPr>
        <w:t xml:space="preserve">Configure “Default Startup Delay” as 30 seconds and select “Continue immediately if the </w:t>
      </w:r>
      <w:proofErr w:type="spellStart"/>
      <w:r>
        <w:rPr>
          <w:lang w:val="en-US"/>
        </w:rPr>
        <w:t>VMtools</w:t>
      </w:r>
      <w:proofErr w:type="spellEnd"/>
      <w:r>
        <w:rPr>
          <w:lang w:val="en-US"/>
        </w:rPr>
        <w:t xml:space="preserve"> start”.</w:t>
      </w:r>
    </w:p>
    <w:p w:rsidR="00A573D2" w:rsidRDefault="00A573D2" w:rsidP="00A573D2">
      <w:pPr>
        <w:rPr>
          <w:lang w:val="en-US"/>
        </w:rPr>
      </w:pPr>
      <w:r>
        <w:rPr>
          <w:lang w:val="en-US"/>
        </w:rPr>
        <w:t>Configure “Default Shutdown Delay” as 15 seconds, with default shutdown action as “Guest Shutdown”.</w:t>
      </w:r>
    </w:p>
    <w:p w:rsidR="00A573D2" w:rsidRDefault="00A573D2" w:rsidP="00A573D2">
      <w:pPr>
        <w:rPr>
          <w:lang w:val="en-US"/>
        </w:rPr>
      </w:pPr>
      <w:r>
        <w:rPr>
          <w:lang w:val="en-US"/>
        </w:rPr>
        <w:t>Now order the VMs:</w:t>
      </w:r>
    </w:p>
    <w:p w:rsidR="00A573D2" w:rsidRDefault="00A573D2" w:rsidP="00A573D2">
      <w:pPr>
        <w:rPr>
          <w:lang w:val="en-US"/>
        </w:rPr>
      </w:pPr>
      <w:r>
        <w:rPr>
          <w:lang w:val="en-US"/>
        </w:rPr>
        <w:t>Automatic Startup:</w:t>
      </w:r>
    </w:p>
    <w:p w:rsidR="00A573D2" w:rsidRDefault="00A573D2" w:rsidP="00A573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vCenter</w:t>
      </w:r>
      <w:proofErr w:type="spellEnd"/>
      <w:r>
        <w:rPr>
          <w:lang w:val="en-US"/>
        </w:rPr>
        <w:t>,</w:t>
      </w:r>
    </w:p>
    <w:p w:rsidR="00A573D2" w:rsidRDefault="00A573D2" w:rsidP="00A573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DC.</w:t>
      </w:r>
    </w:p>
    <w:p w:rsidR="00A573D2" w:rsidRDefault="00A573D2" w:rsidP="00A573D2">
      <w:pPr>
        <w:rPr>
          <w:lang w:val="en-US"/>
        </w:rPr>
      </w:pPr>
      <w:r>
        <w:rPr>
          <w:lang w:val="en-US"/>
        </w:rPr>
        <w:t>Any Order:</w:t>
      </w:r>
    </w:p>
    <w:p w:rsidR="00A573D2" w:rsidRPr="00090F07" w:rsidRDefault="00A573D2" w:rsidP="00A573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other VMs.</w:t>
      </w:r>
    </w:p>
    <w:p w:rsidR="00A573D2" w:rsidRDefault="00A573D2" w:rsidP="00A573D2">
      <w:pPr>
        <w:rPr>
          <w:lang w:val="en-US"/>
        </w:rPr>
      </w:pPr>
      <w:r>
        <w:rPr>
          <w:lang w:val="en-US"/>
        </w:rPr>
        <w:t xml:space="preserve">Now select the </w:t>
      </w:r>
      <w:proofErr w:type="spellStart"/>
      <w:r>
        <w:rPr>
          <w:lang w:val="en-US"/>
        </w:rPr>
        <w:t>vCenter</w:t>
      </w:r>
      <w:proofErr w:type="spellEnd"/>
      <w:r>
        <w:rPr>
          <w:lang w:val="en-US"/>
        </w:rPr>
        <w:t xml:space="preserve"> and “Edit”. Manually configure the Startup Delay to be 10 seconds and the Shutdown Delay to be 240 seconds. All other VMs should use the defaults as set above.</w:t>
      </w:r>
    </w:p>
    <w:p w:rsidR="00E47FC8" w:rsidRPr="00A573D2" w:rsidRDefault="00E47FC8">
      <w:pPr>
        <w:rPr>
          <w:lang w:val="en-US"/>
        </w:rPr>
      </w:pPr>
      <w:bookmarkStart w:id="1" w:name="_GoBack"/>
      <w:bookmarkEnd w:id="1"/>
    </w:p>
    <w:sectPr w:rsidR="00E47FC8" w:rsidRPr="00A57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01DCB"/>
    <w:multiLevelType w:val="hybridMultilevel"/>
    <w:tmpl w:val="B7FCAD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BB2C9A"/>
    <w:multiLevelType w:val="hybridMultilevel"/>
    <w:tmpl w:val="3CC0E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3D2"/>
    <w:rsid w:val="00A573D2"/>
    <w:rsid w:val="00E4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3D2"/>
    <w:pPr>
      <w:suppressAutoHyphens/>
      <w:spacing w:after="0" w:line="264" w:lineRule="auto"/>
    </w:pPr>
    <w:rPr>
      <w:rFonts w:ascii="Tahoma" w:eastAsia="Times New Roman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link w:val="Heading1Char"/>
    <w:qFormat/>
    <w:rsid w:val="00A573D2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tabs>
        <w:tab w:val="num" w:pos="432"/>
      </w:tabs>
      <w:spacing w:before="120" w:after="240"/>
      <w:ind w:left="432" w:hanging="432"/>
      <w:jc w:val="center"/>
      <w:outlineLvl w:val="0"/>
    </w:pPr>
    <w:rPr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73D2"/>
    <w:rPr>
      <w:rFonts w:ascii="Tahoma" w:eastAsia="Times New Roman" w:hAnsi="Tahoma" w:cs="Tahoma"/>
      <w:sz w:val="32"/>
      <w:szCs w:val="32"/>
      <w:shd w:val="clear" w:color="auto" w:fill="C0C0C0"/>
      <w:lang w:val="en-US" w:eastAsia="ar-SA"/>
    </w:rPr>
  </w:style>
  <w:style w:type="character" w:styleId="Hyperlink">
    <w:name w:val="Hyperlink"/>
    <w:rsid w:val="00A573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73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73D2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3D2"/>
    <w:rPr>
      <w:rFonts w:ascii="Tahoma" w:eastAsia="Times New Roman" w:hAnsi="Tahoma" w:cs="Tahoma"/>
      <w:sz w:val="16"/>
      <w:szCs w:val="16"/>
      <w:lang w:val="nl-N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3D2"/>
    <w:pPr>
      <w:suppressAutoHyphens/>
      <w:spacing w:after="0" w:line="264" w:lineRule="auto"/>
    </w:pPr>
    <w:rPr>
      <w:rFonts w:ascii="Tahoma" w:eastAsia="Times New Roman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link w:val="Heading1Char"/>
    <w:qFormat/>
    <w:rsid w:val="00A573D2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tabs>
        <w:tab w:val="num" w:pos="432"/>
      </w:tabs>
      <w:spacing w:before="120" w:after="240"/>
      <w:ind w:left="432" w:hanging="432"/>
      <w:jc w:val="center"/>
      <w:outlineLvl w:val="0"/>
    </w:pPr>
    <w:rPr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73D2"/>
    <w:rPr>
      <w:rFonts w:ascii="Tahoma" w:eastAsia="Times New Roman" w:hAnsi="Tahoma" w:cs="Tahoma"/>
      <w:sz w:val="32"/>
      <w:szCs w:val="32"/>
      <w:shd w:val="clear" w:color="auto" w:fill="C0C0C0"/>
      <w:lang w:val="en-US" w:eastAsia="ar-SA"/>
    </w:rPr>
  </w:style>
  <w:style w:type="character" w:styleId="Hyperlink">
    <w:name w:val="Hyperlink"/>
    <w:rsid w:val="00A573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73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73D2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3D2"/>
    <w:rPr>
      <w:rFonts w:ascii="Tahoma" w:eastAsia="Times New Roman" w:hAnsi="Tahoma" w:cs="Tahoma"/>
      <w:sz w:val="16"/>
      <w:szCs w:val="16"/>
      <w:lang w:val="nl-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1024</Characters>
  <Application>Microsoft Office Word</Application>
  <DocSecurity>0</DocSecurity>
  <Lines>8</Lines>
  <Paragraphs>2</Paragraphs>
  <ScaleCrop>false</ScaleCrop>
  <Company>Jan De Nul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Leeuw Nick</dc:creator>
  <cp:lastModifiedBy>De Leeuw Nick</cp:lastModifiedBy>
  <cp:revision>1</cp:revision>
  <dcterms:created xsi:type="dcterms:W3CDTF">2018-08-16T08:33:00Z</dcterms:created>
  <dcterms:modified xsi:type="dcterms:W3CDTF">2018-08-16T08:33:00Z</dcterms:modified>
</cp:coreProperties>
</file>