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ACHOM PHIONA</w:t>
      </w:r>
    </w:p>
    <w:p>
      <w:pPr>
        <w:pStyle w:val="Heading2"/>
      </w:pPr>
      <w:r>
        <w:t>UNDERSTANDING ETHICS – CHRISTIAN PERSPECTIVE</w:t>
      </w:r>
    </w:p>
    <w:p>
      <w:pPr>
        <w:pStyle w:val="Heading3"/>
      </w:pPr>
      <w:r>
        <w:t>1 (a) Introduction</w:t>
      </w:r>
    </w:p>
    <w:p>
      <w:r>
        <w:rPr>
          <w:b w:val="0"/>
        </w:rPr>
        <w:t>Christian ethics shapes moral character beyond technical skills. It helps students develop responsibility, honesty, cooperation and discipline for daily life and work.</w:t>
      </w:r>
    </w:p>
    <w:p>
      <w:pPr>
        <w:pStyle w:val="Heading3"/>
      </w:pPr>
      <w:r>
        <w:t>1 (a) Conclusion</w:t>
      </w:r>
    </w:p>
    <w:p>
      <w:r>
        <w:rPr>
          <w:b w:val="0"/>
        </w:rPr>
        <w:t>Christian ethics builds life skills such as integrity, responsibility and cooperation, which are more valuable than technical knowledge alone.</w:t>
      </w:r>
    </w:p>
    <w:p>
      <w:pPr>
        <w:pStyle w:val="Heading3"/>
      </w:pPr>
      <w:r>
        <w:t>1 (b) Introduction</w:t>
      </w:r>
    </w:p>
    <w:p>
      <w:r>
        <w:rPr>
          <w:b w:val="0"/>
        </w:rPr>
        <w:t>Ethics goes beyond rules because it forms inner conscience, motives and values that guide behaviour even without supervision.</w:t>
      </w:r>
    </w:p>
    <w:p>
      <w:pPr>
        <w:pStyle w:val="Heading3"/>
      </w:pPr>
      <w:r>
        <w:t>1 (b) Conclusion</w:t>
      </w:r>
    </w:p>
    <w:p>
      <w:r>
        <w:rPr>
          <w:b w:val="0"/>
        </w:rPr>
        <w:t>Ethics is deeper than rules since it transforms the inner person and promotes moral responsibility rather than forced obedience.</w:t>
      </w:r>
    </w:p>
    <w:p>
      <w:pPr>
        <w:pStyle w:val="Heading3"/>
      </w:pPr>
      <w:r>
        <w:t>2 (a) Introduction</w:t>
      </w:r>
    </w:p>
    <w:p>
      <w:r>
        <w:rPr>
          <w:b w:val="0"/>
        </w:rPr>
        <w:t>Sexuality debates today involve religion and human rights. Christian ethics teaches biblical morality while encouraging compassion and dignity.</w:t>
      </w:r>
    </w:p>
    <w:p>
      <w:pPr>
        <w:pStyle w:val="Heading3"/>
      </w:pPr>
      <w:r>
        <w:t>2 (a) Conclusion</w:t>
      </w:r>
    </w:p>
    <w:p>
      <w:r>
        <w:rPr>
          <w:b w:val="0"/>
        </w:rPr>
        <w:t>Christian ethics keeps traditional teachings but promotes respectful dialogue and love toward all people.</w:t>
      </w:r>
    </w:p>
    <w:p>
      <w:pPr>
        <w:pStyle w:val="Heading3"/>
      </w:pPr>
      <w:r>
        <w:t>2 (b) Introduction</w:t>
      </w:r>
    </w:p>
    <w:p>
      <w:r>
        <w:rPr>
          <w:b w:val="0"/>
        </w:rPr>
        <w:t>Wealth inequality exists in society. Christian ethics teaches stewardship, justice and generosity to address poverty.</w:t>
      </w:r>
    </w:p>
    <w:p>
      <w:pPr>
        <w:pStyle w:val="Heading3"/>
      </w:pPr>
      <w:r>
        <w:t>2 (b) Conclusion</w:t>
      </w:r>
    </w:p>
    <w:p>
      <w:r>
        <w:rPr>
          <w:b w:val="0"/>
        </w:rPr>
        <w:t>Christian ethics promotes fair use of wealth, generosity and social justice to protect human dignity.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