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A4496" w14:textId="77777777" w:rsidR="00800B03" w:rsidRDefault="00800B03" w:rsidP="00800B03">
      <w:pPr>
        <w:spacing w:line="480" w:lineRule="auto"/>
        <w:jc w:val="center"/>
        <w:rPr>
          <w:rFonts w:ascii="Times New Roman" w:hAnsi="Times New Roman" w:cs="Times New Roman"/>
          <w:bCs/>
        </w:rPr>
      </w:pPr>
    </w:p>
    <w:p w14:paraId="057724B5" w14:textId="77777777" w:rsidR="00800B03" w:rsidRDefault="00800B03" w:rsidP="00800B03">
      <w:pPr>
        <w:spacing w:line="480" w:lineRule="auto"/>
        <w:jc w:val="center"/>
        <w:rPr>
          <w:rFonts w:ascii="Times New Roman" w:hAnsi="Times New Roman" w:cs="Times New Roman"/>
          <w:bCs/>
        </w:rPr>
      </w:pPr>
    </w:p>
    <w:p w14:paraId="7EF0093D" w14:textId="77777777" w:rsidR="00800B03" w:rsidRDefault="00800B03" w:rsidP="00800B03">
      <w:pPr>
        <w:spacing w:line="480" w:lineRule="auto"/>
        <w:jc w:val="center"/>
        <w:rPr>
          <w:rFonts w:ascii="Times New Roman" w:hAnsi="Times New Roman" w:cs="Times New Roman"/>
          <w:bCs/>
        </w:rPr>
      </w:pPr>
    </w:p>
    <w:p w14:paraId="536628DC" w14:textId="77777777" w:rsidR="00800B03" w:rsidRDefault="00800B03" w:rsidP="00800B03">
      <w:pPr>
        <w:spacing w:line="480" w:lineRule="auto"/>
        <w:jc w:val="center"/>
        <w:rPr>
          <w:rFonts w:ascii="Times New Roman" w:hAnsi="Times New Roman" w:cs="Times New Roman"/>
          <w:bCs/>
        </w:rPr>
      </w:pPr>
    </w:p>
    <w:p w14:paraId="072AB8A9" w14:textId="77777777" w:rsidR="00800B03" w:rsidRDefault="00800B03" w:rsidP="00800B03">
      <w:pPr>
        <w:spacing w:line="480" w:lineRule="auto"/>
        <w:jc w:val="center"/>
        <w:rPr>
          <w:rFonts w:ascii="Times New Roman" w:hAnsi="Times New Roman" w:cs="Times New Roman"/>
          <w:bCs/>
        </w:rPr>
      </w:pPr>
    </w:p>
    <w:p w14:paraId="560266C0" w14:textId="113A5DBC" w:rsidR="00800B03" w:rsidRDefault="00800B03" w:rsidP="00800B03">
      <w:pPr>
        <w:spacing w:line="480" w:lineRule="auto"/>
        <w:jc w:val="center"/>
        <w:rPr>
          <w:rFonts w:ascii="Times New Roman" w:hAnsi="Times New Roman" w:cs="Times New Roman"/>
          <w:bCs/>
        </w:rPr>
      </w:pPr>
      <w:r>
        <w:rPr>
          <w:rFonts w:ascii="Times New Roman" w:hAnsi="Times New Roman" w:cs="Times New Roman"/>
          <w:bCs/>
        </w:rPr>
        <w:t>ATWP 135 Final Exam</w:t>
      </w:r>
    </w:p>
    <w:p w14:paraId="676C8559" w14:textId="0CFAEA30" w:rsidR="00800B03" w:rsidRDefault="00800B03" w:rsidP="00800B03">
      <w:pPr>
        <w:spacing w:line="480" w:lineRule="auto"/>
        <w:jc w:val="center"/>
        <w:rPr>
          <w:rFonts w:ascii="Times New Roman" w:hAnsi="Times New Roman" w:cs="Times New Roman"/>
          <w:bCs/>
        </w:rPr>
      </w:pPr>
    </w:p>
    <w:p w14:paraId="10F6EF29" w14:textId="6C41A274" w:rsidR="00800B03" w:rsidRDefault="00800B03" w:rsidP="00800B03">
      <w:pPr>
        <w:spacing w:line="480" w:lineRule="auto"/>
        <w:jc w:val="center"/>
        <w:rPr>
          <w:rFonts w:ascii="Times New Roman" w:hAnsi="Times New Roman" w:cs="Times New Roman"/>
          <w:bCs/>
        </w:rPr>
      </w:pPr>
    </w:p>
    <w:p w14:paraId="2D021C93" w14:textId="450F048D" w:rsidR="00800B03" w:rsidRDefault="00800B03" w:rsidP="00800B03">
      <w:pPr>
        <w:spacing w:line="480" w:lineRule="auto"/>
        <w:jc w:val="center"/>
        <w:rPr>
          <w:rFonts w:ascii="Times New Roman" w:hAnsi="Times New Roman" w:cs="Times New Roman"/>
          <w:bCs/>
        </w:rPr>
      </w:pPr>
    </w:p>
    <w:p w14:paraId="6C2E6432" w14:textId="4AC6BD3C" w:rsidR="00800B03" w:rsidRDefault="00800B03" w:rsidP="00800B03">
      <w:pPr>
        <w:spacing w:line="480" w:lineRule="auto"/>
        <w:jc w:val="center"/>
        <w:rPr>
          <w:rFonts w:ascii="Times New Roman" w:hAnsi="Times New Roman" w:cs="Times New Roman"/>
          <w:bCs/>
        </w:rPr>
      </w:pPr>
    </w:p>
    <w:p w14:paraId="4556965D" w14:textId="25D35962" w:rsidR="00800B03" w:rsidRDefault="00800B03" w:rsidP="00800B03">
      <w:pPr>
        <w:spacing w:line="480" w:lineRule="auto"/>
        <w:jc w:val="center"/>
        <w:rPr>
          <w:rFonts w:ascii="Times New Roman" w:hAnsi="Times New Roman" w:cs="Times New Roman"/>
          <w:bCs/>
        </w:rPr>
      </w:pPr>
    </w:p>
    <w:p w14:paraId="3818D826" w14:textId="77777777" w:rsidR="00800B03" w:rsidRDefault="00800B03" w:rsidP="00800B03">
      <w:pPr>
        <w:spacing w:line="480" w:lineRule="auto"/>
        <w:jc w:val="center"/>
        <w:rPr>
          <w:rFonts w:ascii="Times New Roman" w:hAnsi="Times New Roman" w:cs="Times New Roman"/>
          <w:bCs/>
        </w:rPr>
      </w:pPr>
    </w:p>
    <w:p w14:paraId="6A573E99" w14:textId="1F95EF19" w:rsidR="00800B03" w:rsidRDefault="00800B03" w:rsidP="00800B03">
      <w:pPr>
        <w:spacing w:line="480" w:lineRule="auto"/>
        <w:jc w:val="center"/>
        <w:rPr>
          <w:rFonts w:ascii="Times New Roman" w:hAnsi="Times New Roman" w:cs="Times New Roman"/>
          <w:bCs/>
        </w:rPr>
      </w:pPr>
      <w:r>
        <w:rPr>
          <w:rFonts w:ascii="Times New Roman" w:hAnsi="Times New Roman" w:cs="Times New Roman"/>
          <w:bCs/>
        </w:rPr>
        <w:t>Nick Wurzer</w:t>
      </w:r>
    </w:p>
    <w:p w14:paraId="208F5723" w14:textId="2FFCEB7A" w:rsidR="00800B03" w:rsidRDefault="00800B03" w:rsidP="00800B03">
      <w:pPr>
        <w:spacing w:line="480" w:lineRule="auto"/>
        <w:jc w:val="center"/>
        <w:rPr>
          <w:rFonts w:ascii="Times New Roman" w:hAnsi="Times New Roman" w:cs="Times New Roman"/>
          <w:bCs/>
        </w:rPr>
      </w:pPr>
      <w:r>
        <w:rPr>
          <w:rFonts w:ascii="Times New Roman" w:hAnsi="Times New Roman" w:cs="Times New Roman"/>
          <w:bCs/>
        </w:rPr>
        <w:t>V00958568</w:t>
      </w:r>
    </w:p>
    <w:p w14:paraId="14E2844F" w14:textId="1BCADEA8" w:rsidR="00800B03" w:rsidRDefault="00800B03" w:rsidP="00800B03">
      <w:pPr>
        <w:spacing w:line="480" w:lineRule="auto"/>
        <w:jc w:val="center"/>
        <w:rPr>
          <w:rFonts w:ascii="Times New Roman" w:hAnsi="Times New Roman" w:cs="Times New Roman"/>
          <w:bCs/>
        </w:rPr>
      </w:pPr>
      <w:r>
        <w:rPr>
          <w:rFonts w:ascii="Times New Roman" w:hAnsi="Times New Roman" w:cs="Times New Roman"/>
          <w:bCs/>
        </w:rPr>
        <w:t>Department of English, University of Victoria</w:t>
      </w:r>
    </w:p>
    <w:p w14:paraId="51C928E8" w14:textId="5FFAB4F4" w:rsidR="00800B03" w:rsidRDefault="00800B03" w:rsidP="00800B03">
      <w:pPr>
        <w:spacing w:line="480" w:lineRule="auto"/>
        <w:jc w:val="center"/>
        <w:rPr>
          <w:rFonts w:ascii="Times New Roman" w:hAnsi="Times New Roman" w:cs="Times New Roman"/>
          <w:bCs/>
        </w:rPr>
      </w:pPr>
      <w:r>
        <w:rPr>
          <w:rFonts w:ascii="Times New Roman" w:hAnsi="Times New Roman" w:cs="Times New Roman"/>
          <w:bCs/>
        </w:rPr>
        <w:t>ATWP 135-A07</w:t>
      </w:r>
    </w:p>
    <w:p w14:paraId="36A20C52" w14:textId="5A363D83" w:rsidR="00800B03" w:rsidRDefault="00800B03" w:rsidP="00800B03">
      <w:pPr>
        <w:spacing w:line="480" w:lineRule="auto"/>
        <w:jc w:val="center"/>
        <w:rPr>
          <w:rFonts w:ascii="Times New Roman" w:hAnsi="Times New Roman" w:cs="Times New Roman"/>
          <w:bCs/>
        </w:rPr>
      </w:pPr>
      <w:r>
        <w:rPr>
          <w:rFonts w:ascii="Times New Roman" w:hAnsi="Times New Roman" w:cs="Times New Roman"/>
          <w:bCs/>
        </w:rPr>
        <w:t>Randy Lawrence</w:t>
      </w:r>
    </w:p>
    <w:p w14:paraId="6DE2A088" w14:textId="369021F1" w:rsidR="00800B03" w:rsidRDefault="00800B03" w:rsidP="00800B03">
      <w:pPr>
        <w:spacing w:line="480" w:lineRule="auto"/>
        <w:jc w:val="center"/>
        <w:rPr>
          <w:rFonts w:ascii="Times New Roman" w:hAnsi="Times New Roman" w:cs="Times New Roman"/>
          <w:bCs/>
        </w:rPr>
      </w:pPr>
      <w:r>
        <w:rPr>
          <w:rFonts w:ascii="Times New Roman" w:hAnsi="Times New Roman" w:cs="Times New Roman"/>
          <w:bCs/>
        </w:rPr>
        <w:t>August 22, 2021</w:t>
      </w:r>
    </w:p>
    <w:p w14:paraId="5272E94D" w14:textId="7A058DB9" w:rsidR="00800B03" w:rsidRDefault="00800B03" w:rsidP="00800B03">
      <w:pPr>
        <w:spacing w:line="480" w:lineRule="auto"/>
        <w:jc w:val="center"/>
        <w:rPr>
          <w:rFonts w:ascii="Times New Roman" w:hAnsi="Times New Roman" w:cs="Times New Roman"/>
          <w:bCs/>
        </w:rPr>
      </w:pPr>
      <w:r>
        <w:rPr>
          <w:rFonts w:ascii="Times New Roman" w:hAnsi="Times New Roman" w:cs="Times New Roman"/>
          <w:bCs/>
        </w:rPr>
        <w:br w:type="page"/>
      </w:r>
    </w:p>
    <w:p w14:paraId="421AF781" w14:textId="77777777" w:rsidR="00800B03" w:rsidRPr="00800B03" w:rsidRDefault="00800B03" w:rsidP="00800B03">
      <w:pPr>
        <w:spacing w:line="480" w:lineRule="auto"/>
        <w:rPr>
          <w:rFonts w:ascii="Times New Roman" w:hAnsi="Times New Roman" w:cs="Times New Roman"/>
          <w:bCs/>
        </w:rPr>
      </w:pPr>
    </w:p>
    <w:p w14:paraId="667F38BA" w14:textId="65042047" w:rsidR="00800B03" w:rsidRPr="00B267DD" w:rsidRDefault="00800B03" w:rsidP="00800B03">
      <w:pPr>
        <w:spacing w:line="480" w:lineRule="auto"/>
        <w:rPr>
          <w:rFonts w:ascii="Times New Roman" w:hAnsi="Times New Roman" w:cs="Times New Roman"/>
          <w:b/>
          <w:u w:val="single"/>
        </w:rPr>
      </w:pPr>
      <w:r w:rsidRPr="00B267DD">
        <w:rPr>
          <w:rFonts w:ascii="Times New Roman" w:hAnsi="Times New Roman" w:cs="Times New Roman"/>
          <w:b/>
          <w:u w:val="single"/>
        </w:rPr>
        <w:t xml:space="preserve">Section </w:t>
      </w:r>
      <w:r>
        <w:rPr>
          <w:rFonts w:ascii="Times New Roman" w:hAnsi="Times New Roman" w:cs="Times New Roman"/>
          <w:b/>
          <w:u w:val="single"/>
        </w:rPr>
        <w:t>O</w:t>
      </w:r>
      <w:r w:rsidRPr="00B267DD">
        <w:rPr>
          <w:rFonts w:ascii="Times New Roman" w:hAnsi="Times New Roman" w:cs="Times New Roman"/>
          <w:b/>
          <w:u w:val="single"/>
        </w:rPr>
        <w:t xml:space="preserve">ne: Reading </w:t>
      </w:r>
      <w:r>
        <w:rPr>
          <w:rFonts w:ascii="Times New Roman" w:hAnsi="Times New Roman" w:cs="Times New Roman"/>
          <w:b/>
          <w:u w:val="single"/>
        </w:rPr>
        <w:t>C</w:t>
      </w:r>
      <w:r w:rsidRPr="00B267DD">
        <w:rPr>
          <w:rFonts w:ascii="Times New Roman" w:hAnsi="Times New Roman" w:cs="Times New Roman"/>
          <w:b/>
          <w:u w:val="single"/>
        </w:rPr>
        <w:t xml:space="preserve">omprehension – </w:t>
      </w:r>
      <w:r>
        <w:rPr>
          <w:rFonts w:ascii="Times New Roman" w:hAnsi="Times New Roman" w:cs="Times New Roman"/>
          <w:b/>
          <w:u w:val="single"/>
        </w:rPr>
        <w:t>S</w:t>
      </w:r>
      <w:r w:rsidRPr="00B267DD">
        <w:rPr>
          <w:rFonts w:ascii="Times New Roman" w:hAnsi="Times New Roman" w:cs="Times New Roman"/>
          <w:b/>
          <w:u w:val="single"/>
        </w:rPr>
        <w:t xml:space="preserve">hort </w:t>
      </w:r>
      <w:r>
        <w:rPr>
          <w:rFonts w:ascii="Times New Roman" w:hAnsi="Times New Roman" w:cs="Times New Roman"/>
          <w:b/>
          <w:u w:val="single"/>
        </w:rPr>
        <w:t>A</w:t>
      </w:r>
      <w:r w:rsidRPr="00B267DD">
        <w:rPr>
          <w:rFonts w:ascii="Times New Roman" w:hAnsi="Times New Roman" w:cs="Times New Roman"/>
          <w:b/>
          <w:u w:val="single"/>
        </w:rPr>
        <w:t xml:space="preserve">nswer </w:t>
      </w:r>
      <w:r>
        <w:rPr>
          <w:rFonts w:ascii="Times New Roman" w:hAnsi="Times New Roman" w:cs="Times New Roman"/>
          <w:b/>
          <w:u w:val="single"/>
        </w:rPr>
        <w:t>Q</w:t>
      </w:r>
      <w:r w:rsidRPr="00B267DD">
        <w:rPr>
          <w:rFonts w:ascii="Times New Roman" w:hAnsi="Times New Roman" w:cs="Times New Roman"/>
          <w:b/>
          <w:u w:val="single"/>
        </w:rPr>
        <w:t xml:space="preserve">uestions </w:t>
      </w:r>
    </w:p>
    <w:p w14:paraId="39B0312E" w14:textId="77777777" w:rsidR="00800B03" w:rsidRPr="00A763DD" w:rsidRDefault="00800B03" w:rsidP="00800B03">
      <w:pPr>
        <w:spacing w:line="480" w:lineRule="auto"/>
        <w:rPr>
          <w:rFonts w:ascii="Times New Roman" w:hAnsi="Times New Roman" w:cs="Times New Roman"/>
          <w:b/>
        </w:rPr>
      </w:pPr>
      <w:r>
        <w:rPr>
          <w:rFonts w:ascii="Times New Roman" w:hAnsi="Times New Roman" w:cs="Times New Roman"/>
          <w:b/>
        </w:rPr>
        <w:t xml:space="preserve">Length: 3 questions </w:t>
      </w:r>
      <w:r w:rsidRPr="005855AC">
        <w:rPr>
          <w:rFonts w:ascii="Times New Roman" w:hAnsi="Times New Roman" w:cs="Times New Roman"/>
          <w:b/>
          <w:color w:val="000000" w:themeColor="text1"/>
        </w:rPr>
        <w:t>W</w:t>
      </w:r>
      <w:r>
        <w:rPr>
          <w:rFonts w:ascii="Times New Roman" w:hAnsi="Times New Roman" w:cs="Times New Roman"/>
          <w:b/>
        </w:rPr>
        <w:t>eight: 10%</w:t>
      </w:r>
    </w:p>
    <w:p w14:paraId="375B83FC" w14:textId="77777777" w:rsidR="00800B03" w:rsidRDefault="00800B03" w:rsidP="00800B03">
      <w:pPr>
        <w:spacing w:line="480" w:lineRule="auto"/>
        <w:rPr>
          <w:rFonts w:ascii="Times New Roman" w:hAnsi="Times New Roman" w:cs="Times New Roman"/>
          <w:b/>
        </w:rPr>
      </w:pPr>
    </w:p>
    <w:p w14:paraId="4CE31EF5" w14:textId="77A7C38A" w:rsidR="00800B03" w:rsidRPr="00A763DD" w:rsidRDefault="00800B03" w:rsidP="00800B03">
      <w:pPr>
        <w:spacing w:line="480" w:lineRule="auto"/>
        <w:rPr>
          <w:rFonts w:ascii="Times New Roman" w:hAnsi="Times New Roman" w:cs="Times New Roman"/>
        </w:rPr>
      </w:pPr>
      <w:r w:rsidRPr="00A763DD">
        <w:rPr>
          <w:rFonts w:ascii="Times New Roman" w:hAnsi="Times New Roman" w:cs="Times New Roman"/>
        </w:rPr>
        <w:t>The questions below test your comprehension of the article</w:t>
      </w:r>
      <w:r>
        <w:rPr>
          <w:rFonts w:ascii="Times New Roman" w:hAnsi="Times New Roman" w:cs="Times New Roman"/>
        </w:rPr>
        <w:t xml:space="preserve">, </w:t>
      </w:r>
      <w:proofErr w:type="gramStart"/>
      <w:r w:rsidRPr="00494E0E">
        <w:rPr>
          <w:rFonts w:ascii="Times New Roman" w:hAnsi="Times New Roman" w:cs="Times New Roman"/>
          <w:i/>
          <w:iCs/>
          <w:color w:val="000000" w:themeColor="text1"/>
        </w:rPr>
        <w:t>Student</w:t>
      </w:r>
      <w:proofErr w:type="gramEnd"/>
      <w:r w:rsidRPr="00494E0E">
        <w:rPr>
          <w:rFonts w:ascii="Times New Roman" w:hAnsi="Times New Roman" w:cs="Times New Roman"/>
          <w:i/>
          <w:iCs/>
          <w:color w:val="000000" w:themeColor="text1"/>
        </w:rPr>
        <w:t xml:space="preserve"> and instructor perceptions of engagement after the rapid online transition of teaching due to COVID-19</w:t>
      </w:r>
      <w:r>
        <w:rPr>
          <w:rFonts w:ascii="Times New Roman" w:hAnsi="Times New Roman" w:cs="Times New Roman"/>
        </w:rPr>
        <w:t xml:space="preserve"> which</w:t>
      </w:r>
      <w:r w:rsidRPr="00A763DD">
        <w:rPr>
          <w:rFonts w:ascii="Times New Roman" w:hAnsi="Times New Roman" w:cs="Times New Roman"/>
        </w:rPr>
        <w:t xml:space="preserve"> you read in preparation for this exam</w:t>
      </w:r>
      <w:r>
        <w:rPr>
          <w:rFonts w:ascii="Times New Roman" w:hAnsi="Times New Roman" w:cs="Times New Roman"/>
        </w:rPr>
        <w:t xml:space="preserve">, </w:t>
      </w:r>
      <w:r w:rsidRPr="00A763DD">
        <w:rPr>
          <w:rFonts w:ascii="Times New Roman" w:hAnsi="Times New Roman" w:cs="Times New Roman"/>
        </w:rPr>
        <w:t>and your ability to summarize key information</w:t>
      </w:r>
      <w:r>
        <w:rPr>
          <w:rFonts w:ascii="Times New Roman" w:hAnsi="Times New Roman" w:cs="Times New Roman"/>
        </w:rPr>
        <w:t xml:space="preserve"> from it. You must use your own words and quote </w:t>
      </w:r>
      <w:r>
        <w:rPr>
          <w:rFonts w:ascii="Times New Roman" w:hAnsi="Times New Roman" w:cs="Times New Roman"/>
        </w:rPr>
        <w:t>d</w:t>
      </w:r>
      <w:r>
        <w:rPr>
          <w:rFonts w:ascii="Times New Roman" w:hAnsi="Times New Roman" w:cs="Times New Roman"/>
        </w:rPr>
        <w:t xml:space="preserve">irectly sparingly. If you do paraphrase or quote directly, then please cite using one of the citation styles listed in </w:t>
      </w:r>
      <w:r>
        <w:rPr>
          <w:rFonts w:ascii="Times New Roman" w:hAnsi="Times New Roman" w:cs="Times New Roman"/>
          <w:b/>
          <w:bCs/>
        </w:rPr>
        <w:t>S</w:t>
      </w:r>
      <w:r w:rsidRPr="00A15BD7">
        <w:rPr>
          <w:rFonts w:ascii="Times New Roman" w:hAnsi="Times New Roman" w:cs="Times New Roman"/>
          <w:b/>
          <w:bCs/>
        </w:rPr>
        <w:t xml:space="preserve">ection </w:t>
      </w:r>
      <w:r>
        <w:rPr>
          <w:rFonts w:ascii="Times New Roman" w:hAnsi="Times New Roman" w:cs="Times New Roman"/>
          <w:b/>
          <w:bCs/>
        </w:rPr>
        <w:t xml:space="preserve">Four </w:t>
      </w:r>
      <w:r>
        <w:rPr>
          <w:rFonts w:ascii="Times New Roman" w:hAnsi="Times New Roman" w:cs="Times New Roman"/>
        </w:rPr>
        <w:t xml:space="preserve">(and note you must choose </w:t>
      </w:r>
      <w:r w:rsidRPr="007C3E20">
        <w:rPr>
          <w:rFonts w:ascii="Times New Roman" w:hAnsi="Times New Roman" w:cs="Times New Roman"/>
        </w:rPr>
        <w:t>on</w:t>
      </w:r>
      <w:r>
        <w:rPr>
          <w:rFonts w:ascii="Times New Roman" w:hAnsi="Times New Roman" w:cs="Times New Roman"/>
        </w:rPr>
        <w:t>ly on</w:t>
      </w:r>
      <w:r w:rsidRPr="007C3E20">
        <w:rPr>
          <w:rFonts w:ascii="Times New Roman" w:hAnsi="Times New Roman" w:cs="Times New Roman"/>
        </w:rPr>
        <w:t>e</w:t>
      </w:r>
      <w:r>
        <w:rPr>
          <w:rFonts w:ascii="Times New Roman" w:hAnsi="Times New Roman" w:cs="Times New Roman"/>
        </w:rPr>
        <w:t xml:space="preserve"> style to use for all sections</w:t>
      </w:r>
      <w:r w:rsidRPr="00827552">
        <w:rPr>
          <w:rFonts w:ascii="Times New Roman" w:hAnsi="Times New Roman" w:cs="Times New Roman"/>
        </w:rPr>
        <w:t xml:space="preserve"> </w:t>
      </w:r>
      <w:r>
        <w:rPr>
          <w:rFonts w:ascii="Times New Roman" w:hAnsi="Times New Roman" w:cs="Times New Roman"/>
        </w:rPr>
        <w:t xml:space="preserve">of this exam, so be consistent). </w:t>
      </w:r>
      <w:r w:rsidRPr="00A763DD">
        <w:rPr>
          <w:rFonts w:ascii="Times New Roman" w:hAnsi="Times New Roman" w:cs="Times New Roman"/>
        </w:rPr>
        <w:t>Your work will be marked</w:t>
      </w:r>
      <w:r>
        <w:rPr>
          <w:rFonts w:ascii="Times New Roman" w:hAnsi="Times New Roman" w:cs="Times New Roman"/>
        </w:rPr>
        <w:t xml:space="preserve"> for accuracy, comprehension</w:t>
      </w:r>
      <w:r w:rsidRPr="00A763DD">
        <w:rPr>
          <w:rFonts w:ascii="Times New Roman" w:hAnsi="Times New Roman" w:cs="Times New Roman"/>
        </w:rPr>
        <w:t>,</w:t>
      </w:r>
      <w:r>
        <w:rPr>
          <w:rFonts w:ascii="Times New Roman" w:hAnsi="Times New Roman" w:cs="Times New Roman"/>
        </w:rPr>
        <w:t xml:space="preserve"> concision, and effectiveness of written expression</w:t>
      </w:r>
      <w:r w:rsidRPr="00A763DD">
        <w:rPr>
          <w:rFonts w:ascii="Times New Roman" w:hAnsi="Times New Roman" w:cs="Times New Roman"/>
        </w:rPr>
        <w:t>.</w:t>
      </w:r>
      <w:r>
        <w:rPr>
          <w:rFonts w:ascii="Times New Roman" w:hAnsi="Times New Roman" w:cs="Times New Roman"/>
        </w:rPr>
        <w:t xml:space="preserve"> </w:t>
      </w:r>
    </w:p>
    <w:p w14:paraId="402770A0" w14:textId="77777777" w:rsidR="00800B03" w:rsidRPr="00A763DD" w:rsidRDefault="00800B03" w:rsidP="00800B03">
      <w:pPr>
        <w:spacing w:line="480" w:lineRule="auto"/>
        <w:rPr>
          <w:rFonts w:ascii="Times New Roman" w:hAnsi="Times New Roman" w:cs="Times New Roman"/>
        </w:rPr>
      </w:pPr>
    </w:p>
    <w:p w14:paraId="441878E0" w14:textId="2FC751A5" w:rsidR="00800B03" w:rsidRPr="003F15C4" w:rsidRDefault="00800B03" w:rsidP="00800B03">
      <w:pPr>
        <w:pStyle w:val="ListParagraph"/>
        <w:numPr>
          <w:ilvl w:val="0"/>
          <w:numId w:val="1"/>
        </w:numPr>
        <w:spacing w:line="480" w:lineRule="auto"/>
        <w:rPr>
          <w:rFonts w:ascii="Times New Roman" w:hAnsi="Times New Roman" w:cs="Times New Roman"/>
        </w:rPr>
      </w:pPr>
      <w:r w:rsidRPr="00035964">
        <w:rPr>
          <w:rFonts w:ascii="Times New Roman" w:hAnsi="Times New Roman" w:cs="Times New Roman"/>
        </w:rPr>
        <w:t>What is the main argument of the peer review article</w:t>
      </w:r>
      <w:r>
        <w:rPr>
          <w:rFonts w:ascii="Times New Roman" w:hAnsi="Times New Roman" w:cs="Times New Roman"/>
        </w:rPr>
        <w:t xml:space="preserve"> </w:t>
      </w:r>
      <w:r w:rsidRPr="00494E0E">
        <w:rPr>
          <w:rFonts w:ascii="Times New Roman" w:hAnsi="Times New Roman" w:cs="Times New Roman"/>
          <w:i/>
          <w:iCs/>
          <w:color w:val="000000" w:themeColor="text1"/>
        </w:rPr>
        <w:t>Student and instructor perceptions of engagement after the rapid online transition of teaching due to COVID-19</w:t>
      </w:r>
      <w:r>
        <w:rPr>
          <w:rFonts w:ascii="Times New Roman" w:hAnsi="Times New Roman" w:cs="Times New Roman"/>
        </w:rPr>
        <w:t xml:space="preserve">?  </w:t>
      </w:r>
      <w:r w:rsidRPr="009371DD">
        <w:rPr>
          <w:rFonts w:ascii="Times New Roman" w:hAnsi="Times New Roman" w:cs="Times New Roman"/>
        </w:rPr>
        <w:t xml:space="preserve">State this point in your own words. In other words, briefly summarize the argument. Write your answer in one or two full sentences. </w:t>
      </w:r>
      <w:r w:rsidRPr="009371DD">
        <w:rPr>
          <w:rFonts w:ascii="Times New Roman" w:hAnsi="Times New Roman" w:cs="Times New Roman"/>
          <w:b/>
        </w:rPr>
        <w:t>(2 points)</w:t>
      </w:r>
    </w:p>
    <w:p w14:paraId="0C94044E" w14:textId="77777777" w:rsidR="003F15C4" w:rsidRPr="003F15C4" w:rsidRDefault="003F15C4" w:rsidP="003F15C4">
      <w:pPr>
        <w:spacing w:line="480" w:lineRule="auto"/>
        <w:ind w:left="360"/>
        <w:rPr>
          <w:rFonts w:ascii="Times New Roman" w:hAnsi="Times New Roman" w:cs="Times New Roman"/>
        </w:rPr>
      </w:pPr>
    </w:p>
    <w:p w14:paraId="79E1FF8A" w14:textId="51370E7A" w:rsidR="00800B03" w:rsidRDefault="0074486B" w:rsidP="003F15C4">
      <w:pPr>
        <w:spacing w:line="480" w:lineRule="auto"/>
        <w:ind w:firstLine="720"/>
        <w:rPr>
          <w:rFonts w:ascii="Times New Roman" w:hAnsi="Times New Roman" w:cs="Times New Roman"/>
        </w:rPr>
      </w:pPr>
      <w:r>
        <w:rPr>
          <w:rFonts w:ascii="Times New Roman" w:hAnsi="Times New Roman" w:cs="Times New Roman"/>
        </w:rPr>
        <w:t xml:space="preserve">Kristen Walker and Katherine Koralesky argued that affective engagement generally reduced and cognitive engagement generally increased </w:t>
      </w:r>
      <w:proofErr w:type="gramStart"/>
      <w:r>
        <w:rPr>
          <w:rFonts w:ascii="Times New Roman" w:hAnsi="Times New Roman" w:cs="Times New Roman"/>
        </w:rPr>
        <w:t>as a result of</w:t>
      </w:r>
      <w:proofErr w:type="gramEnd"/>
      <w:r>
        <w:rPr>
          <w:rFonts w:ascii="Times New Roman" w:hAnsi="Times New Roman" w:cs="Times New Roman"/>
        </w:rPr>
        <w:t xml:space="preserve"> courses moving online in response to Covid-19.  Although affective engagement and cognitive engagement had general trends, the researchers found that aspects of online courses increased both types of engagement, and some aspects of online courses decreased both types of engagement.  </w:t>
      </w:r>
      <w:r w:rsidR="00AA4005">
        <w:rPr>
          <w:rFonts w:ascii="Times New Roman" w:hAnsi="Times New Roman" w:cs="Times New Roman"/>
        </w:rPr>
        <w:t>Synchronous activities generally increased engagement, and asynchronous activities generally decreased engagement.</w:t>
      </w:r>
    </w:p>
    <w:p w14:paraId="6E154CFD" w14:textId="07F48BA5" w:rsidR="00800B03" w:rsidRPr="003F15C4" w:rsidRDefault="00800B03" w:rsidP="00800B03">
      <w:pPr>
        <w:pStyle w:val="ListParagraph"/>
        <w:numPr>
          <w:ilvl w:val="0"/>
          <w:numId w:val="1"/>
        </w:numPr>
        <w:spacing w:line="480" w:lineRule="auto"/>
        <w:rPr>
          <w:rFonts w:ascii="Times New Roman" w:hAnsi="Times New Roman" w:cs="Times New Roman"/>
        </w:rPr>
      </w:pPr>
      <w:r w:rsidRPr="00035964">
        <w:rPr>
          <w:rFonts w:ascii="Times New Roman" w:hAnsi="Times New Roman" w:cs="Times New Roman"/>
        </w:rPr>
        <w:lastRenderedPageBreak/>
        <w:t xml:space="preserve">Describe the methodology used by the authors of the article (that is, how the study was conducted), and list two specific findings. </w:t>
      </w:r>
      <w:r w:rsidRPr="00035964">
        <w:rPr>
          <w:rFonts w:ascii="Times New Roman" w:hAnsi="Times New Roman" w:cs="Times New Roman"/>
          <w:b/>
        </w:rPr>
        <w:t>(5 points</w:t>
      </w:r>
      <w:r w:rsidR="003F15C4">
        <w:rPr>
          <w:rFonts w:ascii="Times New Roman" w:hAnsi="Times New Roman" w:cs="Times New Roman"/>
          <w:b/>
        </w:rPr>
        <w:t>)</w:t>
      </w:r>
    </w:p>
    <w:p w14:paraId="5AE39F76" w14:textId="0497B5A4" w:rsidR="003F15C4" w:rsidRPr="003F15C4" w:rsidRDefault="003F15C4" w:rsidP="003F15C4">
      <w:pPr>
        <w:spacing w:line="480" w:lineRule="auto"/>
        <w:ind w:left="360"/>
        <w:rPr>
          <w:rFonts w:ascii="Times New Roman" w:hAnsi="Times New Roman" w:cs="Times New Roman"/>
        </w:rPr>
      </w:pPr>
    </w:p>
    <w:p w14:paraId="2561264F" w14:textId="457F5F89" w:rsidR="00AA4005" w:rsidRPr="00AA4005" w:rsidRDefault="00AA4005" w:rsidP="003F15C4">
      <w:pPr>
        <w:spacing w:line="480" w:lineRule="auto"/>
        <w:ind w:firstLine="720"/>
        <w:rPr>
          <w:rFonts w:ascii="Times New Roman" w:hAnsi="Times New Roman" w:cs="Times New Roman"/>
        </w:rPr>
      </w:pPr>
      <w:r>
        <w:rPr>
          <w:rFonts w:ascii="Times New Roman" w:hAnsi="Times New Roman" w:cs="Times New Roman"/>
        </w:rPr>
        <w:t xml:space="preserve">The study surveyed students and professors to gauge student engagement after the rapid online transition in response to Covid-19.  Surveys were sent to 13 instructors within the multiple disciplinary faculty of Land and Food Systems </w:t>
      </w:r>
      <w:proofErr w:type="gramStart"/>
      <w:r>
        <w:rPr>
          <w:rFonts w:ascii="Times New Roman" w:hAnsi="Times New Roman" w:cs="Times New Roman"/>
        </w:rPr>
        <w:t>in order to</w:t>
      </w:r>
      <w:proofErr w:type="gramEnd"/>
      <w:r>
        <w:rPr>
          <w:rFonts w:ascii="Times New Roman" w:hAnsi="Times New Roman" w:cs="Times New Roman"/>
        </w:rPr>
        <w:t xml:space="preserve"> gauge instructor perceptions of engagement after the transition.  Likewise, 9 of those instructors sent </w:t>
      </w:r>
      <w:r w:rsidR="000A2313">
        <w:rPr>
          <w:rFonts w:ascii="Times New Roman" w:hAnsi="Times New Roman" w:cs="Times New Roman"/>
        </w:rPr>
        <w:t>surveys to about 1,000 students enrolled in courses in the faculty of Land and Food Systems and about 145 students responded to the survey.  Students and instructors were asked whether overall engagement has increased or decreased and then they were asked to explain any aspects of online courses which resulted in increased or decreased engagement.  Students were then asked to rate 29 activities according to how engaging they were, 1 being very engaging and 5 being not engaging.</w:t>
      </w:r>
      <w:r w:rsidR="00CF5C85">
        <w:rPr>
          <w:rFonts w:ascii="Times New Roman" w:hAnsi="Times New Roman" w:cs="Times New Roman"/>
        </w:rPr>
        <w:t xml:space="preserve">  One specific finding was that student’s cognitive engagement mainly increased because students could review recorded lectures and refer to material not provided by the course.  Another specific finding is that contributions to in class discussion were more diverse because students felt less anxious using the chat </w:t>
      </w:r>
      <w:proofErr w:type="gramStart"/>
      <w:r w:rsidR="00CF5C85">
        <w:rPr>
          <w:rFonts w:ascii="Times New Roman" w:hAnsi="Times New Roman" w:cs="Times New Roman"/>
        </w:rPr>
        <w:t>box</w:t>
      </w:r>
      <w:r w:rsidR="00EF2BDF">
        <w:rPr>
          <w:rFonts w:ascii="Times New Roman" w:hAnsi="Times New Roman" w:cs="Times New Roman"/>
        </w:rPr>
        <w:t xml:space="preserve"> </w:t>
      </w:r>
      <w:r w:rsidR="00CF5C85">
        <w:rPr>
          <w:rFonts w:ascii="Times New Roman" w:hAnsi="Times New Roman" w:cs="Times New Roman"/>
        </w:rPr>
        <w:t xml:space="preserve"> than</w:t>
      </w:r>
      <w:proofErr w:type="gramEnd"/>
      <w:r w:rsidR="00CF5C85">
        <w:rPr>
          <w:rFonts w:ascii="Times New Roman" w:hAnsi="Times New Roman" w:cs="Times New Roman"/>
        </w:rPr>
        <w:t xml:space="preserve"> they would speaking in front of the class.</w:t>
      </w:r>
    </w:p>
    <w:p w14:paraId="4237697D" w14:textId="77777777" w:rsidR="00800B03" w:rsidRPr="00A763DD" w:rsidRDefault="00800B03" w:rsidP="00800B03">
      <w:pPr>
        <w:spacing w:line="480" w:lineRule="auto"/>
        <w:rPr>
          <w:rFonts w:ascii="Times New Roman" w:hAnsi="Times New Roman" w:cs="Times New Roman"/>
        </w:rPr>
      </w:pPr>
    </w:p>
    <w:p w14:paraId="3789707F" w14:textId="7D89A2BD" w:rsidR="003F15C4" w:rsidRPr="003F15C4" w:rsidRDefault="00800B03" w:rsidP="003F15C4">
      <w:pPr>
        <w:pStyle w:val="ListParagraph"/>
        <w:numPr>
          <w:ilvl w:val="0"/>
          <w:numId w:val="1"/>
        </w:numPr>
        <w:spacing w:line="480" w:lineRule="auto"/>
        <w:rPr>
          <w:rFonts w:ascii="Times New Roman" w:hAnsi="Times New Roman" w:cs="Times New Roman"/>
        </w:rPr>
      </w:pPr>
      <w:r w:rsidRPr="00035964">
        <w:rPr>
          <w:rFonts w:ascii="Times New Roman" w:hAnsi="Times New Roman" w:cs="Times New Roman"/>
        </w:rPr>
        <w:t xml:space="preserve">Explain what strategies the authors of the article use to address possible </w:t>
      </w:r>
      <w:proofErr w:type="gramStart"/>
      <w:r w:rsidRPr="00035964">
        <w:rPr>
          <w:rFonts w:ascii="Times New Roman" w:hAnsi="Times New Roman" w:cs="Times New Roman"/>
        </w:rPr>
        <w:t>counter-arguments</w:t>
      </w:r>
      <w:proofErr w:type="gramEnd"/>
      <w:r w:rsidRPr="00035964">
        <w:rPr>
          <w:rFonts w:ascii="Times New Roman" w:hAnsi="Times New Roman" w:cs="Times New Roman"/>
        </w:rPr>
        <w:t xml:space="preserve">. What opposing arguments and/or criticisms do they anticipate, and how do they handle these issues? </w:t>
      </w:r>
      <w:r w:rsidRPr="00035964">
        <w:rPr>
          <w:rFonts w:ascii="Times New Roman" w:hAnsi="Times New Roman" w:cs="Times New Roman"/>
          <w:b/>
        </w:rPr>
        <w:t>(3 points)</w:t>
      </w:r>
    </w:p>
    <w:p w14:paraId="24353315" w14:textId="77777777" w:rsidR="003F15C4" w:rsidRPr="003F15C4" w:rsidRDefault="003F15C4" w:rsidP="003F15C4">
      <w:pPr>
        <w:spacing w:line="480" w:lineRule="auto"/>
        <w:ind w:left="360"/>
        <w:rPr>
          <w:rFonts w:ascii="Times New Roman" w:hAnsi="Times New Roman" w:cs="Times New Roman"/>
        </w:rPr>
      </w:pPr>
    </w:p>
    <w:p w14:paraId="792C4FAB" w14:textId="0741BC0E" w:rsidR="00800B03" w:rsidRPr="003F15C4" w:rsidRDefault="002571D2" w:rsidP="003F15C4">
      <w:pPr>
        <w:spacing w:line="480" w:lineRule="auto"/>
        <w:ind w:firstLine="720"/>
        <w:rPr>
          <w:rFonts w:ascii="Times New Roman" w:hAnsi="Times New Roman" w:cs="Times New Roman"/>
        </w:rPr>
      </w:pPr>
      <w:r>
        <w:t>The study acknowledge</w:t>
      </w:r>
      <w:r w:rsidR="008A327B">
        <w:t>d</w:t>
      </w:r>
      <w:r>
        <w:t xml:space="preserve"> that time zone differences, language barriers and other personal issues relating to the pandemic may have impacted the results of this study.  </w:t>
      </w:r>
      <w:r w:rsidR="008A327B">
        <w:t xml:space="preserve">The </w:t>
      </w:r>
      <w:r w:rsidR="008A327B">
        <w:lastRenderedPageBreak/>
        <w:t xml:space="preserve">authors also addressed possible sample bias related to grade point average, </w:t>
      </w:r>
      <w:proofErr w:type="gramStart"/>
      <w:r w:rsidR="008A327B">
        <w:t>demographics</w:t>
      </w:r>
      <w:proofErr w:type="gramEnd"/>
      <w:r w:rsidR="008A327B">
        <w:t xml:space="preserve"> and faculty selection.  Data on grade point averages and demographics could have helped get more clear results, but the</w:t>
      </w:r>
      <w:r w:rsidR="00EF2BDF">
        <w:t xml:space="preserve"> researchers</w:t>
      </w:r>
      <w:r w:rsidR="008A327B">
        <w:t xml:space="preserve"> stated that this information could make respondents identifiable and therefore the information could not be collected for ethical reasons.  </w:t>
      </w:r>
      <w:r w:rsidR="00EF2BDF">
        <w:t xml:space="preserve">The authors do not provide solutions to these anticipated counter arguments beyond the need for conducting more research, but by acknowledging the limits of their study they build credibility.  </w:t>
      </w:r>
      <w:r w:rsidR="008A327B">
        <w:t>Had information from this study been used to improve online courses, the results of the study may have changed as well.</w:t>
      </w:r>
    </w:p>
    <w:p w14:paraId="7D1B7E9F" w14:textId="77777777" w:rsidR="00800B03" w:rsidRDefault="00800B03" w:rsidP="00800B03">
      <w:pPr>
        <w:spacing w:line="480" w:lineRule="auto"/>
      </w:pPr>
    </w:p>
    <w:p w14:paraId="78BF7C32" w14:textId="77777777" w:rsidR="00800B03" w:rsidRDefault="00800B03" w:rsidP="00800B03">
      <w:pPr>
        <w:spacing w:line="480" w:lineRule="auto"/>
      </w:pPr>
    </w:p>
    <w:p w14:paraId="0F4D3A5B" w14:textId="77777777" w:rsidR="008A327B" w:rsidRPr="00E9067F" w:rsidRDefault="008A327B" w:rsidP="008A327B">
      <w:pPr>
        <w:rPr>
          <w:rFonts w:ascii="Times New Roman" w:hAnsi="Times New Roman" w:cs="Times New Roman"/>
          <w:u w:val="single"/>
        </w:rPr>
      </w:pPr>
      <w:r w:rsidRPr="00E9067F">
        <w:rPr>
          <w:rFonts w:ascii="Times New Roman" w:hAnsi="Times New Roman" w:cs="Times New Roman"/>
          <w:b/>
          <w:u w:val="single"/>
        </w:rPr>
        <w:t xml:space="preserve">Section </w:t>
      </w:r>
      <w:r>
        <w:rPr>
          <w:rFonts w:ascii="Times New Roman" w:hAnsi="Times New Roman" w:cs="Times New Roman"/>
          <w:b/>
          <w:u w:val="single"/>
        </w:rPr>
        <w:t>Two</w:t>
      </w:r>
      <w:r w:rsidRPr="00E9067F">
        <w:rPr>
          <w:rFonts w:ascii="Times New Roman" w:hAnsi="Times New Roman" w:cs="Times New Roman"/>
          <w:b/>
          <w:u w:val="single"/>
        </w:rPr>
        <w:t xml:space="preserve">: </w:t>
      </w:r>
      <w:r>
        <w:rPr>
          <w:rFonts w:ascii="Times New Roman" w:hAnsi="Times New Roman" w:cs="Times New Roman"/>
          <w:b/>
          <w:u w:val="single"/>
        </w:rPr>
        <w:t>A</w:t>
      </w:r>
      <w:r w:rsidRPr="00E9067F">
        <w:rPr>
          <w:rFonts w:ascii="Times New Roman" w:hAnsi="Times New Roman" w:cs="Times New Roman"/>
          <w:b/>
          <w:u w:val="single"/>
        </w:rPr>
        <w:t>rgument</w:t>
      </w:r>
    </w:p>
    <w:p w14:paraId="20C465D7" w14:textId="77777777" w:rsidR="008A327B" w:rsidRDefault="008A327B" w:rsidP="008A327B">
      <w:pPr>
        <w:rPr>
          <w:rFonts w:ascii="Times New Roman" w:hAnsi="Times New Roman" w:cs="Times New Roman"/>
          <w:b/>
        </w:rPr>
      </w:pPr>
      <w:r>
        <w:rPr>
          <w:rFonts w:ascii="Times New Roman" w:hAnsi="Times New Roman" w:cs="Times New Roman"/>
          <w:b/>
        </w:rPr>
        <w:t xml:space="preserve">Length: A short essay </w:t>
      </w:r>
      <w:proofErr w:type="spellStart"/>
      <w:r>
        <w:rPr>
          <w:rFonts w:ascii="Times New Roman" w:hAnsi="Times New Roman" w:cs="Times New Roman"/>
          <w:b/>
        </w:rPr>
        <w:t>totalling</w:t>
      </w:r>
      <w:proofErr w:type="spellEnd"/>
      <w:r>
        <w:rPr>
          <w:rFonts w:ascii="Times New Roman" w:hAnsi="Times New Roman" w:cs="Times New Roman"/>
          <w:b/>
        </w:rPr>
        <w:t xml:space="preserve"> approximately 750 to 1000 words </w:t>
      </w:r>
    </w:p>
    <w:p w14:paraId="2983A619" w14:textId="77777777" w:rsidR="008A327B" w:rsidRPr="00A763DD" w:rsidRDefault="008A327B" w:rsidP="008A327B">
      <w:pPr>
        <w:rPr>
          <w:rFonts w:ascii="Times New Roman" w:hAnsi="Times New Roman" w:cs="Times New Roman"/>
          <w:b/>
        </w:rPr>
      </w:pPr>
      <w:r>
        <w:rPr>
          <w:rFonts w:ascii="Times New Roman" w:hAnsi="Times New Roman" w:cs="Times New Roman"/>
          <w:b/>
        </w:rPr>
        <w:t>Weight: 40%</w:t>
      </w:r>
    </w:p>
    <w:p w14:paraId="3A87E161" w14:textId="77777777" w:rsidR="008A327B" w:rsidRDefault="008A327B" w:rsidP="008A327B">
      <w:pPr>
        <w:rPr>
          <w:rFonts w:ascii="Times New Roman" w:hAnsi="Times New Roman" w:cs="Times New Roman"/>
        </w:rPr>
      </w:pPr>
    </w:p>
    <w:p w14:paraId="09DE06FB" w14:textId="77777777" w:rsidR="008A327B" w:rsidRPr="00494E0E" w:rsidRDefault="008A327B" w:rsidP="008A327B">
      <w:pPr>
        <w:rPr>
          <w:rFonts w:ascii="Times New Roman" w:hAnsi="Times New Roman" w:cs="Times New Roman"/>
          <w:i/>
          <w:iCs/>
          <w:color w:val="000000" w:themeColor="text1"/>
        </w:rPr>
      </w:pPr>
      <w:r>
        <w:rPr>
          <w:rFonts w:ascii="Times New Roman" w:hAnsi="Times New Roman" w:cs="Times New Roman"/>
        </w:rPr>
        <w:t xml:space="preserve">Write your own short argumentative essay on a subject related to the topic discussed in the popular press article </w:t>
      </w:r>
      <w:r w:rsidRPr="00494E0E">
        <w:rPr>
          <w:rFonts w:ascii="Times New Roman" w:hAnsi="Times New Roman" w:cs="Times New Roman"/>
          <w:i/>
          <w:iCs/>
          <w:color w:val="000000" w:themeColor="text1"/>
        </w:rPr>
        <w:t>The 7 elements of a good</w:t>
      </w:r>
      <w:r>
        <w:rPr>
          <w:rFonts w:ascii="Times New Roman" w:hAnsi="Times New Roman" w:cs="Times New Roman"/>
          <w:i/>
          <w:iCs/>
          <w:color w:val="000000" w:themeColor="text1"/>
        </w:rPr>
        <w:t xml:space="preserve"> </w:t>
      </w:r>
      <w:r w:rsidRPr="00494E0E">
        <w:rPr>
          <w:rFonts w:ascii="Times New Roman" w:hAnsi="Times New Roman" w:cs="Times New Roman"/>
          <w:i/>
          <w:iCs/>
          <w:color w:val="000000" w:themeColor="text1"/>
        </w:rPr>
        <w:t>online course</w:t>
      </w:r>
      <w:r>
        <w:rPr>
          <w:rFonts w:ascii="Times New Roman" w:hAnsi="Times New Roman" w:cs="Times New Roman"/>
        </w:rPr>
        <w:t xml:space="preserve">. and the peer-reviewed scholarly article </w:t>
      </w:r>
      <w:bookmarkStart w:id="0" w:name="_Hlk80201752"/>
      <w:r w:rsidRPr="00494E0E">
        <w:rPr>
          <w:rFonts w:ascii="Times New Roman" w:hAnsi="Times New Roman" w:cs="Times New Roman"/>
          <w:i/>
          <w:iCs/>
          <w:color w:val="000000" w:themeColor="text1"/>
        </w:rPr>
        <w:t>Student and instructor perceptions of engagement after the rapid online transition of teaching due to COVID-19</w:t>
      </w:r>
      <w:bookmarkEnd w:id="0"/>
      <w:r>
        <w:rPr>
          <w:rFonts w:ascii="Times New Roman" w:hAnsi="Times New Roman" w:cs="Times New Roman"/>
          <w:i/>
          <w:iCs/>
          <w:color w:val="000000" w:themeColor="text1"/>
        </w:rPr>
        <w:t>.</w:t>
      </w:r>
    </w:p>
    <w:p w14:paraId="25BE7C43" w14:textId="77777777" w:rsidR="008A327B" w:rsidRPr="00494E0E" w:rsidRDefault="008A327B" w:rsidP="008A327B">
      <w:pPr>
        <w:rPr>
          <w:rFonts w:ascii="Times New Roman" w:hAnsi="Times New Roman" w:cs="Times New Roman"/>
          <w:color w:val="000000" w:themeColor="text1"/>
        </w:rPr>
      </w:pPr>
    </w:p>
    <w:p w14:paraId="17B1EF35" w14:textId="77777777" w:rsidR="008A327B" w:rsidRDefault="008A327B" w:rsidP="008A327B">
      <w:pPr>
        <w:rPr>
          <w:rFonts w:ascii="Times New Roman" w:hAnsi="Times New Roman" w:cs="Times New Roman"/>
        </w:rPr>
      </w:pPr>
      <w:r>
        <w:rPr>
          <w:rFonts w:ascii="Times New Roman" w:hAnsi="Times New Roman" w:cs="Times New Roman"/>
        </w:rPr>
        <w:t xml:space="preserve">Before you start writing, </w:t>
      </w:r>
      <w:r w:rsidRPr="007C3E20">
        <w:rPr>
          <w:rFonts w:ascii="Times New Roman" w:hAnsi="Times New Roman" w:cs="Times New Roman"/>
        </w:rPr>
        <w:t xml:space="preserve">critically evaluate </w:t>
      </w:r>
      <w:r>
        <w:rPr>
          <w:rFonts w:ascii="Times New Roman" w:hAnsi="Times New Roman" w:cs="Times New Roman"/>
        </w:rPr>
        <w:t xml:space="preserve">these two sources and consider how you can use them to </w:t>
      </w:r>
      <w:r w:rsidRPr="007C3E20">
        <w:rPr>
          <w:rFonts w:ascii="Times New Roman" w:hAnsi="Times New Roman" w:cs="Times New Roman"/>
        </w:rPr>
        <w:t>make your</w:t>
      </w:r>
      <w:r>
        <w:rPr>
          <w:rFonts w:ascii="Times New Roman" w:hAnsi="Times New Roman" w:cs="Times New Roman"/>
        </w:rPr>
        <w:t xml:space="preserve"> own</w:t>
      </w:r>
      <w:r w:rsidRPr="007C3E20">
        <w:rPr>
          <w:rFonts w:ascii="Times New Roman" w:hAnsi="Times New Roman" w:cs="Times New Roman"/>
        </w:rPr>
        <w:t xml:space="preserve"> argument as persuasive as possible for your readers.</w:t>
      </w:r>
      <w:r>
        <w:t xml:space="preserve"> </w:t>
      </w:r>
      <w:r>
        <w:rPr>
          <w:rFonts w:ascii="Times New Roman" w:hAnsi="Times New Roman" w:cs="Times New Roman"/>
        </w:rPr>
        <w:t xml:space="preserve">Be sure that you have an arguable claim or position you are taking about the topic (covered in both articles). Then, to develop and support your position on the topic, you must use </w:t>
      </w:r>
      <w:proofErr w:type="gramStart"/>
      <w:r>
        <w:rPr>
          <w:rFonts w:ascii="Times New Roman" w:hAnsi="Times New Roman" w:cs="Times New Roman"/>
        </w:rPr>
        <w:t>both of these</w:t>
      </w:r>
      <w:proofErr w:type="gramEnd"/>
      <w:r>
        <w:rPr>
          <w:rFonts w:ascii="Times New Roman" w:hAnsi="Times New Roman" w:cs="Times New Roman"/>
        </w:rPr>
        <w:t xml:space="preserve"> articles as evidence in the form of quotations, paraphrases, and/or summaries accompanied by appropriate in-text citations</w:t>
      </w:r>
      <w:r w:rsidRPr="00A763DD">
        <w:rPr>
          <w:rFonts w:ascii="Times New Roman" w:hAnsi="Times New Roman" w:cs="Times New Roman"/>
        </w:rPr>
        <w:t xml:space="preserve">. </w:t>
      </w:r>
      <w:r>
        <w:rPr>
          <w:rFonts w:ascii="Times New Roman" w:hAnsi="Times New Roman" w:cs="Times New Roman"/>
        </w:rPr>
        <w:t xml:space="preserve">For guides to correct formatting, please refer to </w:t>
      </w:r>
      <w:r w:rsidRPr="00946625">
        <w:rPr>
          <w:rFonts w:ascii="Times New Roman" w:hAnsi="Times New Roman" w:cs="Times New Roman"/>
          <w:b/>
          <w:bCs/>
        </w:rPr>
        <w:t xml:space="preserve">Section </w:t>
      </w:r>
      <w:proofErr w:type="spellStart"/>
      <w:r>
        <w:rPr>
          <w:rFonts w:ascii="Times New Roman" w:hAnsi="Times New Roman" w:cs="Times New Roman"/>
          <w:b/>
          <w:bCs/>
        </w:rPr>
        <w:t>Four.</w:t>
      </w:r>
      <w:r>
        <w:rPr>
          <w:rFonts w:ascii="Times New Roman" w:hAnsi="Times New Roman" w:cs="Times New Roman"/>
        </w:rPr>
        <w:t>At</w:t>
      </w:r>
      <w:proofErr w:type="spellEnd"/>
      <w:r>
        <w:rPr>
          <w:rFonts w:ascii="Times New Roman" w:hAnsi="Times New Roman" w:cs="Times New Roman"/>
        </w:rPr>
        <w:t xml:space="preserve"> the end of your essay, under the heading “Audience Description,” include a paragraph that briefly describes the primary audience you imagined you were writing to.</w:t>
      </w:r>
    </w:p>
    <w:p w14:paraId="20328811" w14:textId="77777777" w:rsidR="008A327B" w:rsidRDefault="008A327B" w:rsidP="008A327B">
      <w:pPr>
        <w:rPr>
          <w:rFonts w:ascii="Times New Roman" w:hAnsi="Times New Roman" w:cs="Times New Roman"/>
        </w:rPr>
      </w:pPr>
    </w:p>
    <w:p w14:paraId="4D9AB669" w14:textId="77777777" w:rsidR="008A327B" w:rsidRPr="00A763DD" w:rsidRDefault="008A327B" w:rsidP="008A327B">
      <w:pPr>
        <w:rPr>
          <w:rFonts w:ascii="Times New Roman" w:hAnsi="Times New Roman" w:cs="Times New Roman"/>
        </w:rPr>
      </w:pPr>
      <w:r>
        <w:rPr>
          <w:rFonts w:ascii="Times New Roman" w:hAnsi="Times New Roman" w:cs="Times New Roman"/>
        </w:rPr>
        <w:t>Now that you have written your essay, you need to include a bibliography. The good news is that this bibliography is worth points (</w:t>
      </w:r>
      <w:r w:rsidRPr="00DF2080">
        <w:rPr>
          <w:rFonts w:ascii="Times New Roman" w:hAnsi="Times New Roman" w:cs="Times New Roman"/>
          <w:b/>
          <w:bCs/>
        </w:rPr>
        <w:t>see Section Four</w:t>
      </w:r>
      <w:r>
        <w:rPr>
          <w:rFonts w:ascii="Times New Roman" w:hAnsi="Times New Roman" w:cs="Times New Roman"/>
        </w:rPr>
        <w:t>).</w:t>
      </w:r>
    </w:p>
    <w:p w14:paraId="26D0F675" w14:textId="6D51AF51" w:rsidR="008A327B" w:rsidRDefault="008A327B" w:rsidP="008A327B">
      <w:pPr>
        <w:spacing w:line="480" w:lineRule="auto"/>
      </w:pPr>
    </w:p>
    <w:p w14:paraId="253467CF" w14:textId="77777777" w:rsidR="00800B03" w:rsidRDefault="00800B03" w:rsidP="00800B03">
      <w:pPr>
        <w:spacing w:line="480" w:lineRule="auto"/>
      </w:pPr>
    </w:p>
    <w:p w14:paraId="0A5EC757" w14:textId="0016169F" w:rsidR="003F15C4" w:rsidRDefault="003F15C4" w:rsidP="003F15C4">
      <w:pPr>
        <w:spacing w:line="480" w:lineRule="auto"/>
      </w:pPr>
      <w:r>
        <w:lastRenderedPageBreak/>
        <w:tab/>
      </w:r>
      <w:r w:rsidR="00F93735">
        <w:t xml:space="preserve">How might long-term online education impact student’s success, not just in school but also </w:t>
      </w:r>
      <w:proofErr w:type="gramStart"/>
      <w:r w:rsidR="00F93735">
        <w:t>later on</w:t>
      </w:r>
      <w:proofErr w:type="gramEnd"/>
      <w:r w:rsidR="00F93735">
        <w:t xml:space="preserve"> in life?  George </w:t>
      </w:r>
      <w:proofErr w:type="spellStart"/>
      <w:r w:rsidR="00F93735">
        <w:t>Veletsianos</w:t>
      </w:r>
      <w:proofErr w:type="spellEnd"/>
      <w:r w:rsidR="00F93735">
        <w:t xml:space="preserve"> (2020) claims “there are no significant differences in students’ academic outcomes between online and face-to-face education”.  </w:t>
      </w:r>
      <w:proofErr w:type="spellStart"/>
      <w:r w:rsidR="00F93735">
        <w:t>Veletsianos</w:t>
      </w:r>
      <w:proofErr w:type="spellEnd"/>
      <w:r w:rsidR="00F93735">
        <w:t xml:space="preserve"> explains that the value of the course is not defined by the medium used to deliver the course, but by the qualities which are promoted </w:t>
      </w:r>
      <w:r w:rsidR="00E4432C">
        <w:t>in</w:t>
      </w:r>
      <w:r w:rsidR="00F93735">
        <w:t xml:space="preserve"> the structure of the course.  What </w:t>
      </w:r>
      <w:proofErr w:type="spellStart"/>
      <w:r w:rsidR="00F93735">
        <w:t>Veletsianos</w:t>
      </w:r>
      <w:proofErr w:type="spellEnd"/>
      <w:r w:rsidR="00F93735">
        <w:t xml:space="preserve"> fails to address is the long-term impacts of online education.  Regardless of </w:t>
      </w:r>
      <w:r w:rsidR="00F7002A">
        <w:t>whether</w:t>
      </w:r>
      <w:r w:rsidR="00F93735">
        <w:t xml:space="preserve"> online education affects short-term academic </w:t>
      </w:r>
      <w:r w:rsidR="00F7002A">
        <w:t xml:space="preserve">achievement, the lack of social interaction in online education means long-term online school is not viable.  Social interaction associated with face-to-face education is important because it promotes mental </w:t>
      </w:r>
      <w:r w:rsidR="0018626E">
        <w:t>wellness</w:t>
      </w:r>
      <w:r w:rsidR="00F7002A">
        <w:t xml:space="preserve"> which is needed for long-term success.  The social skills gained in the face-to-face setting will also help students succeed in life beyond post-secondary education.  As a result of Covid-19</w:t>
      </w:r>
      <w:r w:rsidR="0018626E">
        <w:t>,</w:t>
      </w:r>
      <w:r w:rsidR="00F7002A">
        <w:t xml:space="preserve"> many clubs, </w:t>
      </w:r>
      <w:proofErr w:type="gramStart"/>
      <w:r w:rsidR="00F7002A">
        <w:t>jobs</w:t>
      </w:r>
      <w:proofErr w:type="gramEnd"/>
      <w:r w:rsidR="00F7002A">
        <w:t xml:space="preserve"> and social events have gone online or been cancelled altogether which results in decreased social stimulation and long-term performance.  Online education does not allow for the same social stimulation as face-to-face education, therefore long-term online education is not sustainable.</w:t>
      </w:r>
    </w:p>
    <w:p w14:paraId="4F307430" w14:textId="64F68FD1" w:rsidR="00F7002A" w:rsidRDefault="00F7002A" w:rsidP="003F15C4">
      <w:pPr>
        <w:spacing w:line="480" w:lineRule="auto"/>
      </w:pPr>
      <w:r>
        <w:tab/>
      </w:r>
      <w:proofErr w:type="spellStart"/>
      <w:r w:rsidR="00D74365">
        <w:t>Veletsianos</w:t>
      </w:r>
      <w:proofErr w:type="spellEnd"/>
      <w:r w:rsidR="00D74365">
        <w:t xml:space="preserve"> (2020) is not the only researcher claiming that online school may be viable.  Walker and Koralesky (2020) conducted research on students and instructors</w:t>
      </w:r>
      <w:r w:rsidR="0018626E">
        <w:t>’</w:t>
      </w:r>
      <w:r w:rsidR="00D74365">
        <w:t xml:space="preserve"> perceptions of emotive and cognitive engagement after the rapid online transition in response to Covid-19.  Walker and Koralesky concluded that both students and instructors perceived diminished </w:t>
      </w:r>
      <w:r w:rsidR="002D389A">
        <w:t xml:space="preserve">overall </w:t>
      </w:r>
      <w:r w:rsidR="00D74365">
        <w:t xml:space="preserve">engagement after the transition, however they noted that students thought some aspects of online course delivery resulted in higher engagement.  </w:t>
      </w:r>
      <w:r w:rsidR="002D389A">
        <w:t xml:space="preserve">The study found that emotive engagement </w:t>
      </w:r>
      <w:proofErr w:type="gramStart"/>
      <w:r w:rsidR="002D389A">
        <w:t>decreased</w:t>
      </w:r>
      <w:proofErr w:type="gramEnd"/>
      <w:r w:rsidR="002D389A">
        <w:t xml:space="preserve"> and cognitive engagement increased as a result of the shift to online education.  I argue that the enhanced cognitive engagement is not sustainable due to the </w:t>
      </w:r>
      <w:r w:rsidR="002D389A">
        <w:lastRenderedPageBreak/>
        <w:t xml:space="preserve">decreased emotive engagement.  Social aspects associated with face-to-face education are necessary to maintaining good mental health.  Many students and instructors have made changes to their daily routines </w:t>
      </w:r>
      <w:proofErr w:type="gramStart"/>
      <w:r w:rsidR="002D389A">
        <w:t>in order to</w:t>
      </w:r>
      <w:proofErr w:type="gramEnd"/>
      <w:r w:rsidR="002D389A">
        <w:t xml:space="preserve"> improve their mental health in the online setting.  Some strategies my peers and I have used to promote our mental health include socializing inside our bubble, separation of spaces, daily routines, exercising regularly and getting outside.  These efforts to improve mental health are amiable but uns</w:t>
      </w:r>
      <w:r w:rsidR="0018626E">
        <w:t>us</w:t>
      </w:r>
      <w:r w:rsidR="002D389A">
        <w:t xml:space="preserve">tainable.  </w:t>
      </w:r>
      <w:r w:rsidR="006A4750">
        <w:t xml:space="preserve">The lack of opportunities to meet new students and see instructors in person mean that connections are missed and therefore learning opportunities are as well.  In person </w:t>
      </w:r>
      <w:r w:rsidR="0018626E">
        <w:t>classes</w:t>
      </w:r>
      <w:r w:rsidR="006A4750">
        <w:t xml:space="preserve"> can create study groups and friendships that encourage collaboration motivation to study.  The lack of interaction also means that students need to be more emotionally independent which can be hard especially as many students transition from living with parents to living on their own.  </w:t>
      </w:r>
      <w:r w:rsidR="007A59F3">
        <w:t xml:space="preserve">Walker and Koralesky speculate that instructors could have improved overall engagement based on the results of their studies and </w:t>
      </w:r>
      <w:proofErr w:type="spellStart"/>
      <w:r w:rsidR="007A59F3">
        <w:t>Veletsianos</w:t>
      </w:r>
      <w:proofErr w:type="spellEnd"/>
      <w:r w:rsidR="007A59F3">
        <w:t xml:space="preserve"> claims that online mediums have no significant impact on the effectiveness of course delivery; however, neither source considers long-term effects of online delivery on mental health.  </w:t>
      </w:r>
      <w:r w:rsidR="006A4750">
        <w:t xml:space="preserve">Students </w:t>
      </w:r>
      <w:r w:rsidR="00E62DA0">
        <w:t xml:space="preserve">need social interaction and support from peers and instructors </w:t>
      </w:r>
      <w:proofErr w:type="gramStart"/>
      <w:r w:rsidR="00E62DA0">
        <w:t>in order to</w:t>
      </w:r>
      <w:proofErr w:type="gramEnd"/>
      <w:r w:rsidR="00E62DA0">
        <w:t xml:space="preserve"> maintain good mental health and be successful learners in the long term.</w:t>
      </w:r>
    </w:p>
    <w:p w14:paraId="1DA7EE31" w14:textId="21202DE1" w:rsidR="00E62DA0" w:rsidRDefault="00E62DA0" w:rsidP="003F15C4">
      <w:pPr>
        <w:spacing w:line="480" w:lineRule="auto"/>
      </w:pPr>
      <w:r>
        <w:tab/>
        <w:t xml:space="preserve">Beyond the emotional support that is needed to be successful academically, students develop key social skills in the face-to-face setting that will help </w:t>
      </w:r>
      <w:r w:rsidR="007A59F3">
        <w:t>them</w:t>
      </w:r>
      <w:r>
        <w:t xml:space="preserve"> as they progress in their careers.  Effective online communication is becoming increasingly important, however social skills developed at </w:t>
      </w:r>
      <w:r w:rsidR="00670E0F">
        <w:t>u</w:t>
      </w:r>
      <w:r>
        <w:t xml:space="preserve">niversities are not obsolete.  The skills that students develop as they support each other will be the skills they use in the workplace to support their coworkers.  </w:t>
      </w:r>
      <w:r>
        <w:lastRenderedPageBreak/>
        <w:t>Many jobs rely on effective teamwork and often social relationships are established before or during the establishment of business relationships.</w:t>
      </w:r>
      <w:r w:rsidR="00670E0F">
        <w:t xml:space="preserve">  Some programs which help students land jobs after university such as mock interviews can still be conducted online, but when it comes to being successful in the workplace, especially face-to-face, students need </w:t>
      </w:r>
      <w:r w:rsidR="00830E10">
        <w:t>in-person</w:t>
      </w:r>
      <w:r w:rsidR="00670E0F">
        <w:t xml:space="preserve"> interaction.  The development of online communication skills cannot replace social skills developed during in-person education because social skills are needed to be successful in the workplace after university.</w:t>
      </w:r>
    </w:p>
    <w:p w14:paraId="4AA9C331" w14:textId="69B97A9A" w:rsidR="003F15C4" w:rsidRDefault="00670E0F" w:rsidP="00670E0F">
      <w:pPr>
        <w:spacing w:line="480" w:lineRule="auto"/>
      </w:pPr>
      <w:r>
        <w:tab/>
        <w:t>As</w:t>
      </w:r>
      <w:r w:rsidR="00830E10">
        <w:t xml:space="preserve"> well as courses, </w:t>
      </w:r>
      <w:r>
        <w:t>many event</w:t>
      </w:r>
      <w:r w:rsidR="00830E10">
        <w:t>s which typically support mental wellbeing and help in developing social skills have moved online</w:t>
      </w:r>
      <w:r>
        <w:t xml:space="preserve">.  </w:t>
      </w:r>
      <w:r w:rsidR="00457930">
        <w:t>Some of these events may not be as impactful online and some</w:t>
      </w:r>
      <w:r w:rsidR="00830E10">
        <w:t>,</w:t>
      </w:r>
      <w:r w:rsidR="00457930">
        <w:t xml:space="preserve"> such as sporting events</w:t>
      </w:r>
      <w:r w:rsidR="00830E10">
        <w:t>,</w:t>
      </w:r>
      <w:r w:rsidR="00457930">
        <w:t xml:space="preserve"> are not possible.  Sporting events for example, allow students attending to relax and enjoy the game</w:t>
      </w:r>
      <w:r w:rsidR="00830E10">
        <w:t xml:space="preserve"> after a stressful week.  P</w:t>
      </w:r>
      <w:r w:rsidR="00457930">
        <w:t>layers</w:t>
      </w:r>
      <w:r w:rsidR="00830E10">
        <w:t xml:space="preserve"> get stress relief in the form of exercise and adhere to routines which positively impacts mental health</w:t>
      </w:r>
      <w:r w:rsidR="00457930">
        <w:t>.</w:t>
      </w:r>
      <w:r w:rsidR="00AE7E9F">
        <w:t xml:space="preserve">  </w:t>
      </w:r>
      <w:proofErr w:type="gramStart"/>
      <w:r w:rsidR="00AE7E9F">
        <w:t>Furthermore</w:t>
      </w:r>
      <w:proofErr w:type="gramEnd"/>
      <w:r w:rsidR="00AE7E9F">
        <w:t xml:space="preserve"> they must work together as a team to achieve a common goal.</w:t>
      </w:r>
      <w:r w:rsidR="00457930">
        <w:t xml:space="preserve">  Other events which may not be as impactful</w:t>
      </w:r>
      <w:r w:rsidR="00AE7E9F">
        <w:t xml:space="preserve"> online</w:t>
      </w:r>
      <w:r w:rsidR="00457930">
        <w:t xml:space="preserve"> include student concerts, volunteer positions and student jobs on campus.  Meeting face-to-face for these events is important for students because it can help develop their identity and improve mental health and social skills.</w:t>
      </w:r>
    </w:p>
    <w:p w14:paraId="7A2A2CEB" w14:textId="4BBD27DD" w:rsidR="00457930" w:rsidRDefault="00457930" w:rsidP="00670E0F">
      <w:pPr>
        <w:spacing w:line="480" w:lineRule="auto"/>
      </w:pPr>
      <w:r>
        <w:tab/>
      </w:r>
      <w:r w:rsidR="005F1E8B">
        <w:t xml:space="preserve">The long-term effects of studying online go beyond academic achievement in the short-term.  Perhaps students who are self-motivated can succeed in school, but many need support from peers to be successful academically.  </w:t>
      </w:r>
      <w:r w:rsidR="00247A94">
        <w:t>Not only does peer support help during post-secondary schooling, but the social skills gained from interacting with other students day-to-day are important to helping students succeed in their careers.  School-related events may be less impactful or cancelled altogether</w:t>
      </w:r>
      <w:r w:rsidR="00AE7E9F">
        <w:t>,</w:t>
      </w:r>
      <w:r w:rsidR="00247A94">
        <w:t xml:space="preserve"> </w:t>
      </w:r>
      <w:r w:rsidR="00AE7E9F">
        <w:t>leading to</w:t>
      </w:r>
      <w:r w:rsidR="00247A94">
        <w:t xml:space="preserve"> reduce</w:t>
      </w:r>
      <w:r w:rsidR="00AE7E9F">
        <w:t>d</w:t>
      </w:r>
      <w:r w:rsidR="00247A94">
        <w:t xml:space="preserve"> student</w:t>
      </w:r>
      <w:r w:rsidR="00AE7E9F">
        <w:t xml:space="preserve"> to </w:t>
      </w:r>
      <w:r w:rsidR="00247A94">
        <w:t xml:space="preserve">student interaction which </w:t>
      </w:r>
      <w:r w:rsidR="00247A94">
        <w:lastRenderedPageBreak/>
        <w:t xml:space="preserve">corresponds to poorer mental health and worse social skills.  Perhaps </w:t>
      </w:r>
      <w:r w:rsidR="00A60803">
        <w:t>online school can work as a short-term solution, but students depend on face-to-face education for strong mental health and success in post-secondary school and beyond.</w:t>
      </w:r>
    </w:p>
    <w:p w14:paraId="6B29B630" w14:textId="71186100" w:rsidR="00457930" w:rsidRDefault="00457930" w:rsidP="00670E0F">
      <w:pPr>
        <w:spacing w:line="480" w:lineRule="auto"/>
      </w:pPr>
    </w:p>
    <w:p w14:paraId="51233107" w14:textId="77777777" w:rsidR="00457930" w:rsidRDefault="00457930" w:rsidP="00457930">
      <w:pPr>
        <w:rPr>
          <w:rFonts w:ascii="Times New Roman" w:hAnsi="Times New Roman" w:cs="Times New Roman"/>
          <w:b/>
          <w:bCs/>
          <w:u w:val="single"/>
          <w:shd w:val="clear" w:color="auto" w:fill="FFFFFF"/>
        </w:rPr>
      </w:pPr>
    </w:p>
    <w:p w14:paraId="4E1CC0CB" w14:textId="77777777" w:rsidR="00457930" w:rsidRDefault="00457930" w:rsidP="00457930">
      <w:pPr>
        <w:rPr>
          <w:rFonts w:ascii="Times New Roman" w:hAnsi="Times New Roman" w:cs="Times New Roman"/>
          <w:b/>
          <w:bCs/>
          <w:shd w:val="clear" w:color="auto" w:fill="FFFFFF"/>
        </w:rPr>
      </w:pPr>
      <w:r w:rsidRPr="003B0747">
        <w:rPr>
          <w:rFonts w:ascii="Times New Roman" w:hAnsi="Times New Roman" w:cs="Times New Roman"/>
          <w:b/>
          <w:bCs/>
          <w:u w:val="single"/>
          <w:shd w:val="clear" w:color="auto" w:fill="FFFFFF"/>
        </w:rPr>
        <w:t>Section</w:t>
      </w:r>
      <w:r>
        <w:rPr>
          <w:rFonts w:ascii="Times New Roman" w:hAnsi="Times New Roman" w:cs="Times New Roman"/>
          <w:b/>
          <w:bCs/>
          <w:u w:val="single"/>
          <w:shd w:val="clear" w:color="auto" w:fill="FFFFFF"/>
        </w:rPr>
        <w:t xml:space="preserve"> Three</w:t>
      </w:r>
      <w:r w:rsidRPr="003B0747">
        <w:rPr>
          <w:rFonts w:ascii="Times New Roman" w:hAnsi="Times New Roman" w:cs="Times New Roman"/>
          <w:b/>
          <w:bCs/>
          <w:u w:val="single"/>
          <w:shd w:val="clear" w:color="auto" w:fill="FFFFFF"/>
        </w:rPr>
        <w:t>: Rhetorical Analysis</w:t>
      </w:r>
    </w:p>
    <w:p w14:paraId="401D1120" w14:textId="2BC01AA5" w:rsidR="00457930" w:rsidRDefault="00457930" w:rsidP="00457930">
      <w:pPr>
        <w:rPr>
          <w:rFonts w:ascii="Times New Roman" w:hAnsi="Times New Roman" w:cs="Times New Roman"/>
          <w:b/>
        </w:rPr>
      </w:pPr>
      <w:r>
        <w:rPr>
          <w:rFonts w:ascii="Times New Roman" w:hAnsi="Times New Roman" w:cs="Times New Roman"/>
          <w:b/>
        </w:rPr>
        <w:t xml:space="preserve">Length: A short essay </w:t>
      </w:r>
      <w:r w:rsidR="0082735F">
        <w:rPr>
          <w:rFonts w:ascii="Times New Roman" w:hAnsi="Times New Roman" w:cs="Times New Roman"/>
          <w:b/>
        </w:rPr>
        <w:t>totaling</w:t>
      </w:r>
      <w:r>
        <w:rPr>
          <w:rFonts w:ascii="Times New Roman" w:hAnsi="Times New Roman" w:cs="Times New Roman"/>
          <w:b/>
        </w:rPr>
        <w:t xml:space="preserve"> approximately 750 words</w:t>
      </w:r>
    </w:p>
    <w:p w14:paraId="3626C940" w14:textId="77777777" w:rsidR="00457930" w:rsidRPr="00817648" w:rsidRDefault="00457930" w:rsidP="00457930">
      <w:pPr>
        <w:rPr>
          <w:rFonts w:ascii="Times New Roman" w:hAnsi="Times New Roman" w:cs="Times New Roman"/>
          <w:b/>
          <w:bCs/>
          <w:shd w:val="clear" w:color="auto" w:fill="FFFFFF"/>
        </w:rPr>
      </w:pPr>
      <w:r>
        <w:rPr>
          <w:rFonts w:ascii="Times New Roman" w:hAnsi="Times New Roman" w:cs="Times New Roman"/>
          <w:b/>
          <w:bCs/>
          <w:shd w:val="clear" w:color="auto" w:fill="FFFFFF"/>
        </w:rPr>
        <w:t>Weight: 40%</w:t>
      </w:r>
    </w:p>
    <w:p w14:paraId="090360D0" w14:textId="77777777" w:rsidR="00457930" w:rsidRDefault="00457930" w:rsidP="00457930">
      <w:pPr>
        <w:rPr>
          <w:rFonts w:ascii="Times New Roman" w:hAnsi="Times New Roman" w:cs="Times New Roman"/>
          <w:shd w:val="clear" w:color="auto" w:fill="FFFFFF"/>
        </w:rPr>
      </w:pPr>
    </w:p>
    <w:p w14:paraId="61A5C6C1" w14:textId="77777777" w:rsidR="00457930" w:rsidRDefault="00457930" w:rsidP="00457930">
      <w:pPr>
        <w:rPr>
          <w:rFonts w:ascii="Times New Roman" w:hAnsi="Times New Roman" w:cs="Times New Roman"/>
          <w:shd w:val="clear" w:color="auto" w:fill="FFFFFF"/>
        </w:rPr>
      </w:pPr>
      <w:r>
        <w:rPr>
          <w:rFonts w:ascii="Times New Roman" w:hAnsi="Times New Roman" w:cs="Times New Roman"/>
          <w:shd w:val="clear" w:color="auto" w:fill="FFFFFF"/>
        </w:rPr>
        <w:t xml:space="preserve">Please write a </w:t>
      </w:r>
      <w:proofErr w:type="gramStart"/>
      <w:r>
        <w:rPr>
          <w:rFonts w:ascii="Times New Roman" w:hAnsi="Times New Roman" w:cs="Times New Roman"/>
          <w:shd w:val="clear" w:color="auto" w:fill="FFFFFF"/>
        </w:rPr>
        <w:t>750 word</w:t>
      </w:r>
      <w:proofErr w:type="gramEnd"/>
      <w:r>
        <w:rPr>
          <w:rFonts w:ascii="Times New Roman" w:hAnsi="Times New Roman" w:cs="Times New Roman"/>
          <w:shd w:val="clear" w:color="auto" w:fill="FFFFFF"/>
        </w:rPr>
        <w:t xml:space="preserve"> short paper (you can be over or under by 150 words or so) in which you rhetorically reflect on the essay Persuading a Skeptic you wrote in </w:t>
      </w:r>
      <w:r w:rsidRPr="003B0747">
        <w:rPr>
          <w:rFonts w:ascii="Times New Roman" w:hAnsi="Times New Roman" w:cs="Times New Roman"/>
          <w:b/>
          <w:bCs/>
          <w:shd w:val="clear" w:color="auto" w:fill="FFFFFF"/>
        </w:rPr>
        <w:t xml:space="preserve">Section </w:t>
      </w:r>
      <w:r>
        <w:rPr>
          <w:rFonts w:ascii="Times New Roman" w:hAnsi="Times New Roman" w:cs="Times New Roman"/>
          <w:b/>
          <w:bCs/>
          <w:shd w:val="clear" w:color="auto" w:fill="FFFFFF"/>
        </w:rPr>
        <w:t>Three</w:t>
      </w:r>
      <w:r>
        <w:rPr>
          <w:rFonts w:ascii="Times New Roman" w:hAnsi="Times New Roman" w:cs="Times New Roman"/>
          <w:shd w:val="clear" w:color="auto" w:fill="FFFFFF"/>
        </w:rPr>
        <w:t xml:space="preserve">. </w:t>
      </w:r>
    </w:p>
    <w:p w14:paraId="2FC6C6FC" w14:textId="77777777" w:rsidR="00457930" w:rsidRDefault="00457930" w:rsidP="00457930">
      <w:pPr>
        <w:rPr>
          <w:rFonts w:ascii="Times New Roman" w:hAnsi="Times New Roman" w:cs="Times New Roman"/>
          <w:shd w:val="clear" w:color="auto" w:fill="FFFFFF"/>
        </w:rPr>
      </w:pPr>
    </w:p>
    <w:p w14:paraId="77CC8876" w14:textId="1CDAD027" w:rsidR="00457930" w:rsidRDefault="00457930" w:rsidP="00457930">
      <w:pPr>
        <w:rPr>
          <w:rFonts w:ascii="Times New Roman" w:hAnsi="Times New Roman" w:cs="Times New Roman"/>
          <w:shd w:val="clear" w:color="auto" w:fill="FFFFFF"/>
        </w:rPr>
      </w:pPr>
      <w:r>
        <w:rPr>
          <w:rFonts w:ascii="Times New Roman" w:hAnsi="Times New Roman" w:cs="Times New Roman"/>
          <w:shd w:val="clear" w:color="auto" w:fill="FFFFFF"/>
        </w:rPr>
        <w:t xml:space="preserve">By “rhetorically reflect,” we mean that you need to discuss the rhetorical choices and strategies you chose to persuade the readers you identified as your primary audience. You need to use the rhetorical language you learned in our course. For example, you might note that you tended to use pronouns in </w:t>
      </w:r>
      <w:r w:rsidR="0082735F">
        <w:rPr>
          <w:rFonts w:ascii="Times New Roman" w:hAnsi="Times New Roman" w:cs="Times New Roman"/>
          <w:shd w:val="clear" w:color="auto" w:fill="FFFFFF"/>
        </w:rPr>
        <w:t>certain</w:t>
      </w:r>
      <w:r>
        <w:rPr>
          <w:rFonts w:ascii="Times New Roman" w:hAnsi="Times New Roman" w:cs="Times New Roman"/>
          <w:shd w:val="clear" w:color="auto" w:fill="FFFFFF"/>
        </w:rPr>
        <w:t xml:space="preserve"> ways to create a certain effect. You might explain that you organized your arguments using a certain logical strategy and that you supported your arguments using well-explained and properly cited evidence. You should then state what type of rhetoric those choices engage. </w:t>
      </w:r>
    </w:p>
    <w:p w14:paraId="7C9C0BAD" w14:textId="77777777" w:rsidR="00457930" w:rsidRDefault="00457930" w:rsidP="00457930">
      <w:pPr>
        <w:rPr>
          <w:rFonts w:ascii="Times New Roman" w:hAnsi="Times New Roman" w:cs="Times New Roman"/>
          <w:shd w:val="clear" w:color="auto" w:fill="FFFFFF"/>
        </w:rPr>
      </w:pPr>
    </w:p>
    <w:p w14:paraId="0978F2F2" w14:textId="77777777" w:rsidR="00457930" w:rsidRDefault="00457930" w:rsidP="00457930">
      <w:pPr>
        <w:rPr>
          <w:rFonts w:ascii="Times New Roman" w:hAnsi="Times New Roman" w:cs="Times New Roman"/>
          <w:shd w:val="clear" w:color="auto" w:fill="FFFFFF"/>
        </w:rPr>
      </w:pPr>
      <w:r>
        <w:rPr>
          <w:rFonts w:ascii="Times New Roman" w:hAnsi="Times New Roman" w:cs="Times New Roman"/>
          <w:shd w:val="clear" w:color="auto" w:fill="FFFFFF"/>
        </w:rPr>
        <w:t xml:space="preserve">We expect that you will use first person and cite any sources used here correctly with the format chosen for </w:t>
      </w:r>
      <w:r w:rsidRPr="003B0747">
        <w:rPr>
          <w:rFonts w:ascii="Times New Roman" w:hAnsi="Times New Roman" w:cs="Times New Roman"/>
          <w:b/>
          <w:bCs/>
          <w:shd w:val="clear" w:color="auto" w:fill="FFFFFF"/>
        </w:rPr>
        <w:t xml:space="preserve">Section </w:t>
      </w:r>
      <w:r>
        <w:rPr>
          <w:rFonts w:ascii="Times New Roman" w:hAnsi="Times New Roman" w:cs="Times New Roman"/>
          <w:b/>
          <w:bCs/>
          <w:shd w:val="clear" w:color="auto" w:fill="FFFFFF"/>
        </w:rPr>
        <w:t>Four</w:t>
      </w:r>
      <w:r>
        <w:rPr>
          <w:rFonts w:ascii="Times New Roman" w:hAnsi="Times New Roman" w:cs="Times New Roman"/>
          <w:shd w:val="clear" w:color="auto" w:fill="FFFFFF"/>
        </w:rPr>
        <w:t xml:space="preserve">.  </w:t>
      </w:r>
    </w:p>
    <w:p w14:paraId="000CF493" w14:textId="77777777" w:rsidR="00457930" w:rsidRDefault="00457930" w:rsidP="00457930">
      <w:pPr>
        <w:rPr>
          <w:rFonts w:ascii="Times New Roman" w:hAnsi="Times New Roman" w:cs="Times New Roman"/>
          <w:shd w:val="clear" w:color="auto" w:fill="FFFFFF"/>
        </w:rPr>
      </w:pPr>
    </w:p>
    <w:p w14:paraId="4F4E2646" w14:textId="62E7FEB0" w:rsidR="00457930" w:rsidRDefault="00457930" w:rsidP="00670E0F">
      <w:pPr>
        <w:spacing w:line="480" w:lineRule="auto"/>
      </w:pPr>
    </w:p>
    <w:p w14:paraId="03160408" w14:textId="04FCBC9F" w:rsidR="00812A40" w:rsidRDefault="003F3AEA" w:rsidP="00670E0F">
      <w:pPr>
        <w:spacing w:line="480" w:lineRule="auto"/>
      </w:pPr>
      <w:r>
        <w:tab/>
      </w:r>
      <w:r w:rsidR="0012143E">
        <w:t>In my rhetorical analysis of Christensen-Dalsgaard’s article I tr</w:t>
      </w:r>
      <w:r w:rsidR="00812A40">
        <w:t>y</w:t>
      </w:r>
      <w:r w:rsidR="0012143E">
        <w:t xml:space="preserve"> to convince garden owners</w:t>
      </w:r>
      <w:r w:rsidR="0082735F">
        <w:t>,</w:t>
      </w:r>
      <w:r w:rsidR="0012143E">
        <w:t xml:space="preserve"> </w:t>
      </w:r>
      <w:r w:rsidR="0082735F">
        <w:t>who</w:t>
      </w:r>
      <w:r w:rsidR="0012143E">
        <w:t xml:space="preserve"> believ</w:t>
      </w:r>
      <w:r w:rsidR="00812A40">
        <w:t>e</w:t>
      </w:r>
      <w:r w:rsidR="0012143E">
        <w:t xml:space="preserve"> in global warming but </w:t>
      </w:r>
      <w:r w:rsidR="00812A40">
        <w:t>aren’t</w:t>
      </w:r>
      <w:r w:rsidR="0012143E">
        <w:t xml:space="preserve"> sure that they should change their gardens to be more sustainable</w:t>
      </w:r>
      <w:r w:rsidR="0082735F">
        <w:t>,</w:t>
      </w:r>
      <w:r w:rsidR="0012143E">
        <w:t xml:space="preserve"> that Christensen-Dalsgaard is a reliable author and that she is correct in urging garden owners to have more diverse gardens.  </w:t>
      </w:r>
      <w:r w:rsidR="00812A40">
        <w:t xml:space="preserve">Throughout my persuading skeptics </w:t>
      </w:r>
      <w:r w:rsidR="002E0349">
        <w:t>assignment,</w:t>
      </w:r>
      <w:r w:rsidR="00812A40">
        <w:t xml:space="preserve"> I use structure</w:t>
      </w:r>
      <w:r w:rsidR="002E0349">
        <w:t xml:space="preserve"> and repetition to ensure </w:t>
      </w:r>
      <w:r w:rsidR="00AE7E9F">
        <w:t xml:space="preserve">that </w:t>
      </w:r>
      <w:r w:rsidR="002E0349">
        <w:t>the content is organized to facilitate comprehension for the reader.  I use the active voice and the present tense to keep the reader interested in my writing and help me seem more relatable.  In the introduction I address the topic, my stance on the topic</w:t>
      </w:r>
      <w:r w:rsidR="00AE7E9F">
        <w:t xml:space="preserve"> and</w:t>
      </w:r>
      <w:r w:rsidR="002E0349">
        <w:t xml:space="preserve"> try to tease out who the audience is.  In the following </w:t>
      </w:r>
      <w:r w:rsidR="002E0349">
        <w:lastRenderedPageBreak/>
        <w:t>paragraphs I use topic and concluding sentences to prep</w:t>
      </w:r>
      <w:r w:rsidR="00AE7E9F">
        <w:t>are</w:t>
      </w:r>
      <w:r w:rsidR="002E0349">
        <w:t xml:space="preserve"> the reader for what they will read, and recap what they just read.  I use an introduction and conclusion before and after two body paragraphs to achieve a similar effect.  I use active voice and present tense to keep the reader engaged and structure to facilitate reading, therefore my persuading skeptics assignment is credible and persuasive.</w:t>
      </w:r>
    </w:p>
    <w:p w14:paraId="3D298165" w14:textId="5AD10755" w:rsidR="002E0349" w:rsidRDefault="00717E90" w:rsidP="00670E0F">
      <w:pPr>
        <w:spacing w:line="480" w:lineRule="auto"/>
      </w:pPr>
      <w:r>
        <w:tab/>
        <w:t xml:space="preserve">My introduction introduces my topic and position on that topic and teases out who my audience might be.  After introducing my topic, I give a little background information which is important because it refreshes the readers’ memory on Christensen-Dalsgaard’s (2008) article.  Then I ask rhetorical questions to the reader, hinting “are you my intended audience?”  If the reader is still reading, then perhaps they are my intended audience.  This creates an opportunity to present my stance on Christensen-Dalsgaard’s article, that she is a credible author and private garden owners should create more sustainable gardens.  </w:t>
      </w:r>
      <w:r w:rsidR="008746EA">
        <w:t>I use the first-person</w:t>
      </w:r>
      <w:r w:rsidR="00E4432C">
        <w:t xml:space="preserve"> for my thesis</w:t>
      </w:r>
      <w:r w:rsidR="008746EA">
        <w:t xml:space="preserve"> because I am presenting my position on this </w:t>
      </w:r>
      <w:proofErr w:type="gramStart"/>
      <w:r w:rsidR="008746EA">
        <w:t>article</w:t>
      </w:r>
      <w:proofErr w:type="gramEnd"/>
      <w:r w:rsidR="008746EA">
        <w:t xml:space="preserve"> and it </w:t>
      </w:r>
      <w:r w:rsidR="00AE7E9F">
        <w:t xml:space="preserve">is </w:t>
      </w:r>
      <w:r w:rsidR="008746EA">
        <w:t xml:space="preserve">not scientific enough in nature to deserve a more objective </w:t>
      </w:r>
      <w:r w:rsidR="00AE7E9F">
        <w:t>statement</w:t>
      </w:r>
      <w:r w:rsidR="008746EA">
        <w:t>.</w:t>
      </w:r>
      <w:r w:rsidR="00E4432C">
        <w:t xml:space="preserve">  Throughout the rest of the paper</w:t>
      </w:r>
      <w:r w:rsidR="00AE7E9F">
        <w:t>,</w:t>
      </w:r>
      <w:r w:rsidR="00E4432C">
        <w:t xml:space="preserve"> I use the third person to appear emotionally detached from Christensen-Dalsgaard’s argument.</w:t>
      </w:r>
      <w:r w:rsidR="008746EA">
        <w:t xml:space="preserve">  </w:t>
      </w:r>
      <w:r>
        <w:t xml:space="preserve">Something that could have made my introduction stronger </w:t>
      </w:r>
      <w:r w:rsidR="00EC49E9">
        <w:t xml:space="preserve">would be introducing the main ideas </w:t>
      </w:r>
      <w:r w:rsidR="00AE7E9F">
        <w:t>from my</w:t>
      </w:r>
      <w:r w:rsidR="00EC49E9">
        <w:t xml:space="preserve"> body paragraphs</w:t>
      </w:r>
      <w:r w:rsidR="00AE7E9F">
        <w:t xml:space="preserve"> in my introduction</w:t>
      </w:r>
      <w:r w:rsidR="00EC49E9">
        <w:t xml:space="preserve">.  </w:t>
      </w:r>
      <w:r>
        <w:t>After reading the introduction, my audience is hopefully interested to see what I have to say next and has some idea of what to expect.</w:t>
      </w:r>
    </w:p>
    <w:p w14:paraId="48F46AD5" w14:textId="201327B7" w:rsidR="00812A40" w:rsidRDefault="00812A40" w:rsidP="00670E0F">
      <w:pPr>
        <w:spacing w:line="480" w:lineRule="auto"/>
      </w:pPr>
      <w:r>
        <w:tab/>
        <w:t xml:space="preserve">I use structure throughout my persuading skeptics assignment to organize content.  </w:t>
      </w:r>
      <w:r w:rsidR="00EC49E9">
        <w:t xml:space="preserve">The organized content makes my essay easy to understand for the reader.  Although not the five-paragraph essay, my paper has an introduction followed by two body paragraphs and a conclusion.  This structure introduces a reader to the topic, explains the topic and provides </w:t>
      </w:r>
      <w:r w:rsidR="00EC49E9">
        <w:lastRenderedPageBreak/>
        <w:t xml:space="preserve">evidence, and then recaps so that the reader may retain what they read.  </w:t>
      </w:r>
      <w:r w:rsidR="008746EA">
        <w:t>Likewise,</w:t>
      </w:r>
      <w:r w:rsidR="00EC49E9">
        <w:t xml:space="preserve"> my paragraph structure has a topic sentence and concluding sentence to facilitate comprehension.</w:t>
      </w:r>
      <w:r w:rsidR="008746EA">
        <w:t xml:space="preserve">  Other elements of structure include direct quotes and paraphrasing with proper citations so that the reader can </w:t>
      </w:r>
      <w:r w:rsidR="00446315">
        <w:t xml:space="preserve">reference </w:t>
      </w:r>
      <w:r w:rsidR="008746EA">
        <w:t xml:space="preserve">my </w:t>
      </w:r>
      <w:r w:rsidR="00446315">
        <w:t>sources</w:t>
      </w:r>
      <w:r w:rsidR="008746EA">
        <w:t>.  The structure and clear sentences build my credibility as I argue that Christensen-Dalsgaard’s work is reliable.</w:t>
      </w:r>
    </w:p>
    <w:p w14:paraId="1EAE0832" w14:textId="711973A8" w:rsidR="008746EA" w:rsidRDefault="008746EA" w:rsidP="00670E0F">
      <w:pPr>
        <w:spacing w:line="480" w:lineRule="auto"/>
      </w:pPr>
      <w:r>
        <w:tab/>
      </w:r>
      <w:r w:rsidR="00446315">
        <w:t>In conclusion, the structure of my persuasive essay makes evidence easy to understand for the reader while building credibility.  The</w:t>
      </w:r>
      <w:r w:rsidR="00E4432C">
        <w:t xml:space="preserve"> introduction hooks the intended audience, prepares them for the rest of the paper by making a claim and gives some background information on the topic.  First person was chosen for the thesis statement, as I state my opinion on Christensen-Dalsgaard’s</w:t>
      </w:r>
      <w:r w:rsidR="00446315">
        <w:t xml:space="preserve"> </w:t>
      </w:r>
      <w:r w:rsidR="00E4432C">
        <w:t xml:space="preserve">article.  I used the active voice to keep the reader engaged, but for </w:t>
      </w:r>
      <w:proofErr w:type="gramStart"/>
      <w:r w:rsidR="00E4432C">
        <w:t>the majority of</w:t>
      </w:r>
      <w:proofErr w:type="gramEnd"/>
      <w:r w:rsidR="00E4432C">
        <w:t xml:space="preserve"> my essay I use the third person to establish credibility.  Although my thesis could have been restructured so that could be more clearly identified, my essay is persuasive for skeptical garden owners who have read Christensen-Dalsgaard’s article.</w:t>
      </w:r>
    </w:p>
    <w:p w14:paraId="7876F834" w14:textId="071CCC9E" w:rsidR="00A60803" w:rsidRDefault="00A60803" w:rsidP="00670E0F">
      <w:pPr>
        <w:spacing w:line="480" w:lineRule="auto"/>
      </w:pPr>
    </w:p>
    <w:p w14:paraId="6B925B63" w14:textId="77777777" w:rsidR="00A60803" w:rsidRDefault="00A60803" w:rsidP="00A60803">
      <w:pPr>
        <w:rPr>
          <w:rFonts w:ascii="Times New Roman" w:hAnsi="Times New Roman" w:cs="Times New Roman"/>
          <w:u w:val="single"/>
        </w:rPr>
      </w:pPr>
      <w:r>
        <w:rPr>
          <w:rFonts w:ascii="Times New Roman" w:hAnsi="Times New Roman" w:cs="Times New Roman"/>
          <w:b/>
          <w:u w:val="single"/>
        </w:rPr>
        <w:t>Section Four: Documentation and Citations</w:t>
      </w:r>
    </w:p>
    <w:p w14:paraId="68C8D847" w14:textId="77777777" w:rsidR="00A60803" w:rsidRDefault="00A60803" w:rsidP="00A60803">
      <w:pPr>
        <w:rPr>
          <w:rFonts w:ascii="Times New Roman" w:hAnsi="Times New Roman" w:cs="Times New Roman"/>
          <w:b/>
        </w:rPr>
      </w:pPr>
      <w:r>
        <w:rPr>
          <w:rFonts w:ascii="Times New Roman" w:hAnsi="Times New Roman" w:cs="Times New Roman"/>
          <w:b/>
        </w:rPr>
        <w:t>Length: Complete list of sources</w:t>
      </w:r>
    </w:p>
    <w:p w14:paraId="7C1E0A9C" w14:textId="77777777" w:rsidR="00A60803" w:rsidRPr="00EB231B" w:rsidRDefault="00A60803" w:rsidP="00A60803">
      <w:pPr>
        <w:rPr>
          <w:rFonts w:ascii="Times New Roman" w:hAnsi="Times New Roman" w:cs="Times New Roman"/>
          <w:b/>
        </w:rPr>
      </w:pPr>
      <w:r>
        <w:rPr>
          <w:rFonts w:ascii="Times New Roman" w:hAnsi="Times New Roman" w:cs="Times New Roman"/>
          <w:b/>
        </w:rPr>
        <w:t>Weight: 10%</w:t>
      </w:r>
    </w:p>
    <w:p w14:paraId="2789F550" w14:textId="77777777" w:rsidR="00A60803" w:rsidRDefault="00A60803" w:rsidP="00A60803">
      <w:pPr>
        <w:rPr>
          <w:rFonts w:ascii="Times New Roman" w:hAnsi="Times New Roman" w:cs="Times New Roman"/>
        </w:rPr>
      </w:pPr>
    </w:p>
    <w:p w14:paraId="7294D49A" w14:textId="77777777" w:rsidR="00A60803" w:rsidRDefault="00A60803" w:rsidP="00A60803">
      <w:pPr>
        <w:rPr>
          <w:rFonts w:ascii="Times New Roman" w:hAnsi="Times New Roman" w:cs="Times New Roman"/>
        </w:rPr>
      </w:pPr>
      <w:r>
        <w:rPr>
          <w:rFonts w:ascii="Times New Roman" w:hAnsi="Times New Roman" w:cs="Times New Roman"/>
        </w:rPr>
        <w:t xml:space="preserve">In this section, you need to create a correctly formatted bibliography for any sources used in this exam, including the peer-reviewed scholarly article and the popular press article. Please note that it is </w:t>
      </w:r>
      <w:r w:rsidRPr="00052571">
        <w:rPr>
          <w:rFonts w:ascii="Times New Roman" w:hAnsi="Times New Roman" w:cs="Times New Roman"/>
          <w:u w:val="single"/>
        </w:rPr>
        <w:t>not</w:t>
      </w:r>
      <w:r>
        <w:rPr>
          <w:rFonts w:ascii="Times New Roman" w:hAnsi="Times New Roman" w:cs="Times New Roman"/>
        </w:rPr>
        <w:t xml:space="preserve"> a requirement to use any additional sources, but if you do, then you must include those here, too. </w:t>
      </w:r>
    </w:p>
    <w:p w14:paraId="52AD1048" w14:textId="77777777" w:rsidR="00A60803" w:rsidRDefault="00A60803" w:rsidP="00A60803">
      <w:pPr>
        <w:rPr>
          <w:rFonts w:ascii="Times New Roman" w:hAnsi="Times New Roman" w:cs="Times New Roman"/>
        </w:rPr>
      </w:pPr>
    </w:p>
    <w:p w14:paraId="54566934" w14:textId="77777777" w:rsidR="00A60803" w:rsidRDefault="00A60803" w:rsidP="00A60803">
      <w:pPr>
        <w:rPr>
          <w:rFonts w:ascii="Times New Roman" w:hAnsi="Times New Roman" w:cs="Times New Roman"/>
        </w:rPr>
      </w:pPr>
      <w:r>
        <w:rPr>
          <w:rFonts w:ascii="Times New Roman" w:hAnsi="Times New Roman" w:cs="Times New Roman"/>
        </w:rPr>
        <w:t xml:space="preserve">Your mark for this section will also </w:t>
      </w:r>
      <w:proofErr w:type="gramStart"/>
      <w:r>
        <w:rPr>
          <w:rFonts w:ascii="Times New Roman" w:hAnsi="Times New Roman" w:cs="Times New Roman"/>
        </w:rPr>
        <w:t>take into account</w:t>
      </w:r>
      <w:proofErr w:type="gramEnd"/>
      <w:r>
        <w:rPr>
          <w:rFonts w:ascii="Times New Roman" w:hAnsi="Times New Roman" w:cs="Times New Roman"/>
        </w:rPr>
        <w:t xml:space="preserve"> whether you have used in-text citations correctly in </w:t>
      </w:r>
      <w:r w:rsidRPr="00DF2080">
        <w:rPr>
          <w:rFonts w:ascii="Times New Roman" w:hAnsi="Times New Roman" w:cs="Times New Roman"/>
          <w:b/>
          <w:bCs/>
        </w:rPr>
        <w:t>Sections One, Two, and Three</w:t>
      </w:r>
      <w:r>
        <w:rPr>
          <w:rFonts w:ascii="Times New Roman" w:hAnsi="Times New Roman" w:cs="Times New Roman"/>
        </w:rPr>
        <w:t xml:space="preserve"> (above). Please double-check before you submit.</w:t>
      </w:r>
    </w:p>
    <w:p w14:paraId="120EE1EF" w14:textId="77777777" w:rsidR="00A60803" w:rsidRDefault="00A60803" w:rsidP="00A60803">
      <w:pPr>
        <w:rPr>
          <w:rFonts w:ascii="Times New Roman" w:hAnsi="Times New Roman" w:cs="Times New Roman"/>
        </w:rPr>
      </w:pPr>
    </w:p>
    <w:p w14:paraId="5FFE52D5" w14:textId="77777777" w:rsidR="00A60803" w:rsidRDefault="00A60803" w:rsidP="00A60803">
      <w:pPr>
        <w:rPr>
          <w:rFonts w:ascii="Times New Roman" w:hAnsi="Times New Roman" w:cs="Times New Roman"/>
        </w:rPr>
      </w:pPr>
      <w:r>
        <w:rPr>
          <w:rFonts w:ascii="Times New Roman" w:hAnsi="Times New Roman" w:cs="Times New Roman"/>
        </w:rPr>
        <w:t xml:space="preserve">It’s recommended that you choose the citation style you are most familiar with. The options are provided below. It’s up to you. Please explicitly identify which style you are using. </w:t>
      </w:r>
      <w:r>
        <w:rPr>
          <w:rFonts w:ascii="Times New Roman" w:hAnsi="Times New Roman" w:cs="Times New Roman"/>
          <w:u w:val="single"/>
        </w:rPr>
        <w:t>C</w:t>
      </w:r>
      <w:r w:rsidRPr="00052571">
        <w:rPr>
          <w:rFonts w:ascii="Times New Roman" w:hAnsi="Times New Roman" w:cs="Times New Roman"/>
          <w:u w:val="single"/>
        </w:rPr>
        <w:t>hoose only one!</w:t>
      </w:r>
      <w:r w:rsidRPr="00DF2080">
        <w:rPr>
          <w:rFonts w:ascii="Times New Roman" w:hAnsi="Times New Roman" w:cs="Times New Roman"/>
        </w:rPr>
        <w:t xml:space="preserve">  </w:t>
      </w:r>
      <w:r>
        <w:rPr>
          <w:rFonts w:ascii="Times New Roman" w:hAnsi="Times New Roman" w:cs="Times New Roman"/>
        </w:rPr>
        <w:t>Be sure to title your list of sources appropriately (</w:t>
      </w:r>
      <w:proofErr w:type="gramStart"/>
      <w:r>
        <w:rPr>
          <w:rFonts w:ascii="Times New Roman" w:hAnsi="Times New Roman" w:cs="Times New Roman"/>
        </w:rPr>
        <w:t>e.g.</w:t>
      </w:r>
      <w:proofErr w:type="gramEnd"/>
      <w:r>
        <w:rPr>
          <w:rFonts w:ascii="Times New Roman" w:hAnsi="Times New Roman" w:cs="Times New Roman"/>
        </w:rPr>
        <w:t xml:space="preserve"> References, Works Cited, or Bibliography, </w:t>
      </w:r>
      <w:proofErr w:type="spellStart"/>
      <w:r>
        <w:rPr>
          <w:rFonts w:ascii="Times New Roman" w:hAnsi="Times New Roman" w:cs="Times New Roman"/>
        </w:rPr>
        <w:t>etc</w:t>
      </w:r>
      <w:proofErr w:type="spellEnd"/>
      <w:r>
        <w:rPr>
          <w:rFonts w:ascii="Times New Roman" w:hAnsi="Times New Roman" w:cs="Times New Roman"/>
        </w:rPr>
        <w:t xml:space="preserve">). Note that you are expected to know and comply with the expected rules for </w:t>
      </w:r>
      <w:r>
        <w:rPr>
          <w:rFonts w:ascii="Times New Roman" w:hAnsi="Times New Roman" w:cs="Times New Roman"/>
        </w:rPr>
        <w:lastRenderedPageBreak/>
        <w:t>the style, including details like italicization, capitalization, punctuation, and so on.</w:t>
      </w:r>
      <w:r w:rsidRPr="003B2875">
        <w:rPr>
          <w:rFonts w:ascii="Times New Roman" w:hAnsi="Times New Roman" w:cs="Times New Roman"/>
        </w:rPr>
        <w:t xml:space="preserve"> </w:t>
      </w:r>
      <w:r>
        <w:rPr>
          <w:rFonts w:ascii="Times New Roman" w:hAnsi="Times New Roman" w:cs="Times New Roman"/>
        </w:rPr>
        <w:t xml:space="preserve">Details MATTER, so please take care, and if you do, you might earn a perfect grade. </w:t>
      </w:r>
    </w:p>
    <w:p w14:paraId="3ABC9A62" w14:textId="77777777" w:rsidR="00A60803" w:rsidRDefault="00A60803" w:rsidP="00A60803">
      <w:pPr>
        <w:rPr>
          <w:rFonts w:ascii="Times New Roman" w:hAnsi="Times New Roman" w:cs="Times New Roman"/>
        </w:rPr>
      </w:pPr>
    </w:p>
    <w:p w14:paraId="5EFF0E59" w14:textId="42EC43A3" w:rsidR="00A60803" w:rsidRDefault="00A60803" w:rsidP="00A60803">
      <w:pPr>
        <w:rPr>
          <w:rFonts w:ascii="Times New Roman" w:hAnsi="Times New Roman" w:cs="Times New Roman"/>
        </w:rPr>
      </w:pPr>
      <w:r>
        <w:rPr>
          <w:rFonts w:ascii="Times New Roman" w:hAnsi="Times New Roman" w:cs="Times New Roman"/>
        </w:rPr>
        <w:t xml:space="preserve">Do not rely on citation generators to do this work for you. They often mislead students, which could result in you losing marks unnecessarily here! Instead, you should use the guides provided by the </w:t>
      </w:r>
      <w:hyperlink r:id="rId5" w:history="1">
        <w:r w:rsidRPr="003B2875">
          <w:rPr>
            <w:rStyle w:val="Hyperlink"/>
            <w:rFonts w:ascii="Times New Roman" w:hAnsi="Times New Roman" w:cs="Times New Roman"/>
          </w:rPr>
          <w:t>UVic Library</w:t>
        </w:r>
      </w:hyperlink>
      <w:r>
        <w:rPr>
          <w:rFonts w:ascii="Times New Roman" w:hAnsi="Times New Roman" w:cs="Times New Roman"/>
        </w:rPr>
        <w:t xml:space="preserve"> (Citation help: </w:t>
      </w:r>
      <w:hyperlink r:id="rId6" w:history="1">
        <w:r w:rsidRPr="006B49F4">
          <w:rPr>
            <w:rStyle w:val="Hyperlink"/>
            <w:rFonts w:ascii="Times New Roman" w:hAnsi="Times New Roman" w:cs="Times New Roman"/>
          </w:rPr>
          <w:t>https://www.uvic.ca/library/research/citation/index.php</w:t>
        </w:r>
      </w:hyperlink>
      <w:r>
        <w:rPr>
          <w:rFonts w:ascii="Times New Roman" w:hAnsi="Times New Roman" w:cs="Times New Roman"/>
        </w:rPr>
        <w:t xml:space="preserve">). </w:t>
      </w:r>
      <w:hyperlink r:id="rId7" w:history="1">
        <w:r w:rsidRPr="003D4195">
          <w:rPr>
            <w:rStyle w:val="Hyperlink"/>
            <w:rFonts w:ascii="Times New Roman" w:hAnsi="Times New Roman" w:cs="Times New Roman"/>
          </w:rPr>
          <w:t xml:space="preserve">As </w:t>
        </w:r>
        <w:r w:rsidRPr="00052571">
          <w:rPr>
            <w:rStyle w:val="Hyperlink"/>
            <w:i/>
            <w:iCs/>
          </w:rPr>
          <w:t>Why Write</w:t>
        </w:r>
        <w:r w:rsidRPr="003D4195">
          <w:rPr>
            <w:rStyle w:val="Hyperlink"/>
            <w:rFonts w:ascii="Times New Roman" w:hAnsi="Times New Roman" w:cs="Times New Roman"/>
          </w:rPr>
          <w:t xml:space="preserve"> points out in “4.6.3: Style Guides</w:t>
        </w:r>
      </w:hyperlink>
      <w:r>
        <w:rPr>
          <w:rFonts w:ascii="Times New Roman" w:hAnsi="Times New Roman" w:cs="Times New Roman"/>
        </w:rPr>
        <w:t>,” the instructions and examples offered in citations</w:t>
      </w:r>
      <w:r w:rsidRPr="00A60803">
        <w:rPr>
          <w:rFonts w:ascii="Times New Roman" w:hAnsi="Times New Roman" w:cs="Times New Roman"/>
        </w:rPr>
        <w:t xml:space="preserve"> </w:t>
      </w:r>
      <w:r>
        <w:rPr>
          <w:rFonts w:ascii="Times New Roman" w:hAnsi="Times New Roman" w:cs="Times New Roman"/>
        </w:rPr>
        <w:t>style guides help us to figure out exactly what our audience needs to know to find sources efficiently. Links to the specific guides are provided below:</w:t>
      </w:r>
    </w:p>
    <w:p w14:paraId="79D64532" w14:textId="77777777" w:rsidR="00A60803" w:rsidRDefault="00A60803" w:rsidP="00A60803">
      <w:pPr>
        <w:rPr>
          <w:rFonts w:ascii="Times New Roman" w:hAnsi="Times New Roman" w:cs="Times New Roman"/>
        </w:rPr>
      </w:pPr>
    </w:p>
    <w:p w14:paraId="2C297957" w14:textId="77777777" w:rsidR="00A60803" w:rsidRDefault="00A60803" w:rsidP="00A60803">
      <w:pPr>
        <w:rPr>
          <w:rFonts w:ascii="Times New Roman" w:hAnsi="Times New Roman" w:cs="Times New Roman"/>
          <w:b/>
        </w:rPr>
      </w:pPr>
      <w:r w:rsidRPr="0036624C">
        <w:rPr>
          <w:rFonts w:ascii="Times New Roman" w:hAnsi="Times New Roman" w:cs="Times New Roman"/>
          <w:b/>
        </w:rPr>
        <w:t>APA</w:t>
      </w:r>
      <w:r>
        <w:rPr>
          <w:rFonts w:ascii="Times New Roman" w:hAnsi="Times New Roman" w:cs="Times New Roman"/>
          <w:b/>
        </w:rPr>
        <w:t xml:space="preserve"> </w:t>
      </w:r>
    </w:p>
    <w:p w14:paraId="4E20C0EB" w14:textId="77777777" w:rsidR="00A60803" w:rsidRDefault="00A60803" w:rsidP="00A60803">
      <w:pPr>
        <w:rPr>
          <w:rFonts w:ascii="Times New Roman" w:hAnsi="Times New Roman" w:cs="Times New Roman"/>
          <w:bCs/>
        </w:rPr>
      </w:pPr>
      <w:hyperlink r:id="rId8" w:history="1">
        <w:r w:rsidRPr="00052571">
          <w:rPr>
            <w:rStyle w:val="Hyperlink"/>
            <w:bCs/>
          </w:rPr>
          <w:t>https://www.uvic.ca/library/research/documents/apa7.pdf</w:t>
        </w:r>
      </w:hyperlink>
    </w:p>
    <w:p w14:paraId="5995C7B1" w14:textId="77777777" w:rsidR="00A60803" w:rsidRDefault="00A60803" w:rsidP="00A60803">
      <w:pPr>
        <w:rPr>
          <w:rFonts w:ascii="Times New Roman" w:hAnsi="Times New Roman" w:cs="Times New Roman"/>
        </w:rPr>
      </w:pPr>
    </w:p>
    <w:p w14:paraId="621AC6B6" w14:textId="77777777" w:rsidR="00A60803" w:rsidRDefault="00A60803" w:rsidP="00A60803">
      <w:pPr>
        <w:rPr>
          <w:rFonts w:ascii="Times New Roman" w:hAnsi="Times New Roman" w:cs="Times New Roman"/>
          <w:b/>
        </w:rPr>
      </w:pPr>
      <w:r w:rsidRPr="0036624C">
        <w:rPr>
          <w:rFonts w:ascii="Times New Roman" w:hAnsi="Times New Roman" w:cs="Times New Roman"/>
          <w:b/>
        </w:rPr>
        <w:t>MLA</w:t>
      </w:r>
    </w:p>
    <w:p w14:paraId="38462629" w14:textId="77777777" w:rsidR="00A60803" w:rsidRDefault="00A60803" w:rsidP="00A60803">
      <w:pPr>
        <w:rPr>
          <w:rFonts w:ascii="Times New Roman" w:hAnsi="Times New Roman" w:cs="Times New Roman"/>
          <w:bCs/>
        </w:rPr>
      </w:pPr>
      <w:hyperlink r:id="rId9" w:history="1">
        <w:r w:rsidRPr="00052571">
          <w:rPr>
            <w:rStyle w:val="Hyperlink"/>
            <w:bCs/>
          </w:rPr>
          <w:t>https://www.uvic.ca/library/research/citation/documents/mla.pd</w:t>
        </w:r>
        <w:r w:rsidRPr="006B49F4">
          <w:rPr>
            <w:rStyle w:val="Hyperlink"/>
            <w:rFonts w:ascii="Times New Roman" w:hAnsi="Times New Roman" w:cs="Times New Roman"/>
            <w:bCs/>
          </w:rPr>
          <w:t>f</w:t>
        </w:r>
      </w:hyperlink>
    </w:p>
    <w:p w14:paraId="7632B7E7" w14:textId="77777777" w:rsidR="00A60803" w:rsidRDefault="00A60803" w:rsidP="00A60803">
      <w:pPr>
        <w:rPr>
          <w:rFonts w:ascii="Times New Roman" w:hAnsi="Times New Roman" w:cs="Times New Roman"/>
        </w:rPr>
      </w:pPr>
    </w:p>
    <w:p w14:paraId="12C5FDED" w14:textId="77777777" w:rsidR="00A60803" w:rsidRDefault="00A60803" w:rsidP="00A60803">
      <w:pPr>
        <w:rPr>
          <w:rFonts w:ascii="Times New Roman" w:hAnsi="Times New Roman" w:cs="Times New Roman"/>
          <w:b/>
        </w:rPr>
      </w:pPr>
      <w:r>
        <w:rPr>
          <w:rFonts w:ascii="Times New Roman" w:hAnsi="Times New Roman" w:cs="Times New Roman"/>
          <w:b/>
        </w:rPr>
        <w:t>CHICAGO</w:t>
      </w:r>
    </w:p>
    <w:p w14:paraId="50AB1AE1" w14:textId="77777777" w:rsidR="00A60803" w:rsidRPr="00052571" w:rsidRDefault="00A60803" w:rsidP="00A60803">
      <w:pPr>
        <w:rPr>
          <w:rFonts w:ascii="Times New Roman" w:hAnsi="Times New Roman" w:cs="Times New Roman"/>
          <w:bCs/>
        </w:rPr>
      </w:pPr>
      <w:hyperlink r:id="rId10" w:history="1">
        <w:r w:rsidRPr="00052571">
          <w:rPr>
            <w:rStyle w:val="Hyperlink"/>
            <w:rFonts w:ascii="Times New Roman" w:hAnsi="Times New Roman" w:cs="Times New Roman"/>
            <w:bCs/>
          </w:rPr>
          <w:t>https://www-chicagomanualofstyle-org.ezproxy.library.uvic.ca/tools_citationguide.html</w:t>
        </w:r>
      </w:hyperlink>
    </w:p>
    <w:p w14:paraId="4F3302E7" w14:textId="77777777" w:rsidR="00A60803" w:rsidRDefault="00A60803" w:rsidP="00A60803">
      <w:pPr>
        <w:rPr>
          <w:rFonts w:ascii="Times New Roman" w:hAnsi="Times New Roman" w:cs="Times New Roman"/>
          <w:b/>
        </w:rPr>
      </w:pPr>
    </w:p>
    <w:p w14:paraId="73033799" w14:textId="77777777" w:rsidR="00A60803" w:rsidRDefault="00A60803" w:rsidP="00A60803">
      <w:pPr>
        <w:rPr>
          <w:rFonts w:ascii="Times New Roman" w:hAnsi="Times New Roman" w:cs="Times New Roman"/>
          <w:b/>
        </w:rPr>
      </w:pPr>
      <w:r w:rsidRPr="0036624C">
        <w:rPr>
          <w:rFonts w:ascii="Times New Roman" w:hAnsi="Times New Roman" w:cs="Times New Roman"/>
          <w:b/>
        </w:rPr>
        <w:t>CSE</w:t>
      </w:r>
    </w:p>
    <w:p w14:paraId="5D78E70F" w14:textId="77777777" w:rsidR="00A60803" w:rsidRDefault="00A60803" w:rsidP="00A60803">
      <w:pPr>
        <w:rPr>
          <w:rFonts w:ascii="Times New Roman" w:hAnsi="Times New Roman" w:cs="Times New Roman"/>
          <w:bCs/>
        </w:rPr>
      </w:pPr>
      <w:hyperlink r:id="rId11" w:anchor="pt2" w:history="1">
        <w:r w:rsidRPr="00946625">
          <w:rPr>
            <w:rStyle w:val="Hyperlink"/>
            <w:rFonts w:ascii="Times New Roman" w:hAnsi="Times New Roman" w:cs="Times New Roman"/>
            <w:bCs/>
          </w:rPr>
          <w:t>https://www.scientificstyleandformat.org/Welcome.html#pt2</w:t>
        </w:r>
      </w:hyperlink>
    </w:p>
    <w:p w14:paraId="02451BAC" w14:textId="77777777" w:rsidR="00A60803" w:rsidRDefault="00A60803" w:rsidP="00A60803">
      <w:pPr>
        <w:rPr>
          <w:rFonts w:ascii="Times New Roman" w:hAnsi="Times New Roman" w:cs="Times New Roman"/>
          <w:b/>
        </w:rPr>
      </w:pPr>
    </w:p>
    <w:p w14:paraId="30433435" w14:textId="77777777" w:rsidR="00A60803" w:rsidRDefault="00A60803" w:rsidP="00A60803">
      <w:pPr>
        <w:rPr>
          <w:rFonts w:ascii="Times New Roman" w:hAnsi="Times New Roman" w:cs="Times New Roman"/>
          <w:b/>
        </w:rPr>
      </w:pPr>
      <w:r>
        <w:rPr>
          <w:rFonts w:ascii="Times New Roman" w:hAnsi="Times New Roman" w:cs="Times New Roman"/>
          <w:b/>
        </w:rPr>
        <w:t>IEEE</w:t>
      </w:r>
    </w:p>
    <w:p w14:paraId="1D369ADE" w14:textId="77777777" w:rsidR="00A60803" w:rsidRDefault="00A60803" w:rsidP="00A60803">
      <w:pPr>
        <w:rPr>
          <w:rFonts w:ascii="Times New Roman" w:hAnsi="Times New Roman" w:cs="Times New Roman"/>
          <w:bCs/>
        </w:rPr>
      </w:pPr>
      <w:hyperlink r:id="rId12" w:history="1">
        <w:r w:rsidRPr="00052571">
          <w:rPr>
            <w:rStyle w:val="Hyperlink"/>
            <w:bCs/>
          </w:rPr>
          <w:t>http://ieeeauthorcenter.ieee.org/wp-content/uploads/IEEE-Reference-Guide.pdf</w:t>
        </w:r>
      </w:hyperlink>
    </w:p>
    <w:p w14:paraId="52DFF750" w14:textId="77777777" w:rsidR="00A60803" w:rsidRDefault="00A60803" w:rsidP="00A60803">
      <w:pPr>
        <w:rPr>
          <w:rFonts w:ascii="Times New Roman" w:hAnsi="Times New Roman" w:cs="Times New Roman"/>
          <w:b/>
        </w:rPr>
      </w:pPr>
    </w:p>
    <w:p w14:paraId="751F8888" w14:textId="77777777" w:rsidR="00A60803" w:rsidRDefault="00A60803" w:rsidP="00A60803">
      <w:pPr>
        <w:rPr>
          <w:rFonts w:ascii="Times New Roman" w:hAnsi="Times New Roman" w:cs="Times New Roman"/>
          <w:b/>
        </w:rPr>
      </w:pPr>
      <w:r>
        <w:rPr>
          <w:rFonts w:ascii="Times New Roman" w:hAnsi="Times New Roman" w:cs="Times New Roman"/>
          <w:b/>
        </w:rPr>
        <w:t>TURABIAN</w:t>
      </w:r>
    </w:p>
    <w:p w14:paraId="55C5CCC1" w14:textId="77777777" w:rsidR="00A60803" w:rsidRPr="00052571" w:rsidRDefault="00A60803" w:rsidP="00A60803">
      <w:pPr>
        <w:rPr>
          <w:rFonts w:ascii="Times New Roman" w:hAnsi="Times New Roman" w:cs="Times New Roman"/>
          <w:bCs/>
        </w:rPr>
      </w:pPr>
      <w:hyperlink r:id="rId13" w:history="1">
        <w:r w:rsidRPr="00052571">
          <w:rPr>
            <w:rStyle w:val="Hyperlink"/>
            <w:bCs/>
          </w:rPr>
          <w:t>https://www.chicagomanualofstyle.org/turabian/citation-guide.html</w:t>
        </w:r>
      </w:hyperlink>
    </w:p>
    <w:p w14:paraId="76E28843" w14:textId="334EB9FA" w:rsidR="00A60803" w:rsidRDefault="00A60803" w:rsidP="00A60803">
      <w:pPr>
        <w:spacing w:line="480" w:lineRule="auto"/>
      </w:pPr>
    </w:p>
    <w:p w14:paraId="6E4170FA" w14:textId="5F9819C2" w:rsidR="00A60803" w:rsidRDefault="00A60803" w:rsidP="00A60803">
      <w:pPr>
        <w:spacing w:line="480" w:lineRule="auto"/>
      </w:pPr>
    </w:p>
    <w:p w14:paraId="692119E4" w14:textId="35EB27AE" w:rsidR="00A60803" w:rsidRDefault="00A60803" w:rsidP="00A60803">
      <w:pPr>
        <w:spacing w:line="480" w:lineRule="auto"/>
      </w:pPr>
    </w:p>
    <w:p w14:paraId="195E0E9D" w14:textId="441C645A" w:rsidR="00A60803" w:rsidRDefault="00A60803" w:rsidP="00A60803">
      <w:pPr>
        <w:spacing w:line="480" w:lineRule="auto"/>
      </w:pPr>
      <w:r>
        <w:t xml:space="preserve">For Part four of this </w:t>
      </w:r>
      <w:proofErr w:type="gramStart"/>
      <w:r>
        <w:t>exam</w:t>
      </w:r>
      <w:proofErr w:type="gramEnd"/>
      <w:r>
        <w:t xml:space="preserve"> I have chosen to use APA style for my references.  My references are included on the next page.</w:t>
      </w:r>
    </w:p>
    <w:p w14:paraId="761B50C1" w14:textId="10F5FC05" w:rsidR="00A60803" w:rsidRDefault="00A60803" w:rsidP="00A60803">
      <w:pPr>
        <w:spacing w:line="480" w:lineRule="auto"/>
      </w:pPr>
    </w:p>
    <w:p w14:paraId="47D201B1" w14:textId="2514D68E" w:rsidR="00A60803" w:rsidRDefault="00A60803">
      <w:r>
        <w:br w:type="page"/>
      </w:r>
    </w:p>
    <w:p w14:paraId="4AC6ADED" w14:textId="77777777" w:rsidR="00900E30" w:rsidRDefault="00A60803" w:rsidP="00900E30">
      <w:pPr>
        <w:spacing w:line="480" w:lineRule="auto"/>
        <w:jc w:val="center"/>
      </w:pPr>
      <w:r>
        <w:lastRenderedPageBreak/>
        <w:t>References</w:t>
      </w:r>
    </w:p>
    <w:p w14:paraId="3107F7DF" w14:textId="1E75BBD0" w:rsidR="00A60803" w:rsidRPr="00900E30" w:rsidRDefault="00A60803" w:rsidP="00900E30">
      <w:pPr>
        <w:spacing w:line="480" w:lineRule="auto"/>
        <w:ind w:left="720" w:hanging="720"/>
      </w:pPr>
      <w:r w:rsidRPr="008508A2">
        <w:rPr>
          <w:rFonts w:ascii="Times New Roman" w:hAnsi="Times New Roman" w:cs="Times New Roman"/>
          <w:color w:val="000000" w:themeColor="text1"/>
        </w:rPr>
        <w:t xml:space="preserve">Christensen-Dalsgaard, K. K. </w:t>
      </w:r>
      <w:r w:rsidRPr="004B34D0">
        <w:rPr>
          <w:rFonts w:ascii="Times New Roman" w:eastAsia="Times New Roman" w:hAnsi="Times New Roman" w:cs="Times New Roman"/>
          <w:color w:val="000000" w:themeColor="text1"/>
          <w:spacing w:val="3"/>
          <w:shd w:val="clear" w:color="auto" w:fill="FFFFFF"/>
        </w:rPr>
        <w:t>(2021, Ju</w:t>
      </w:r>
      <w:r w:rsidRPr="008508A2">
        <w:rPr>
          <w:rFonts w:ascii="Times New Roman" w:eastAsia="Times New Roman" w:hAnsi="Times New Roman" w:cs="Times New Roman"/>
          <w:color w:val="000000" w:themeColor="text1"/>
          <w:spacing w:val="3"/>
          <w:shd w:val="clear" w:color="auto" w:fill="FFFFFF"/>
        </w:rPr>
        <w:t>ne</w:t>
      </w:r>
      <w:r w:rsidRPr="004B34D0">
        <w:rPr>
          <w:rFonts w:ascii="Times New Roman" w:eastAsia="Times New Roman" w:hAnsi="Times New Roman" w:cs="Times New Roman"/>
          <w:color w:val="000000" w:themeColor="text1"/>
          <w:spacing w:val="3"/>
          <w:shd w:val="clear" w:color="auto" w:fill="FFFFFF"/>
        </w:rPr>
        <w:t xml:space="preserve"> </w:t>
      </w:r>
      <w:r w:rsidRPr="008508A2">
        <w:rPr>
          <w:rFonts w:ascii="Times New Roman" w:eastAsia="Times New Roman" w:hAnsi="Times New Roman" w:cs="Times New Roman"/>
          <w:color w:val="000000" w:themeColor="text1"/>
          <w:spacing w:val="3"/>
          <w:shd w:val="clear" w:color="auto" w:fill="FFFFFF"/>
        </w:rPr>
        <w:t>28</w:t>
      </w:r>
      <w:r w:rsidRPr="004B34D0">
        <w:rPr>
          <w:rFonts w:ascii="Times New Roman" w:eastAsia="Times New Roman" w:hAnsi="Times New Roman" w:cs="Times New Roman"/>
          <w:color w:val="000000" w:themeColor="text1"/>
          <w:spacing w:val="3"/>
          <w:shd w:val="clear" w:color="auto" w:fill="FFFFFF"/>
        </w:rPr>
        <w:t>). </w:t>
      </w:r>
      <w:r w:rsidRPr="008508A2">
        <w:rPr>
          <w:rFonts w:ascii="Times New Roman" w:hAnsi="Times New Roman" w:cs="Times New Roman"/>
          <w:i/>
          <w:iCs/>
          <w:color w:val="000000" w:themeColor="text1"/>
        </w:rPr>
        <w:t>How Urban Gardens Can Boost Biodiversity and</w:t>
      </w:r>
      <w:r w:rsidR="00900E30">
        <w:rPr>
          <w:rFonts w:ascii="Times New Roman" w:hAnsi="Times New Roman" w:cs="Times New Roman"/>
          <w:i/>
          <w:iCs/>
          <w:color w:val="000000" w:themeColor="text1"/>
        </w:rPr>
        <w:t xml:space="preserve"> </w:t>
      </w:r>
      <w:r w:rsidRPr="008508A2">
        <w:rPr>
          <w:rFonts w:ascii="Times New Roman" w:hAnsi="Times New Roman" w:cs="Times New Roman"/>
          <w:i/>
          <w:iCs/>
          <w:color w:val="000000" w:themeColor="text1"/>
        </w:rPr>
        <w:t>Make Cities More Sustainable</w:t>
      </w:r>
      <w:r w:rsidRPr="004B34D0">
        <w:rPr>
          <w:rFonts w:ascii="Times New Roman" w:eastAsia="Times New Roman" w:hAnsi="Times New Roman" w:cs="Times New Roman"/>
          <w:color w:val="000000" w:themeColor="text1"/>
          <w:spacing w:val="3"/>
          <w:shd w:val="clear" w:color="auto" w:fill="FFFFFF"/>
        </w:rPr>
        <w:t>. The conversation. </w:t>
      </w:r>
      <w:hyperlink r:id="rId14" w:history="1">
        <w:r w:rsidRPr="008508A2">
          <w:rPr>
            <w:rStyle w:val="Hyperlink"/>
            <w:rFonts w:ascii="Times New Roman" w:eastAsia="Times New Roman" w:hAnsi="Times New Roman" w:cs="Times New Roman"/>
            <w:spacing w:val="3"/>
            <w:shd w:val="clear" w:color="auto" w:fill="FFFFFF"/>
          </w:rPr>
          <w:t>https://theconversation.com/how-urban-gardens-can-boost-biodiversity-and-make-cities-more-sustainable-162810</w:t>
        </w:r>
      </w:hyperlink>
    </w:p>
    <w:p w14:paraId="688F5BB3" w14:textId="260A763D" w:rsidR="00A60803" w:rsidRDefault="00E86168" w:rsidP="00900E30">
      <w:pPr>
        <w:spacing w:line="480" w:lineRule="auto"/>
        <w:ind w:left="720" w:hanging="720"/>
      </w:pPr>
      <w:proofErr w:type="spellStart"/>
      <w:r>
        <w:t>Veletsianos</w:t>
      </w:r>
      <w:proofErr w:type="spellEnd"/>
      <w:r>
        <w:t xml:space="preserve">, G. (2021, June 10). </w:t>
      </w:r>
      <w:r w:rsidRPr="00E86168">
        <w:rPr>
          <w:i/>
          <w:iCs/>
        </w:rPr>
        <w:t>The 7 elements of a good online course</w:t>
      </w:r>
      <w:r>
        <w:t xml:space="preserve">. The conversation. </w:t>
      </w:r>
      <w:hyperlink r:id="rId15" w:history="1">
        <w:r w:rsidRPr="00E86168">
          <w:rPr>
            <w:rStyle w:val="Hyperlink"/>
          </w:rPr>
          <w:t>https://theconversation.com/the-7-elements-of-a-good-online-course-139736</w:t>
        </w:r>
      </w:hyperlink>
    </w:p>
    <w:p w14:paraId="7A66D33B" w14:textId="5BB0817C" w:rsidR="00E86168" w:rsidRPr="00900E30" w:rsidRDefault="00E86168" w:rsidP="00900E30">
      <w:pPr>
        <w:spacing w:line="480" w:lineRule="auto"/>
        <w:ind w:left="720" w:hanging="720"/>
        <w:rPr>
          <w:rFonts w:eastAsia="Times New Roman"/>
        </w:rPr>
      </w:pPr>
      <w:r>
        <w:t xml:space="preserve">Walker, K. A. &amp; Koralesky, K. A. (2021) Student and instructor perceptions of engagement after the rapid online transition of teaching due to COVID-19. </w:t>
      </w:r>
      <w:r>
        <w:rPr>
          <w:i/>
          <w:iCs/>
        </w:rPr>
        <w:t xml:space="preserve">Natural Sciences </w:t>
      </w:r>
      <w:r w:rsidRPr="00E86168">
        <w:t>Education</w:t>
      </w:r>
      <w:r>
        <w:t xml:space="preserve">. </w:t>
      </w:r>
      <w:r w:rsidRPr="00E86168">
        <w:t>50</w:t>
      </w:r>
      <w:r>
        <w:t>(1)</w:t>
      </w:r>
      <w:r w:rsidR="00900E30">
        <w:t xml:space="preserve">. </w:t>
      </w:r>
      <w:hyperlink r:id="rId16" w:history="1">
        <w:r w:rsidR="00900E30" w:rsidRPr="00900E30">
          <w:rPr>
            <w:rStyle w:val="Hyperlink"/>
          </w:rPr>
          <w:t>https://doi.org/10.1002/nse2.20038</w:t>
        </w:r>
      </w:hyperlink>
    </w:p>
    <w:sectPr w:rsidR="00E86168" w:rsidRPr="00900E30" w:rsidSect="000D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15AE5"/>
    <w:multiLevelType w:val="hybridMultilevel"/>
    <w:tmpl w:val="B4409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55CB9"/>
    <w:multiLevelType w:val="hybridMultilevel"/>
    <w:tmpl w:val="BB02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F768F"/>
    <w:multiLevelType w:val="hybridMultilevel"/>
    <w:tmpl w:val="17F4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0B"/>
    <w:rsid w:val="000A2313"/>
    <w:rsid w:val="000D35E9"/>
    <w:rsid w:val="0012143E"/>
    <w:rsid w:val="0018626E"/>
    <w:rsid w:val="00247A94"/>
    <w:rsid w:val="002571D2"/>
    <w:rsid w:val="002B207D"/>
    <w:rsid w:val="002D389A"/>
    <w:rsid w:val="002E0349"/>
    <w:rsid w:val="003F15C4"/>
    <w:rsid w:val="003F3AEA"/>
    <w:rsid w:val="003F70FC"/>
    <w:rsid w:val="00446315"/>
    <w:rsid w:val="00457930"/>
    <w:rsid w:val="00523000"/>
    <w:rsid w:val="005F1E8B"/>
    <w:rsid w:val="006467C6"/>
    <w:rsid w:val="00670E0F"/>
    <w:rsid w:val="006A4750"/>
    <w:rsid w:val="00717E90"/>
    <w:rsid w:val="0074486B"/>
    <w:rsid w:val="007A59F3"/>
    <w:rsid w:val="007E5B3B"/>
    <w:rsid w:val="00800B03"/>
    <w:rsid w:val="00812A40"/>
    <w:rsid w:val="0082735F"/>
    <w:rsid w:val="00830E10"/>
    <w:rsid w:val="008746EA"/>
    <w:rsid w:val="008A327B"/>
    <w:rsid w:val="00900E30"/>
    <w:rsid w:val="00A60803"/>
    <w:rsid w:val="00AA4005"/>
    <w:rsid w:val="00AE7E9F"/>
    <w:rsid w:val="00B5140B"/>
    <w:rsid w:val="00CF5C85"/>
    <w:rsid w:val="00D74365"/>
    <w:rsid w:val="00E4432C"/>
    <w:rsid w:val="00E62DA0"/>
    <w:rsid w:val="00E86168"/>
    <w:rsid w:val="00EC49E9"/>
    <w:rsid w:val="00EF2BDF"/>
    <w:rsid w:val="00F7002A"/>
    <w:rsid w:val="00F93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BB62"/>
  <w15:chartTrackingRefBased/>
  <w15:docId w15:val="{B70BB6B3-679B-3442-A988-149D1102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B0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B03"/>
    <w:pPr>
      <w:ind w:left="720"/>
      <w:contextualSpacing/>
    </w:pPr>
  </w:style>
  <w:style w:type="character" w:styleId="Hyperlink">
    <w:name w:val="Hyperlink"/>
    <w:basedOn w:val="DefaultParagraphFont"/>
    <w:uiPriority w:val="99"/>
    <w:unhideWhenUsed/>
    <w:rsid w:val="00A60803"/>
    <w:rPr>
      <w:color w:val="0563C1" w:themeColor="hyperlink"/>
      <w:u w:val="single"/>
    </w:rPr>
  </w:style>
  <w:style w:type="character" w:styleId="UnresolvedMention">
    <w:name w:val="Unresolved Mention"/>
    <w:basedOn w:val="DefaultParagraphFont"/>
    <w:uiPriority w:val="99"/>
    <w:semiHidden/>
    <w:unhideWhenUsed/>
    <w:rsid w:val="00E86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0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vic.ca/library/research/documents/apa7.pdf" TargetMode="External"/><Relationship Id="rId13" Type="http://schemas.openxmlformats.org/officeDocument/2006/relationships/hyperlink" Target="https://www.chicagomanualofstyle.org/turabian/citation-guid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essbooks.bccampus.ca/whywriteguide/chapter/4-6-citational-practice-writing-from-sources/" TargetMode="External"/><Relationship Id="rId12" Type="http://schemas.openxmlformats.org/officeDocument/2006/relationships/hyperlink" Target="http://ieeeauthorcenter.ieee.org/wp-content/uploads/IEEE-Reference-Guid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2/nse2.20038" TargetMode="External"/><Relationship Id="rId1" Type="http://schemas.openxmlformats.org/officeDocument/2006/relationships/numbering" Target="numbering.xml"/><Relationship Id="rId6" Type="http://schemas.openxmlformats.org/officeDocument/2006/relationships/hyperlink" Target="https://www.uvic.ca/library/research/citation/index.php" TargetMode="External"/><Relationship Id="rId11" Type="http://schemas.openxmlformats.org/officeDocument/2006/relationships/hyperlink" Target="https://www.scientificstyleandformat.org/Welcome.html" TargetMode="External"/><Relationship Id="rId5" Type="http://schemas.openxmlformats.org/officeDocument/2006/relationships/hyperlink" Target="https://www.uvic.ca/library/research/citation/index.php" TargetMode="External"/><Relationship Id="rId15" Type="http://schemas.openxmlformats.org/officeDocument/2006/relationships/hyperlink" Target="https://theconversation.com/the-7-elements-of-a-good-online-course-139736" TargetMode="External"/><Relationship Id="rId10" Type="http://schemas.openxmlformats.org/officeDocument/2006/relationships/hyperlink" Target="https://www-chicagomanualofstyle-org.ezproxy.library.uvic.ca/tools_citationguide.html" TargetMode="External"/><Relationship Id="rId4" Type="http://schemas.openxmlformats.org/officeDocument/2006/relationships/webSettings" Target="webSettings.xml"/><Relationship Id="rId9" Type="http://schemas.openxmlformats.org/officeDocument/2006/relationships/hyperlink" Target="https://www.uvic.ca/library/research/citation/documents/mla.pdf" TargetMode="External"/><Relationship Id="rId14" Type="http://schemas.openxmlformats.org/officeDocument/2006/relationships/hyperlink" Target="https://theconversation.com/how-urban-gardens-can-boost-biodiversity-and-make-cities-more-sustainable-162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12</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2021-08-22T04:32:00Z</dcterms:created>
  <dcterms:modified xsi:type="dcterms:W3CDTF">2021-08-23T04:38:00Z</dcterms:modified>
</cp:coreProperties>
</file>