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CST8248 </w:t>
      </w:r>
      <w:r>
        <w:rPr>
          <w:rFonts w:ascii="Arial" w:hAnsi="Arial" w:cs="Arial" w:eastAsia="Arial"/>
          <w:b/>
          <w:color w:val="auto"/>
          <w:spacing w:val="0"/>
          <w:position w:val="0"/>
          <w:sz w:val="32"/>
          <w:shd w:fill="auto" w:val="clear"/>
        </w:rPr>
        <w:t xml:space="preserve">–</w:t>
      </w:r>
      <w:r>
        <w:rPr>
          <w:rFonts w:ascii="Arial" w:hAnsi="Arial" w:cs="Arial" w:eastAsia="Arial"/>
          <w:b/>
          <w:color w:val="auto"/>
          <w:spacing w:val="0"/>
          <w:position w:val="0"/>
          <w:sz w:val="32"/>
          <w:shd w:fill="auto" w:val="clear"/>
        </w:rPr>
        <w:t xml:space="preserve"> emerging Technology</w:t>
      </w:r>
    </w:p>
    <w:p>
      <w:pPr>
        <w:spacing w:before="0" w:after="160" w:line="259"/>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Project quality and Testing</w:t>
      </w:r>
    </w:p>
    <w:p>
      <w:pPr>
        <w:numPr>
          <w:ilvl w:val="0"/>
          <w:numId w:val="2"/>
        </w:numPr>
        <w:spacing w:before="0" w:after="160" w:line="259"/>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Quality Assurance Strategy</w:t>
      </w:r>
    </w:p>
    <w:p>
      <w:pPr>
        <w:keepNext w:val="true"/>
        <w:keepLines w:val="true"/>
        <w:numPr>
          <w:ilvl w:val="0"/>
          <w:numId w:val="2"/>
        </w:numPr>
        <w:spacing w:before="240" w:after="0" w:line="259"/>
        <w:ind w:right="0" w:left="7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Purpose</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Team 23 will be responsible for the management, control, and oversight of the Hybrid cloud build Project. This Quality  Assurance Strategy  will be used to control and monitor the quality aspects of the project activities.  </w:t>
      </w:r>
    </w:p>
    <w:p>
      <w:pPr>
        <w:numPr>
          <w:ilvl w:val="0"/>
          <w:numId w:val="6"/>
        </w:numPr>
        <w:spacing w:before="0" w:after="160" w:line="259"/>
        <w:ind w:right="0" w:left="7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Policy</w:t>
      </w:r>
    </w:p>
    <w:p>
      <w:pPr>
        <w:spacing w:before="0" w:after="0" w:line="240"/>
        <w:ind w:right="0" w:left="22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w:t>
      </w:r>
      <w:r>
        <w:rPr>
          <w:rFonts w:ascii="Arial" w:hAnsi="Arial" w:cs="Arial" w:eastAsia="Arial"/>
          <w:i/>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Policy is establishes to ensure the service consistency under this project. The following objectives have been established for this plan:</w:t>
      </w:r>
    </w:p>
    <w:p>
      <w:pPr>
        <w:spacing w:before="11" w:after="0" w:line="240"/>
        <w:ind w:right="0" w:left="0" w:firstLine="0"/>
        <w:jc w:val="left"/>
        <w:rPr>
          <w:rFonts w:ascii="Arial" w:hAnsi="Arial" w:cs="Arial" w:eastAsia="Arial"/>
          <w:color w:val="000000"/>
          <w:spacing w:val="0"/>
          <w:position w:val="0"/>
          <w:sz w:val="24"/>
          <w:shd w:fill="auto" w:val="clear"/>
        </w:rPr>
      </w:pPr>
    </w:p>
    <w:p>
      <w:pPr>
        <w:numPr>
          <w:ilvl w:val="0"/>
          <w:numId w:val="9"/>
        </w:numPr>
        <w:tabs>
          <w:tab w:val="left" w:pos="580" w:leader="none"/>
        </w:tabs>
        <w:spacing w:before="0" w:after="0" w:line="240"/>
        <w:ind w:right="792" w:left="58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Maximize the effectiveness of contingency operations by following phases:</w:t>
      </w:r>
    </w:p>
    <w:p>
      <w:pPr>
        <w:tabs>
          <w:tab w:val="left" w:pos="580" w:leader="none"/>
        </w:tabs>
        <w:spacing w:before="0" w:after="0" w:line="259"/>
        <w:ind w:right="792" w:left="580" w:firstLine="0"/>
        <w:jc w:val="left"/>
        <w:rPr>
          <w:rFonts w:ascii="Arial" w:hAnsi="Arial" w:cs="Arial" w:eastAsia="Arial"/>
          <w:color w:val="000000"/>
          <w:spacing w:val="0"/>
          <w:position w:val="0"/>
          <w:sz w:val="24"/>
          <w:shd w:fill="auto" w:val="clear"/>
        </w:rPr>
      </w:pPr>
    </w:p>
    <w:p>
      <w:pPr>
        <w:numPr>
          <w:ilvl w:val="0"/>
          <w:numId w:val="11"/>
        </w:numPr>
        <w:tabs>
          <w:tab w:val="left" w:pos="940" w:leader="none"/>
        </w:tabs>
        <w:spacing w:before="0" w:after="0" w:line="275"/>
        <w:ind w:right="0" w:left="9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Notification phase - detect and assess any notification that might cause service downtime. </w:t>
      </w:r>
    </w:p>
    <w:p>
      <w:pPr>
        <w:numPr>
          <w:ilvl w:val="0"/>
          <w:numId w:val="11"/>
        </w:numPr>
        <w:tabs>
          <w:tab w:val="left" w:pos="940" w:leader="none"/>
        </w:tabs>
        <w:spacing w:before="0" w:after="0" w:line="240"/>
        <w:ind w:right="751" w:left="9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Recovery phase -  restore temporary IT operations and recover service to the original system</w:t>
      </w:r>
    </w:p>
    <w:p>
      <w:pPr>
        <w:numPr>
          <w:ilvl w:val="0"/>
          <w:numId w:val="11"/>
        </w:numPr>
        <w:tabs>
          <w:tab w:val="left" w:pos="940" w:leader="none"/>
        </w:tabs>
        <w:spacing w:before="0" w:after="0" w:line="240"/>
        <w:ind w:right="0" w:left="9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Reconstitution phase - restore IT services to its normal operations.</w:t>
      </w:r>
    </w:p>
    <w:p>
      <w:pPr>
        <w:tabs>
          <w:tab w:val="left" w:pos="940" w:leader="none"/>
        </w:tabs>
        <w:spacing w:before="0" w:after="0" w:line="259"/>
        <w:ind w:right="0" w:left="940" w:firstLine="0"/>
        <w:jc w:val="left"/>
        <w:rPr>
          <w:rFonts w:ascii="Arial" w:hAnsi="Arial" w:cs="Arial" w:eastAsia="Arial"/>
          <w:color w:val="000000"/>
          <w:spacing w:val="0"/>
          <w:position w:val="0"/>
          <w:sz w:val="24"/>
          <w:shd w:fill="auto" w:val="clear"/>
        </w:rPr>
      </w:pPr>
    </w:p>
    <w:p>
      <w:pPr>
        <w:numPr>
          <w:ilvl w:val="0"/>
          <w:numId w:val="15"/>
        </w:numPr>
        <w:tabs>
          <w:tab w:val="left" w:pos="580" w:leader="none"/>
        </w:tabs>
        <w:spacing w:before="0" w:after="0" w:line="275"/>
        <w:ind w:right="0" w:left="57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Identify the activities, resources, and procedures needed to carry out processing requirements during prolonged interruptions to normal operations.</w:t>
      </w:r>
    </w:p>
    <w:p>
      <w:pPr>
        <w:numPr>
          <w:ilvl w:val="0"/>
          <w:numId w:val="15"/>
        </w:numPr>
        <w:tabs>
          <w:tab w:val="left" w:pos="580" w:leader="none"/>
        </w:tabs>
        <w:spacing w:before="1" w:after="0" w:line="240"/>
        <w:ind w:right="194" w:left="58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Assign responsibilities to designated personnel and provide guidance.  </w:t>
      </w:r>
    </w:p>
    <w:p>
      <w:pPr>
        <w:numPr>
          <w:ilvl w:val="0"/>
          <w:numId w:val="15"/>
        </w:numPr>
        <w:tabs>
          <w:tab w:val="left" w:pos="580" w:leader="none"/>
        </w:tabs>
        <w:spacing w:before="0" w:after="0" w:line="240"/>
        <w:ind w:right="554" w:left="58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Ensure coordination with</w:t>
      </w:r>
      <w:r>
        <w:rPr>
          <w:rFonts w:ascii="Arial" w:hAnsi="Arial" w:cs="Arial" w:eastAsia="Arial"/>
          <w:i/>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team members who will participate in the project.  </w:t>
      </w:r>
    </w:p>
    <w:p>
      <w:pPr>
        <w:spacing w:before="0" w:after="160" w:line="259"/>
        <w:ind w:right="0" w:left="0" w:firstLine="0"/>
        <w:jc w:val="left"/>
        <w:rPr>
          <w:rFonts w:ascii="Arial" w:hAnsi="Arial" w:cs="Arial" w:eastAsia="Arial"/>
          <w:color w:val="auto"/>
          <w:spacing w:val="0"/>
          <w:position w:val="0"/>
          <w:sz w:val="28"/>
          <w:shd w:fill="auto" w:val="clear"/>
        </w:rPr>
      </w:pPr>
    </w:p>
    <w:p>
      <w:pPr>
        <w:numPr>
          <w:ilvl w:val="0"/>
          <w:numId w:val="19"/>
        </w:numPr>
        <w:spacing w:before="0" w:after="0" w:line="259"/>
        <w:ind w:right="0" w:left="7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Procedure</w:t>
      </w:r>
    </w:p>
    <w:p>
      <w:pPr>
        <w:spacing w:before="0" w:after="0" w:line="259"/>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The Team 23 will  build the  environment and carry out regular day to day operation for service uptime and for fixing any kind of service disruption.  Any patterns of error in the Hybrid Cloud must be corrected. The Team 23 will provide a copy of the report(s) to the management every week.</w:t>
      </w:r>
    </w:p>
    <w:p>
      <w:pPr>
        <w:spacing w:before="0" w:after="0" w:line="259"/>
        <w:ind w:right="0" w:left="0" w:firstLine="0"/>
        <w:jc w:val="left"/>
        <w:rPr>
          <w:rFonts w:ascii="Arial" w:hAnsi="Arial" w:cs="Arial" w:eastAsia="Arial"/>
          <w:color w:val="000000"/>
          <w:spacing w:val="0"/>
          <w:position w:val="0"/>
          <w:sz w:val="23"/>
          <w:shd w:fill="auto" w:val="clear"/>
        </w:rPr>
      </w:pPr>
    </w:p>
    <w:p>
      <w:pPr>
        <w:spacing w:before="0" w:after="0" w:line="259"/>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Participating Team will provide the following levels of  service and timeliness for Hybrid Clod build project</w:t>
      </w:r>
    </w:p>
    <w:p>
      <w:pPr>
        <w:spacing w:before="0" w:after="0" w:line="259"/>
        <w:ind w:right="0" w:left="0" w:firstLine="0"/>
        <w:jc w:val="left"/>
        <w:rPr>
          <w:rFonts w:ascii="Arial" w:hAnsi="Arial" w:cs="Arial" w:eastAsia="Arial"/>
          <w:color w:val="000000"/>
          <w:spacing w:val="0"/>
          <w:position w:val="0"/>
          <w:sz w:val="23"/>
          <w:shd w:fill="auto" w:val="clear"/>
        </w:rPr>
      </w:pPr>
    </w:p>
    <w:p>
      <w:pPr>
        <w:numPr>
          <w:ilvl w:val="0"/>
          <w:numId w:val="21"/>
        </w:numPr>
        <w:tabs>
          <w:tab w:val="left" w:pos="580" w:leader="none"/>
        </w:tabs>
        <w:spacing w:before="0" w:after="160" w:line="259"/>
        <w:ind w:right="554" w:left="720" w:hanging="72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Monitoring</w:t>
      </w:r>
    </w:p>
    <w:p>
      <w:pPr>
        <w:tabs>
          <w:tab w:val="left" w:pos="580" w:leader="none"/>
        </w:tabs>
        <w:spacing w:before="0" w:after="160" w:line="259"/>
        <w:ind w:right="554"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team will use SolarWinds server Monitoring Software that will allow us to monitor complete understandings of availability and performance monitoring, alerting, and reporting for multi-vendor servers.</w:t>
      </w:r>
    </w:p>
    <w:p>
      <w:pPr>
        <w:numPr>
          <w:ilvl w:val="0"/>
          <w:numId w:val="23"/>
        </w:numPr>
        <w:spacing w:before="0" w:after="160" w:line="259"/>
        <w:ind w:right="0" w:left="720" w:hanging="72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Backup and data recovery</w:t>
      </w:r>
    </w:p>
    <w:p>
      <w:pPr>
        <w:spacing w:before="0" w:after="160" w:line="259"/>
        <w:ind w:right="0" w:left="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We will back up the environment every day. Remote backup is out of scope of this project. We will perform on site backup. First backup should be full system backup and then we will perform incremental back up every day. We will use </w:t>
      </w:r>
      <w:r>
        <w:rPr>
          <w:rFonts w:ascii="Arial" w:hAnsi="Arial" w:cs="Arial" w:eastAsia="Arial"/>
          <w:color w:val="232323"/>
          <w:spacing w:val="0"/>
          <w:position w:val="0"/>
          <w:sz w:val="22"/>
          <w:shd w:fill="auto" w:val="clear"/>
        </w:rPr>
        <w:t xml:space="preserve">Veeam, as a backup software. It is one solution for simple, reliable and flexible protection of ALL of our cloud, virtual and physical workloads.</w:t>
      </w:r>
    </w:p>
    <w:p>
      <w:pPr>
        <w:numPr>
          <w:ilvl w:val="0"/>
          <w:numId w:val="25"/>
        </w:numPr>
        <w:spacing w:before="0" w:after="0" w:line="259"/>
        <w:ind w:right="0" w:left="720" w:hanging="720"/>
        <w:jc w:val="left"/>
        <w:rPr>
          <w:rFonts w:ascii="Arial" w:hAnsi="Arial" w:cs="Arial" w:eastAsia="Arial"/>
          <w:b/>
          <w:color w:val="000000"/>
          <w:spacing w:val="0"/>
          <w:position w:val="0"/>
          <w:sz w:val="23"/>
          <w:shd w:fill="auto" w:val="clear"/>
        </w:rPr>
      </w:pPr>
      <w:r>
        <w:rPr>
          <w:rFonts w:ascii="Arial" w:hAnsi="Arial" w:cs="Arial" w:eastAsia="Arial"/>
          <w:b/>
          <w:color w:val="000000"/>
          <w:spacing w:val="0"/>
          <w:position w:val="0"/>
          <w:sz w:val="23"/>
          <w:shd w:fill="auto" w:val="clear"/>
        </w:rPr>
        <w:t xml:space="preserve">Security</w:t>
      </w:r>
    </w:p>
    <w:p>
      <w:pPr>
        <w:spacing w:before="0" w:after="0" w:line="259"/>
        <w:ind w:right="0" w:left="720" w:firstLine="0"/>
        <w:jc w:val="left"/>
        <w:rPr>
          <w:rFonts w:ascii="Arial" w:hAnsi="Arial" w:cs="Arial" w:eastAsia="Arial"/>
          <w:b/>
          <w:color w:val="000000"/>
          <w:spacing w:val="0"/>
          <w:position w:val="0"/>
          <w:sz w:val="23"/>
          <w:shd w:fill="auto" w:val="clear"/>
        </w:rPr>
      </w:pPr>
    </w:p>
    <w:p>
      <w:pPr>
        <w:spacing w:before="0" w:after="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To prevent computer viruses from spreading to servers and to prevent unauthorized users from accessing your computer will firewall be implemented. We will use disk cleanup utility that  scans server’s hard drive for files that no longer needed such as temporary files, cached webpages, and rejected items that end up in system’s Recycle Bin.</w:t>
      </w:r>
    </w:p>
    <w:p>
      <w:pPr>
        <w:spacing w:before="0" w:after="0" w:line="259"/>
        <w:ind w:right="0" w:left="0" w:firstLine="0"/>
        <w:jc w:val="left"/>
        <w:rPr>
          <w:rFonts w:ascii="Arial" w:hAnsi="Arial" w:cs="Arial" w:eastAsia="Arial"/>
          <w:color w:val="000000"/>
          <w:spacing w:val="0"/>
          <w:position w:val="0"/>
          <w:sz w:val="24"/>
          <w:shd w:fill="auto" w:val="clear"/>
        </w:rPr>
      </w:pPr>
    </w:p>
    <w:p>
      <w:pPr>
        <w:numPr>
          <w:ilvl w:val="0"/>
          <w:numId w:val="28"/>
        </w:numPr>
        <w:tabs>
          <w:tab w:val="left" w:pos="580" w:leader="none"/>
        </w:tabs>
        <w:spacing w:before="0" w:after="0" w:line="259"/>
        <w:ind w:right="554" w:left="720" w:hanging="72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Point of contact for any service disruption</w:t>
      </w:r>
    </w:p>
    <w:p>
      <w:pPr>
        <w:spacing w:before="0" w:after="0" w:line="259"/>
        <w:ind w:right="0" w:left="0" w:firstLine="0"/>
        <w:jc w:val="left"/>
        <w:rPr>
          <w:rFonts w:ascii="Arial" w:hAnsi="Arial" w:cs="Arial" w:eastAsia="Arial"/>
          <w:color w:val="000000"/>
          <w:spacing w:val="0"/>
          <w:position w:val="0"/>
          <w:sz w:val="24"/>
          <w:shd w:fill="auto" w:val="clear"/>
        </w:rPr>
      </w:pPr>
    </w:p>
    <w:p>
      <w:pPr>
        <w:spacing w:before="0" w:after="0" w:line="259"/>
        <w:ind w:right="0" w:left="72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Nicholas Forgues : </w:t>
      </w:r>
      <w:hyperlink xmlns:r="http://schemas.openxmlformats.org/officeDocument/2006/relationships" r:id="docRId0">
        <w:r>
          <w:rPr>
            <w:rFonts w:ascii="Arial" w:hAnsi="Arial" w:cs="Arial" w:eastAsia="Arial"/>
            <w:color w:val="0563C1"/>
            <w:spacing w:val="0"/>
            <w:position w:val="0"/>
            <w:sz w:val="23"/>
            <w:u w:val="single"/>
            <w:shd w:fill="auto" w:val="clear"/>
          </w:rPr>
          <w:t xml:space="preserve">forg0120@algonquinlive.com</w:t>
        </w:r>
      </w:hyperlink>
    </w:p>
    <w:p>
      <w:pPr>
        <w:spacing w:before="0" w:after="0" w:line="259"/>
        <w:ind w:right="0" w:left="720" w:firstLine="0"/>
        <w:jc w:val="left"/>
        <w:rPr>
          <w:rFonts w:ascii="Arial" w:hAnsi="Arial" w:cs="Arial" w:eastAsia="Arial"/>
          <w:color w:val="000000"/>
          <w:spacing w:val="0"/>
          <w:position w:val="0"/>
          <w:sz w:val="23"/>
          <w:shd w:fill="auto" w:val="clear"/>
        </w:rPr>
      </w:pPr>
      <w:r>
        <w:rPr>
          <w:rFonts w:ascii="Arial" w:hAnsi="Arial" w:cs="Arial" w:eastAsia="Arial"/>
          <w:color w:val="000000"/>
          <w:spacing w:val="0"/>
          <w:position w:val="0"/>
          <w:sz w:val="23"/>
          <w:shd w:fill="auto" w:val="clear"/>
        </w:rPr>
        <w:t xml:space="preserve">Israt karim             : </w:t>
      </w:r>
      <w:hyperlink xmlns:r="http://schemas.openxmlformats.org/officeDocument/2006/relationships" r:id="docRId1">
        <w:r>
          <w:rPr>
            <w:rFonts w:ascii="Arial" w:hAnsi="Arial" w:cs="Arial" w:eastAsia="Arial"/>
            <w:color w:val="0563C1"/>
            <w:spacing w:val="0"/>
            <w:position w:val="0"/>
            <w:sz w:val="23"/>
            <w:u w:val="single"/>
            <w:shd w:fill="auto" w:val="clear"/>
          </w:rPr>
          <w:t xml:space="preserve">kari0088@algonquinlive.com</w:t>
        </w:r>
      </w:hyperlink>
    </w:p>
    <w:p>
      <w:pPr>
        <w:spacing w:before="0" w:after="0" w:line="259"/>
        <w:ind w:right="0" w:left="720" w:firstLine="0"/>
        <w:jc w:val="left"/>
        <w:rPr>
          <w:rFonts w:ascii="Arial" w:hAnsi="Arial" w:cs="Arial" w:eastAsia="Arial"/>
          <w:color w:val="000000"/>
          <w:spacing w:val="0"/>
          <w:position w:val="0"/>
          <w:sz w:val="23"/>
          <w:shd w:fill="auto" w:val="clear"/>
        </w:rPr>
      </w:pPr>
    </w:p>
    <w:p>
      <w:pPr>
        <w:spacing w:before="0" w:after="0" w:line="259"/>
        <w:ind w:right="0" w:left="0" w:firstLine="0"/>
        <w:jc w:val="left"/>
        <w:rPr>
          <w:rFonts w:ascii="Arial" w:hAnsi="Arial" w:cs="Arial" w:eastAsia="Arial"/>
          <w:color w:val="000000"/>
          <w:spacing w:val="0"/>
          <w:position w:val="0"/>
          <w:sz w:val="23"/>
          <w:shd w:fill="auto" w:val="clear"/>
        </w:rPr>
      </w:pPr>
    </w:p>
    <w:p>
      <w:pPr>
        <w:numPr>
          <w:ilvl w:val="0"/>
          <w:numId w:val="32"/>
        </w:numPr>
        <w:spacing w:before="0" w:after="160" w:line="259"/>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Physical Plan for server room </w:t>
      </w:r>
    </w:p>
    <w:p>
      <w:pPr>
        <w:spacing w:before="0" w:after="160" w:line="259"/>
        <w:ind w:right="0" w:left="0" w:firstLine="0"/>
        <w:jc w:val="left"/>
        <w:rPr>
          <w:rFonts w:ascii="Arial" w:hAnsi="Arial" w:cs="Arial" w:eastAsia="Arial"/>
          <w:color w:val="5B5B5D"/>
          <w:spacing w:val="0"/>
          <w:position w:val="0"/>
          <w:sz w:val="23"/>
          <w:shd w:fill="auto" w:val="clear"/>
        </w:rPr>
      </w:pPr>
    </w:p>
    <w:p>
      <w:pPr>
        <w:spacing w:before="0" w:after="0" w:line="259"/>
        <w:ind w:right="0" w:left="42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It is very important to choose a datacenter room before racked all server inside it.  </w:t>
      </w:r>
    </w:p>
    <w:p>
      <w:pPr>
        <w:spacing w:before="0" w:after="0" w:line="259"/>
        <w:ind w:right="0" w:left="42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So following aspect we took into consideration to choose the server room inside the college building.</w:t>
      </w:r>
    </w:p>
    <w:p>
      <w:pPr>
        <w:spacing w:before="0" w:after="160" w:line="259"/>
        <w:ind w:right="0" w:left="0" w:firstLine="0"/>
        <w:jc w:val="left"/>
        <w:rPr>
          <w:rFonts w:ascii="Arial" w:hAnsi="Arial" w:cs="Arial" w:eastAsia="Arial"/>
          <w:color w:val="252525"/>
          <w:spacing w:val="0"/>
          <w:position w:val="0"/>
          <w:sz w:val="22"/>
          <w:shd w:fill="auto" w:val="clear"/>
        </w:rPr>
      </w:pPr>
      <w:r>
        <w:rPr>
          <w:rFonts w:ascii="Arial" w:hAnsi="Arial" w:cs="Arial" w:eastAsia="Arial"/>
          <w:color w:val="5B5B5D"/>
          <w:spacing w:val="0"/>
          <w:position w:val="0"/>
          <w:sz w:val="23"/>
          <w:shd w:fill="auto" w:val="clear"/>
        </w:rPr>
        <w:t xml:space="preserve"> </w:t>
      </w:r>
    </w:p>
    <w:p>
      <w:pPr>
        <w:numPr>
          <w:ilvl w:val="0"/>
          <w:numId w:val="36"/>
        </w:numPr>
        <w:spacing w:before="0" w:after="0" w:line="259"/>
        <w:ind w:right="0" w:left="720" w:hanging="72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HVAC</w:t>
      </w:r>
    </w:p>
    <w:p>
      <w:pPr>
        <w:spacing w:before="0" w:after="0" w:line="259"/>
        <w:ind w:right="0" w:left="0" w:firstLine="0"/>
        <w:jc w:val="left"/>
        <w:rPr>
          <w:rFonts w:ascii="Arial" w:hAnsi="Arial" w:cs="Arial" w:eastAsia="Arial"/>
          <w:b/>
          <w:color w:val="auto"/>
          <w:spacing w:val="0"/>
          <w:position w:val="0"/>
          <w:sz w:val="24"/>
          <w:shd w:fill="auto" w:val="clear"/>
        </w:rPr>
      </w:pPr>
    </w:p>
    <w:p>
      <w:pPr>
        <w:numPr>
          <w:ilvl w:val="0"/>
          <w:numId w:val="38"/>
        </w:numPr>
        <w:spacing w:before="0" w:after="0" w:line="259"/>
        <w:ind w:right="0" w:left="720" w:hanging="72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Computer room air Condition</w:t>
      </w:r>
    </w:p>
    <w:p>
      <w:pPr>
        <w:numPr>
          <w:ilvl w:val="0"/>
          <w:numId w:val="38"/>
        </w:numPr>
        <w:spacing w:before="0" w:after="0" w:line="240"/>
        <w:ind w:right="0" w:left="1080" w:hanging="36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Room properly airconditioned for maintain stable temperature, humidity control, and air filter.</w:t>
      </w:r>
    </w:p>
    <w:p>
      <w:pPr>
        <w:numPr>
          <w:ilvl w:val="0"/>
          <w:numId w:val="38"/>
        </w:numPr>
        <w:spacing w:before="0" w:after="0" w:line="240"/>
        <w:ind w:right="0" w:left="1080" w:hanging="36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Back up for air cooling system.</w:t>
      </w:r>
    </w:p>
    <w:p>
      <w:pPr>
        <w:numPr>
          <w:ilvl w:val="0"/>
          <w:numId w:val="38"/>
        </w:numPr>
        <w:spacing w:before="0" w:after="0" w:line="259"/>
        <w:ind w:right="0" w:left="108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There is no heat generating equipment inside the room.</w:t>
      </w:r>
    </w:p>
    <w:p>
      <w:pPr>
        <w:spacing w:before="0" w:after="0" w:line="259"/>
        <w:ind w:right="0" w:left="0" w:firstLine="0"/>
        <w:jc w:val="left"/>
        <w:rPr>
          <w:rFonts w:ascii="Arial" w:hAnsi="Arial" w:cs="Arial" w:eastAsia="Arial"/>
          <w:b/>
          <w:color w:val="auto"/>
          <w:spacing w:val="0"/>
          <w:position w:val="0"/>
          <w:sz w:val="24"/>
          <w:shd w:fill="auto" w:val="clear"/>
        </w:rPr>
      </w:pPr>
    </w:p>
    <w:p>
      <w:pPr>
        <w:numPr>
          <w:ilvl w:val="0"/>
          <w:numId w:val="42"/>
        </w:numPr>
        <w:spacing w:before="0" w:after="0" w:line="259"/>
        <w:ind w:right="0" w:left="720" w:hanging="72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Humidity and Temperature</w:t>
      </w:r>
    </w:p>
    <w:p>
      <w:pPr>
        <w:numPr>
          <w:ilvl w:val="0"/>
          <w:numId w:val="42"/>
        </w:numPr>
        <w:spacing w:before="0" w:after="0" w:line="259"/>
        <w:ind w:right="0" w:left="108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Server room has fire, smoke, water, temperature and humidity monitors.</w:t>
      </w:r>
    </w:p>
    <w:p>
      <w:pPr>
        <w:numPr>
          <w:ilvl w:val="0"/>
          <w:numId w:val="42"/>
        </w:numPr>
        <w:spacing w:before="0" w:after="0" w:line="240"/>
        <w:ind w:right="0" w:left="1080" w:hanging="36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 Away from building water supply pipe or sewerage pipe.</w:t>
      </w:r>
    </w:p>
    <w:p>
      <w:pPr>
        <w:spacing w:before="0" w:after="0" w:line="259"/>
        <w:ind w:right="0" w:left="0" w:firstLine="0"/>
        <w:jc w:val="left"/>
        <w:rPr>
          <w:rFonts w:ascii="Arial" w:hAnsi="Arial" w:cs="Arial" w:eastAsia="Arial"/>
          <w:color w:val="auto"/>
          <w:spacing w:val="0"/>
          <w:position w:val="0"/>
          <w:sz w:val="24"/>
          <w:shd w:fill="auto" w:val="clear"/>
        </w:rPr>
      </w:pPr>
    </w:p>
    <w:p>
      <w:pPr>
        <w:numPr>
          <w:ilvl w:val="0"/>
          <w:numId w:val="46"/>
        </w:numPr>
        <w:spacing w:before="0" w:after="0" w:line="259"/>
        <w:ind w:right="0" w:left="720" w:hanging="72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Ventilation.</w:t>
      </w:r>
    </w:p>
    <w:p>
      <w:pPr>
        <w:numPr>
          <w:ilvl w:val="0"/>
          <w:numId w:val="46"/>
        </w:numPr>
        <w:spacing w:before="0" w:after="0" w:line="240"/>
        <w:ind w:right="0" w:left="1080" w:hanging="36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Space’s ceilings .</w:t>
      </w:r>
    </w:p>
    <w:p>
      <w:pPr>
        <w:numPr>
          <w:ilvl w:val="0"/>
          <w:numId w:val="46"/>
        </w:numPr>
        <w:spacing w:before="0" w:after="0" w:line="240"/>
        <w:ind w:right="0" w:left="1080" w:hanging="36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constant circulation of air and suitable airflow planning for proper cooling.</w:t>
      </w:r>
    </w:p>
    <w:p>
      <w:pPr>
        <w:spacing w:before="0" w:after="0" w:line="259"/>
        <w:ind w:right="0" w:left="0" w:firstLine="0"/>
        <w:jc w:val="left"/>
        <w:rPr>
          <w:rFonts w:ascii="Arial" w:hAnsi="Arial" w:cs="Arial" w:eastAsia="Arial"/>
          <w:b/>
          <w:color w:val="auto"/>
          <w:spacing w:val="0"/>
          <w:position w:val="0"/>
          <w:sz w:val="24"/>
          <w:shd w:fill="auto" w:val="clear"/>
        </w:rPr>
      </w:pPr>
    </w:p>
    <w:p>
      <w:pPr>
        <w:numPr>
          <w:ilvl w:val="0"/>
          <w:numId w:val="49"/>
        </w:numPr>
        <w:spacing w:before="0" w:after="0" w:line="259"/>
        <w:ind w:right="0" w:left="720" w:hanging="72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Electric system</w:t>
      </w:r>
    </w:p>
    <w:p>
      <w:pPr>
        <w:spacing w:before="0" w:after="0" w:line="259"/>
        <w:ind w:right="0" w:left="0" w:firstLine="0"/>
        <w:jc w:val="left"/>
        <w:rPr>
          <w:rFonts w:ascii="Arial" w:hAnsi="Arial" w:cs="Arial" w:eastAsia="Arial"/>
          <w:color w:val="auto"/>
          <w:spacing w:val="0"/>
          <w:position w:val="0"/>
          <w:sz w:val="24"/>
          <w:shd w:fill="auto" w:val="clear"/>
        </w:rPr>
      </w:pPr>
    </w:p>
    <w:p>
      <w:pPr>
        <w:numPr>
          <w:ilvl w:val="0"/>
          <w:numId w:val="51"/>
        </w:numPr>
        <w:spacing w:before="0" w:after="0" w:line="259"/>
        <w:ind w:right="0" w:left="108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For short time power disruption UPS and for longer time power outage on side generator should be consider as a back-up power supply.</w:t>
      </w:r>
    </w:p>
    <w:p>
      <w:pPr>
        <w:numPr>
          <w:ilvl w:val="0"/>
          <w:numId w:val="51"/>
        </w:numPr>
        <w:spacing w:before="0" w:after="0" w:line="259"/>
        <w:ind w:right="0" w:left="108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Server’s two redundant power supply should be come from two different power supply source. </w:t>
      </w:r>
    </w:p>
    <w:p>
      <w:pPr>
        <w:numPr>
          <w:ilvl w:val="0"/>
          <w:numId w:val="51"/>
        </w:numPr>
        <w:spacing w:before="0" w:after="0" w:line="240"/>
        <w:ind w:right="0" w:left="1080" w:hanging="36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Electrical systems ground properly.</w:t>
      </w:r>
    </w:p>
    <w:p>
      <w:pPr>
        <w:spacing w:before="0" w:after="0" w:line="240"/>
        <w:ind w:right="0" w:left="1080" w:firstLine="0"/>
        <w:jc w:val="both"/>
        <w:rPr>
          <w:rFonts w:ascii="Arial" w:hAnsi="Arial" w:cs="Arial" w:eastAsia="Arial"/>
          <w:color w:val="000000"/>
          <w:spacing w:val="0"/>
          <w:position w:val="0"/>
          <w:sz w:val="24"/>
          <w:shd w:fill="FFFFFF" w:val="clear"/>
        </w:rPr>
      </w:pPr>
    </w:p>
    <w:p>
      <w:pPr>
        <w:spacing w:before="0" w:after="0" w:line="240"/>
        <w:ind w:right="0" w:left="0" w:firstLine="0"/>
        <w:jc w:val="both"/>
        <w:rPr>
          <w:rFonts w:ascii="Arial" w:hAnsi="Arial" w:cs="Arial" w:eastAsia="Arial"/>
          <w:color w:val="auto"/>
          <w:spacing w:val="0"/>
          <w:position w:val="0"/>
          <w:sz w:val="24"/>
          <w:shd w:fill="FFFFFF" w:val="clear"/>
        </w:rPr>
      </w:pPr>
    </w:p>
    <w:p>
      <w:pPr>
        <w:numPr>
          <w:ilvl w:val="0"/>
          <w:numId w:val="55"/>
        </w:numPr>
        <w:spacing w:before="0" w:after="0" w:line="240"/>
        <w:ind w:right="0" w:left="720" w:hanging="72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 Access Control and safety</w:t>
      </w:r>
    </w:p>
    <w:p>
      <w:pPr>
        <w:numPr>
          <w:ilvl w:val="0"/>
          <w:numId w:val="55"/>
        </w:numPr>
        <w:spacing w:before="0" w:after="0" w:line="240"/>
        <w:ind w:right="0" w:left="1080" w:hanging="360"/>
        <w:jc w:val="left"/>
        <w:rPr>
          <w:rFonts w:ascii="Arial" w:hAnsi="Arial" w:cs="Arial" w:eastAsia="Arial"/>
          <w:color w:val="000000"/>
          <w:spacing w:val="0"/>
          <w:position w:val="0"/>
          <w:sz w:val="23"/>
          <w:shd w:fill="FFFFFF" w:val="clear"/>
        </w:rPr>
      </w:pPr>
      <w:r>
        <w:rPr>
          <w:rFonts w:ascii="Arial" w:hAnsi="Arial" w:cs="Arial" w:eastAsia="Arial"/>
          <w:color w:val="000000"/>
          <w:spacing w:val="0"/>
          <w:position w:val="0"/>
          <w:sz w:val="23"/>
          <w:shd w:fill="FFFFFF" w:val="clear"/>
        </w:rPr>
        <w:t xml:space="preserve">Heavy duty doors with electronic locks.</w:t>
      </w:r>
    </w:p>
    <w:p>
      <w:pPr>
        <w:numPr>
          <w:ilvl w:val="0"/>
          <w:numId w:val="55"/>
        </w:numPr>
        <w:spacing w:before="0" w:after="0" w:line="240"/>
        <w:ind w:right="0" w:left="1080" w:hanging="360"/>
        <w:jc w:val="left"/>
        <w:rPr>
          <w:rFonts w:ascii="Arial" w:hAnsi="Arial" w:cs="Arial" w:eastAsia="Arial"/>
          <w:color w:val="000000"/>
          <w:spacing w:val="0"/>
          <w:position w:val="0"/>
          <w:sz w:val="23"/>
          <w:shd w:fill="FFFFFF" w:val="clear"/>
        </w:rPr>
      </w:pPr>
      <w:r>
        <w:rPr>
          <w:rFonts w:ascii="Arial" w:hAnsi="Arial" w:cs="Arial" w:eastAsia="Arial"/>
          <w:color w:val="000000"/>
          <w:spacing w:val="0"/>
          <w:position w:val="0"/>
          <w:sz w:val="23"/>
          <w:shd w:fill="FFFFFF" w:val="clear"/>
        </w:rPr>
        <w:t xml:space="preserve">CCTV monitoring of the server room and adjacent areas.</w:t>
      </w:r>
    </w:p>
    <w:p>
      <w:pPr>
        <w:numPr>
          <w:ilvl w:val="0"/>
          <w:numId w:val="55"/>
        </w:numPr>
        <w:spacing w:before="0" w:after="0" w:line="240"/>
        <w:ind w:right="0" w:left="1080" w:hanging="360"/>
        <w:jc w:val="left"/>
        <w:rPr>
          <w:rFonts w:ascii="Arial" w:hAnsi="Arial" w:cs="Arial" w:eastAsia="Arial"/>
          <w:color w:val="000000"/>
          <w:spacing w:val="0"/>
          <w:position w:val="0"/>
          <w:sz w:val="23"/>
          <w:shd w:fill="FFFFFF" w:val="clear"/>
        </w:rPr>
      </w:pPr>
      <w:r>
        <w:rPr>
          <w:rFonts w:ascii="Arial" w:hAnsi="Arial" w:cs="Arial" w:eastAsia="Arial"/>
          <w:color w:val="000000"/>
          <w:spacing w:val="0"/>
          <w:position w:val="0"/>
          <w:sz w:val="23"/>
          <w:shd w:fill="FFFFFF" w:val="clear"/>
        </w:rPr>
        <w:t xml:space="preserve">Biometric or security card access controls.</w:t>
      </w:r>
    </w:p>
    <w:p>
      <w:pPr>
        <w:numPr>
          <w:ilvl w:val="0"/>
          <w:numId w:val="55"/>
        </w:numPr>
        <w:spacing w:before="0" w:after="0" w:line="240"/>
        <w:ind w:right="0" w:left="1080" w:hanging="360"/>
        <w:jc w:val="left"/>
        <w:rPr>
          <w:rFonts w:ascii="Arial" w:hAnsi="Arial" w:cs="Arial" w:eastAsia="Arial"/>
          <w:color w:val="000000"/>
          <w:spacing w:val="0"/>
          <w:position w:val="0"/>
          <w:sz w:val="23"/>
          <w:shd w:fill="FFFFFF" w:val="clear"/>
        </w:rPr>
      </w:pPr>
      <w:r>
        <w:rPr>
          <w:rFonts w:ascii="Arial" w:hAnsi="Arial" w:cs="Arial" w:eastAsia="Arial"/>
          <w:color w:val="000000"/>
          <w:spacing w:val="0"/>
          <w:position w:val="0"/>
          <w:sz w:val="23"/>
          <w:shd w:fill="FFFFFF" w:val="clear"/>
        </w:rPr>
        <w:t xml:space="preserve">Limited access for visitors and non-essential stuff.</w:t>
      </w:r>
    </w:p>
    <w:p>
      <w:pPr>
        <w:spacing w:before="0" w:after="160" w:line="259"/>
        <w:ind w:right="0" w:left="0" w:firstLine="0"/>
        <w:jc w:val="left"/>
        <w:rPr>
          <w:rFonts w:ascii="Arial" w:hAnsi="Arial" w:cs="Arial" w:eastAsia="Arial"/>
          <w:color w:val="252525"/>
          <w:spacing w:val="0"/>
          <w:position w:val="0"/>
          <w:sz w:val="22"/>
          <w:shd w:fill="auto" w:val="clear"/>
        </w:rPr>
      </w:pPr>
    </w:p>
    <w:p>
      <w:pPr>
        <w:numPr>
          <w:ilvl w:val="0"/>
          <w:numId w:val="58"/>
        </w:numPr>
        <w:spacing w:before="0" w:after="0" w:line="259"/>
        <w:ind w:right="0" w:left="720" w:hanging="720"/>
        <w:jc w:val="left"/>
        <w:rPr>
          <w:rFonts w:ascii="Arial" w:hAnsi="Arial" w:cs="Arial" w:eastAsia="Arial"/>
          <w:b/>
          <w:color w:val="000000"/>
          <w:spacing w:val="0"/>
          <w:position w:val="0"/>
          <w:sz w:val="28"/>
          <w:shd w:fill="auto" w:val="clear"/>
        </w:rPr>
      </w:pPr>
      <w:r>
        <w:rPr>
          <w:rFonts w:ascii="Arial" w:hAnsi="Arial" w:cs="Arial" w:eastAsia="Arial"/>
          <w:b/>
          <w:color w:val="252525"/>
          <w:spacing w:val="0"/>
          <w:position w:val="0"/>
          <w:sz w:val="28"/>
          <w:shd w:fill="auto" w:val="clear"/>
        </w:rPr>
        <w:t xml:space="preserve">Hardware Requirements</w:t>
      </w:r>
    </w:p>
    <w:p>
      <w:pPr>
        <w:spacing w:before="0" w:after="160" w:line="259"/>
        <w:ind w:right="0" w:left="720" w:firstLine="0"/>
        <w:jc w:val="left"/>
        <w:rPr>
          <w:rFonts w:ascii="Arial" w:hAnsi="Arial" w:cs="Arial" w:eastAsia="Arial"/>
          <w:b/>
          <w:color w:val="252525"/>
          <w:spacing w:val="0"/>
          <w:position w:val="0"/>
          <w:sz w:val="28"/>
          <w:shd w:fill="auto" w:val="clear"/>
        </w:rPr>
      </w:pPr>
    </w:p>
    <w:tbl>
      <w:tblPr>
        <w:tblInd w:w="720" w:type="dxa"/>
      </w:tblPr>
      <w:tblGrid>
        <w:gridCol w:w="1659"/>
        <w:gridCol w:w="1208"/>
        <w:gridCol w:w="750"/>
        <w:gridCol w:w="865"/>
        <w:gridCol w:w="1191"/>
        <w:gridCol w:w="1203"/>
        <w:gridCol w:w="665"/>
        <w:gridCol w:w="639"/>
      </w:tblGrid>
      <w:tr>
        <w:trPr>
          <w:trHeight w:val="1259" w:hRule="auto"/>
          <w:jc w:val="left"/>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VMs</w:t>
            </w:r>
          </w:p>
        </w:tc>
        <w:tc>
          <w:tcPr>
            <w:tcW w:w="1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Platform</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Core</w:t>
            </w:r>
          </w:p>
          <w:p>
            <w:pPr>
              <w:spacing w:before="0" w:after="160" w:line="259"/>
              <w:ind w:right="0" w:left="0" w:firstLine="0"/>
              <w:jc w:val="left"/>
              <w:rPr>
                <w:spacing w:val="0"/>
                <w:position w:val="0"/>
                <w:shd w:fill="auto" w:val="clear"/>
              </w:rPr>
            </w:pPr>
          </w:p>
        </w:tc>
        <w:tc>
          <w:tcPr>
            <w:tcW w:w="8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Disk space (GB)</w:t>
            </w:r>
          </w:p>
        </w:tc>
        <w:tc>
          <w:tcPr>
            <w:tcW w:w="1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Memory (GB)</w:t>
            </w:r>
          </w:p>
        </w:tc>
        <w:tc>
          <w:tcPr>
            <w:tcW w:w="1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Network 1</w:t>
            </w: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Net 2</w:t>
            </w:r>
          </w:p>
        </w:tc>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Arial" w:hAnsi="Arial" w:cs="Arial" w:eastAsia="Arial"/>
                <w:b/>
                <w:color w:val="000000"/>
                <w:spacing w:val="0"/>
                <w:position w:val="0"/>
                <w:sz w:val="28"/>
                <w:shd w:fill="auto" w:val="clear"/>
              </w:rPr>
              <w:t xml:space="preserve">Net 3</w:t>
            </w:r>
          </w:p>
        </w:tc>
      </w:tr>
      <w:tr>
        <w:trPr>
          <w:trHeight w:val="1" w:hRule="atLeast"/>
          <w:jc w:val="left"/>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AC /DNS</w:t>
            </w:r>
          </w:p>
        </w:tc>
        <w:tc>
          <w:tcPr>
            <w:tcW w:w="1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Win-server-2016</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2</w:t>
            </w:r>
          </w:p>
        </w:tc>
        <w:tc>
          <w:tcPr>
            <w:tcW w:w="8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60 </w:t>
            </w:r>
          </w:p>
        </w:tc>
        <w:tc>
          <w:tcPr>
            <w:tcW w:w="1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6 </w:t>
            </w:r>
          </w:p>
        </w:tc>
        <w:tc>
          <w:tcPr>
            <w:tcW w:w="1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Blue </w:t>
            </w: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Red</w:t>
            </w:r>
          </w:p>
        </w:tc>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AC / DNS</w:t>
            </w:r>
          </w:p>
        </w:tc>
        <w:tc>
          <w:tcPr>
            <w:tcW w:w="1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Win-server-2016</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2</w:t>
            </w:r>
          </w:p>
        </w:tc>
        <w:tc>
          <w:tcPr>
            <w:tcW w:w="8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60 </w:t>
            </w:r>
          </w:p>
        </w:tc>
        <w:tc>
          <w:tcPr>
            <w:tcW w:w="1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6</w:t>
            </w:r>
          </w:p>
        </w:tc>
        <w:tc>
          <w:tcPr>
            <w:tcW w:w="1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Blue </w:t>
            </w: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Red</w:t>
            </w:r>
          </w:p>
        </w:tc>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http server</w:t>
            </w:r>
          </w:p>
        </w:tc>
        <w:tc>
          <w:tcPr>
            <w:tcW w:w="1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Centos 7</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1</w:t>
            </w:r>
          </w:p>
        </w:tc>
        <w:tc>
          <w:tcPr>
            <w:tcW w:w="8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60</w:t>
            </w:r>
          </w:p>
        </w:tc>
        <w:tc>
          <w:tcPr>
            <w:tcW w:w="1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2 </w:t>
            </w:r>
          </w:p>
        </w:tc>
        <w:tc>
          <w:tcPr>
            <w:tcW w:w="1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Blue </w:t>
            </w: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Red</w:t>
            </w:r>
          </w:p>
        </w:tc>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iSCSI</w:t>
            </w:r>
          </w:p>
        </w:tc>
        <w:tc>
          <w:tcPr>
            <w:tcW w:w="1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Win-server-2016</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1</w:t>
            </w:r>
          </w:p>
        </w:tc>
        <w:tc>
          <w:tcPr>
            <w:tcW w:w="8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w:t>
            </w:r>
          </w:p>
        </w:tc>
        <w:tc>
          <w:tcPr>
            <w:tcW w:w="1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4</w:t>
            </w:r>
          </w:p>
        </w:tc>
        <w:tc>
          <w:tcPr>
            <w:tcW w:w="1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Red</w:t>
            </w:r>
          </w:p>
        </w:tc>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FS SMB</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spacing w:val="0"/>
                <w:position w:val="0"/>
                <w:sz w:val="22"/>
                <w:shd w:fill="auto" w:val="clear"/>
              </w:rPr>
            </w:pPr>
          </w:p>
        </w:tc>
        <w:tc>
          <w:tcPr>
            <w:tcW w:w="1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Win-server-2016</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1</w:t>
            </w:r>
          </w:p>
        </w:tc>
        <w:tc>
          <w:tcPr>
            <w:tcW w:w="8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60</w:t>
            </w:r>
          </w:p>
        </w:tc>
        <w:tc>
          <w:tcPr>
            <w:tcW w:w="1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4</w:t>
            </w:r>
          </w:p>
        </w:tc>
        <w:tc>
          <w:tcPr>
            <w:tcW w:w="1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Blue </w:t>
            </w: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Red</w:t>
            </w:r>
          </w:p>
        </w:tc>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Veeam</w:t>
            </w:r>
          </w:p>
        </w:tc>
        <w:tc>
          <w:tcPr>
            <w:tcW w:w="1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Win-server-2016</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2</w:t>
            </w:r>
          </w:p>
        </w:tc>
        <w:tc>
          <w:tcPr>
            <w:tcW w:w="8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60</w:t>
            </w:r>
          </w:p>
        </w:tc>
        <w:tc>
          <w:tcPr>
            <w:tcW w:w="1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4</w:t>
            </w:r>
          </w:p>
        </w:tc>
        <w:tc>
          <w:tcPr>
            <w:tcW w:w="1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Blue </w:t>
            </w: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Red</w:t>
            </w:r>
          </w:p>
        </w:tc>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Spiceworks</w:t>
            </w:r>
          </w:p>
        </w:tc>
        <w:tc>
          <w:tcPr>
            <w:tcW w:w="1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Win-server-2016</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2</w:t>
            </w:r>
          </w:p>
        </w:tc>
        <w:tc>
          <w:tcPr>
            <w:tcW w:w="8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60</w:t>
            </w:r>
          </w:p>
        </w:tc>
        <w:tc>
          <w:tcPr>
            <w:tcW w:w="1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4</w:t>
            </w:r>
          </w:p>
        </w:tc>
        <w:tc>
          <w:tcPr>
            <w:tcW w:w="1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Blue </w:t>
            </w: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Red</w:t>
            </w:r>
          </w:p>
        </w:tc>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WAC</w:t>
            </w:r>
          </w:p>
        </w:tc>
        <w:tc>
          <w:tcPr>
            <w:tcW w:w="1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Win-server-2016</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2</w:t>
            </w:r>
          </w:p>
        </w:tc>
        <w:tc>
          <w:tcPr>
            <w:tcW w:w="8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60</w:t>
            </w:r>
          </w:p>
        </w:tc>
        <w:tc>
          <w:tcPr>
            <w:tcW w:w="1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4</w:t>
            </w:r>
          </w:p>
        </w:tc>
        <w:tc>
          <w:tcPr>
            <w:tcW w:w="1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Blue </w:t>
            </w: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Red</w:t>
            </w:r>
          </w:p>
        </w:tc>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vSphere</w:t>
            </w:r>
          </w:p>
        </w:tc>
        <w:tc>
          <w:tcPr>
            <w:tcW w:w="1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vSphere 6.0</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2</w:t>
            </w:r>
          </w:p>
        </w:tc>
        <w:tc>
          <w:tcPr>
            <w:tcW w:w="8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4</w:t>
            </w:r>
          </w:p>
        </w:tc>
        <w:tc>
          <w:tcPr>
            <w:tcW w:w="1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Blue </w:t>
            </w: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Red</w:t>
            </w:r>
          </w:p>
        </w:tc>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Client server</w:t>
            </w:r>
          </w:p>
        </w:tc>
        <w:tc>
          <w:tcPr>
            <w:tcW w:w="1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Centos 7</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1</w:t>
            </w:r>
          </w:p>
        </w:tc>
        <w:tc>
          <w:tcPr>
            <w:tcW w:w="8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40</w:t>
            </w:r>
          </w:p>
        </w:tc>
        <w:tc>
          <w:tcPr>
            <w:tcW w:w="1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2</w:t>
            </w:r>
          </w:p>
        </w:tc>
        <w:tc>
          <w:tcPr>
            <w:tcW w:w="1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Blue</w:t>
            </w: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Client server</w:t>
            </w:r>
          </w:p>
        </w:tc>
        <w:tc>
          <w:tcPr>
            <w:tcW w:w="1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Win-server-2016</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2</w:t>
            </w:r>
          </w:p>
        </w:tc>
        <w:tc>
          <w:tcPr>
            <w:tcW w:w="8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40</w:t>
            </w:r>
          </w:p>
        </w:tc>
        <w:tc>
          <w:tcPr>
            <w:tcW w:w="1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4</w:t>
            </w:r>
          </w:p>
        </w:tc>
        <w:tc>
          <w:tcPr>
            <w:tcW w:w="1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Blue</w:t>
            </w: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Azure</w:t>
            </w:r>
          </w:p>
        </w:tc>
        <w:tc>
          <w:tcPr>
            <w:tcW w:w="1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8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2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180"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Value Added</w:t>
            </w:r>
          </w:p>
          <w:p>
            <w:pPr>
              <w:spacing w:before="0" w:after="0" w:line="259"/>
              <w:ind w:right="0" w:left="0" w:firstLine="0"/>
              <w:jc w:val="center"/>
              <w:rPr>
                <w:rFonts w:ascii="Arial" w:hAnsi="Arial" w:cs="Arial" w:eastAsia="Arial"/>
                <w:color w:val="000000"/>
                <w:spacing w:val="0"/>
                <w:position w:val="0"/>
                <w:sz w:val="22"/>
                <w:shd w:fill="auto" w:val="clear"/>
              </w:rPr>
            </w:pPr>
          </w:p>
          <w:p>
            <w:pPr>
              <w:spacing w:before="0" w:after="0" w:line="259"/>
              <w:ind w:right="0" w:left="0" w:firstLine="0"/>
              <w:jc w:val="center"/>
              <w:rPr>
                <w:rFonts w:ascii="Arial" w:hAnsi="Arial" w:cs="Arial" w:eastAsia="Arial"/>
                <w:color w:val="000000"/>
                <w:spacing w:val="0"/>
                <w:position w:val="0"/>
                <w:sz w:val="22"/>
                <w:shd w:fill="auto" w:val="clear"/>
              </w:rPr>
            </w:pPr>
          </w:p>
          <w:p>
            <w:pPr>
              <w:spacing w:before="0" w:after="0" w:line="259"/>
              <w:ind w:right="0" w:left="0" w:firstLine="0"/>
              <w:jc w:val="center"/>
              <w:rPr>
                <w:spacing w:val="0"/>
                <w:position w:val="0"/>
                <w:sz w:val="22"/>
                <w:shd w:fill="auto" w:val="clear"/>
              </w:rPr>
            </w:pPr>
          </w:p>
        </w:tc>
      </w:tr>
      <w:tr>
        <w:trPr>
          <w:trHeight w:val="1" w:hRule="atLeast"/>
          <w:jc w:val="left"/>
        </w:trPr>
        <w:tc>
          <w:tcPr>
            <w:tcW w:w="8180"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Configure azure security Center Notification through Work Flow automation and Logic App.</w:t>
            </w:r>
          </w:p>
        </w:tc>
      </w:tr>
    </w:tbl>
    <w:p>
      <w:pPr>
        <w:spacing w:before="0" w:after="160" w:line="259"/>
        <w:ind w:right="0" w:left="720" w:firstLine="0"/>
        <w:jc w:val="left"/>
        <w:rPr>
          <w:rFonts w:ascii="Arial" w:hAnsi="Arial" w:cs="Arial" w:eastAsia="Arial"/>
          <w:b/>
          <w:color w:val="000000"/>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212529"/>
          <w:spacing w:val="0"/>
          <w:position w:val="0"/>
          <w:sz w:val="21"/>
          <w:shd w:fill="auto" w:val="clear"/>
        </w:rPr>
        <w:br/>
      </w:r>
      <w:r>
        <w:rPr>
          <w:rFonts w:ascii="Arial" w:hAnsi="Arial" w:cs="Arial" w:eastAsia="Arial"/>
          <w:color w:val="212529"/>
          <w:spacing w:val="0"/>
          <w:position w:val="0"/>
          <w:sz w:val="21"/>
          <w:shd w:fill="FFFFFF" w:val="clear"/>
        </w:rPr>
        <w:t xml:space="preserve"> </w:t>
      </w:r>
    </w:p>
    <w:p>
      <w:pPr>
        <w:numPr>
          <w:ilvl w:val="0"/>
          <w:numId w:val="101"/>
        </w:numPr>
        <w:spacing w:before="0" w:after="160" w:line="259"/>
        <w:ind w:right="0" w:left="360" w:hanging="36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Network Plan:</w:t>
      </w:r>
      <w:r>
        <w:rPr>
          <w:rFonts w:ascii="Arial" w:hAnsi="Arial" w:cs="Arial" w:eastAsia="Arial"/>
          <w:color w:val="auto"/>
          <w:spacing w:val="0"/>
          <w:position w:val="0"/>
          <w:sz w:val="32"/>
          <w:shd w:fill="auto" w:val="clear"/>
        </w:rPr>
        <w:t xml:space="preserve"> </w:t>
      </w:r>
    </w:p>
    <w:tbl>
      <w:tblPr/>
      <w:tblGrid>
        <w:gridCol w:w="2340"/>
        <w:gridCol w:w="2340"/>
        <w:gridCol w:w="2340"/>
        <w:gridCol w:w="2340"/>
      </w:tblGrid>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Service</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Blue IP</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Red IP</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Green IP</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DC1- AD/DNS</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172.20.65.1</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172.30.65.1</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DC2- AD/DNS</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172.20.65.2</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172.30.65.2</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vSphere</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N/A</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172.30.65.10</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iSCSI</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N/A</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172.30.65.15</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?.15</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WAC</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172.20.65.20</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172.30.65.20</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Spiceworks IMS</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172.20.65.25</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172.30.65.25</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?.25</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Veeam</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172.20.65.30</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172.30.65.30</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File Server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172.20.65.35</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172.30.65.35</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?.35</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HTTP</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172.20.65.40</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172.30.65.40</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Web Server</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Public IP</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Front-end subnet</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PostgreSQL</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Back-end</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Back-end subnet</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Linux Client</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172.20.65.101</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N/A</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N/A</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Windows Client</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172.20.65.102</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N/A</w:t>
            </w:r>
          </w:p>
        </w:tc>
        <w:tc>
          <w:tcPr>
            <w:tcW w:w="23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N/A</w:t>
            </w:r>
          </w:p>
        </w:tc>
      </w:tr>
    </w:tbl>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numPr>
          <w:ilvl w:val="0"/>
          <w:numId w:val="133"/>
        </w:numPr>
        <w:spacing w:before="0" w:after="160" w:line="259"/>
        <w:ind w:right="0" w:left="720" w:hanging="72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Network Topology</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center"/>
        <w:rPr>
          <w:rFonts w:ascii="Arial" w:hAnsi="Arial" w:cs="Arial" w:eastAsia="Arial"/>
          <w:color w:val="auto"/>
          <w:spacing w:val="0"/>
          <w:position w:val="0"/>
          <w:sz w:val="22"/>
          <w:shd w:fill="auto" w:val="clear"/>
        </w:rPr>
      </w:pPr>
      <w:r>
        <w:object w:dxaOrig="8985" w:dyaOrig="4896">
          <v:rect xmlns:o="urn:schemas-microsoft-com:office:office" xmlns:v="urn:schemas-microsoft-com:vml" id="rectole0000000000" style="width:449.250000pt;height:244.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numPr>
          <w:ilvl w:val="0"/>
          <w:numId w:val="137"/>
        </w:numPr>
        <w:spacing w:before="0" w:after="160" w:line="259"/>
        <w:ind w:right="0" w:left="360" w:hanging="36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Test Plan:</w:t>
      </w:r>
      <w:r>
        <w:rPr>
          <w:rFonts w:ascii="Arial" w:hAnsi="Arial" w:cs="Arial" w:eastAsia="Arial"/>
          <w:color w:val="auto"/>
          <w:spacing w:val="0"/>
          <w:position w:val="0"/>
          <w:sz w:val="32"/>
          <w:shd w:fill="auto" w:val="clear"/>
        </w:rPr>
        <w:t xml:space="preserve">  </w:t>
      </w:r>
    </w:p>
    <w:p>
      <w:pPr>
        <w:spacing w:before="0" w:after="160" w:line="259"/>
        <w:ind w:right="0" w:left="360" w:firstLine="0"/>
        <w:jc w:val="left"/>
        <w:rPr>
          <w:rFonts w:ascii="Arial" w:hAnsi="Arial" w:cs="Arial" w:eastAsia="Arial"/>
          <w:color w:val="auto"/>
          <w:spacing w:val="0"/>
          <w:position w:val="0"/>
          <w:sz w:val="32"/>
          <w:shd w:fill="auto" w:val="clear"/>
        </w:rPr>
      </w:pPr>
    </w:p>
    <w:tbl>
      <w:tblPr/>
      <w:tblGrid>
        <w:gridCol w:w="935"/>
        <w:gridCol w:w="1323"/>
        <w:gridCol w:w="1040"/>
        <w:gridCol w:w="945"/>
        <w:gridCol w:w="1229"/>
        <w:gridCol w:w="998"/>
        <w:gridCol w:w="2320"/>
        <w:gridCol w:w="1022"/>
      </w:tblGrid>
      <w:tr>
        <w:trPr>
          <w:trHeight w:val="86" w:hRule="auto"/>
          <w:jc w:val="left"/>
        </w:trPr>
        <w:tc>
          <w:tcPr>
            <w:tcW w:w="93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Source</w:t>
            </w:r>
          </w:p>
        </w:tc>
        <w:tc>
          <w:tcPr>
            <w:tcW w:w="1323" w:type="dxa"/>
            <w:tcBorders>
              <w:top w:val="single" w:color="000000" w:sz="8"/>
              <w:left w:val="single" w:color="000000" w:sz="0"/>
              <w:bottom w:val="single" w:color="000000" w:sz="8"/>
              <w:right w:val="single" w:color="000000" w:sz="8"/>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Destination</w:t>
            </w:r>
          </w:p>
        </w:tc>
        <w:tc>
          <w:tcPr>
            <w:tcW w:w="1040" w:type="dxa"/>
            <w:tcBorders>
              <w:top w:val="single" w:color="000000" w:sz="8"/>
              <w:left w:val="single" w:color="000000" w:sz="0"/>
              <w:bottom w:val="single" w:color="000000" w:sz="8"/>
              <w:right w:val="single" w:color="000000" w:sz="0"/>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connectivity (icmp)</w:t>
            </w:r>
          </w:p>
        </w:tc>
        <w:tc>
          <w:tcPr>
            <w:tcW w:w="94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Service</w:t>
            </w:r>
          </w:p>
        </w:tc>
        <w:tc>
          <w:tcPr>
            <w:tcW w:w="1229" w:type="dxa"/>
            <w:tcBorders>
              <w:top w:val="single" w:color="000000" w:sz="8"/>
              <w:left w:val="single" w:color="000000" w:sz="0"/>
              <w:bottom w:val="single" w:color="000000" w:sz="8"/>
              <w:right w:val="single" w:color="000000" w:sz="0"/>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Test command</w:t>
            </w:r>
          </w:p>
        </w:tc>
        <w:tc>
          <w:tcPr>
            <w:tcW w:w="998" w:type="dxa"/>
            <w:tcBorders>
              <w:top w:val="single" w:color="000000" w:sz="8"/>
              <w:left w:val="single" w:color="000000" w:sz="8"/>
              <w:bottom w:val="single" w:color="000000" w:sz="8"/>
              <w:right w:val="single" w:color="000000" w:sz="8"/>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Result</w:t>
            </w:r>
          </w:p>
        </w:tc>
        <w:tc>
          <w:tcPr>
            <w:tcW w:w="2320" w:type="dxa"/>
            <w:tcBorders>
              <w:top w:val="single" w:color="000000" w:sz="8"/>
              <w:left w:val="single" w:color="000000" w:sz="0"/>
              <w:bottom w:val="single" w:color="000000" w:sz="8"/>
              <w:right w:val="single" w:color="000000" w:sz="0"/>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Comment</w:t>
            </w:r>
          </w:p>
        </w:tc>
        <w:tc>
          <w:tcPr>
            <w:tcW w:w="1022" w:type="dxa"/>
            <w:tcBorders>
              <w:top w:val="single" w:color="000000" w:sz="8"/>
              <w:left w:val="single" w:color="000000" w:sz="8"/>
              <w:bottom w:val="single" w:color="000000" w:sz="8"/>
              <w:right w:val="single" w:color="000000" w:sz="8"/>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Test Date</w:t>
            </w:r>
          </w:p>
        </w:tc>
      </w:tr>
      <w:tr>
        <w:trPr>
          <w:trHeight w:val="164" w:hRule="auto"/>
          <w:jc w:val="left"/>
        </w:trPr>
        <w:tc>
          <w:tcPr>
            <w:tcW w:w="935" w:type="dxa"/>
            <w:tcBorders>
              <w:top w:val="single" w:color="000000" w:sz="0"/>
              <w:left w:val="single" w:color="000000" w:sz="4"/>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Win Client</w:t>
            </w:r>
          </w:p>
        </w:tc>
        <w:tc>
          <w:tcPr>
            <w:tcW w:w="1323"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Win File Server</w:t>
            </w:r>
          </w:p>
        </w:tc>
        <w:tc>
          <w:tcPr>
            <w:tcW w:w="104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SMB</w:t>
            </w:r>
          </w:p>
        </w:tc>
        <w:tc>
          <w:tcPr>
            <w:tcW w:w="1229"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Net Use </w:t>
            </w:r>
          </w:p>
        </w:tc>
        <w:tc>
          <w:tcPr>
            <w:tcW w:w="998"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Check Firewall, service status, permissions, server/share name, DNS</w:t>
            </w:r>
          </w:p>
        </w:tc>
        <w:tc>
          <w:tcPr>
            <w:tcW w:w="1022"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64" w:hRule="auto"/>
          <w:jc w:val="left"/>
        </w:trPr>
        <w:tc>
          <w:tcPr>
            <w:tcW w:w="935" w:type="dxa"/>
            <w:tcBorders>
              <w:top w:val="single" w:color="000000" w:sz="0"/>
              <w:left w:val="single" w:color="000000" w:sz="4"/>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AD</w:t>
            </w:r>
          </w:p>
        </w:tc>
        <w:tc>
          <w:tcPr>
            <w:tcW w:w="1323"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client</w:t>
            </w:r>
          </w:p>
        </w:tc>
        <w:tc>
          <w:tcPr>
            <w:tcW w:w="104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AD</w:t>
            </w:r>
          </w:p>
        </w:tc>
        <w:tc>
          <w:tcPr>
            <w:tcW w:w="1229"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dsquery, dsmod</w:t>
            </w:r>
          </w:p>
        </w:tc>
        <w:tc>
          <w:tcPr>
            <w:tcW w:w="998"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2"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64" w:hRule="auto"/>
          <w:jc w:val="left"/>
        </w:trPr>
        <w:tc>
          <w:tcPr>
            <w:tcW w:w="935" w:type="dxa"/>
            <w:tcBorders>
              <w:top w:val="single" w:color="000000" w:sz="0"/>
              <w:left w:val="single" w:color="000000" w:sz="4"/>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iSCSI Initiator</w:t>
            </w:r>
          </w:p>
        </w:tc>
        <w:tc>
          <w:tcPr>
            <w:tcW w:w="1323"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iSCSI Target</w:t>
            </w:r>
          </w:p>
        </w:tc>
        <w:tc>
          <w:tcPr>
            <w:tcW w:w="104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iSCSI</w:t>
            </w:r>
          </w:p>
        </w:tc>
        <w:tc>
          <w:tcPr>
            <w:tcW w:w="1229"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mkdir</w:t>
            </w:r>
          </w:p>
        </w:tc>
        <w:tc>
          <w:tcPr>
            <w:tcW w:w="998"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232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1022"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 w:hRule="auto"/>
          <w:jc w:val="left"/>
        </w:trPr>
        <w:tc>
          <w:tcPr>
            <w:tcW w:w="935" w:type="dxa"/>
            <w:tcBorders>
              <w:top w:val="single" w:color="000000" w:sz="0"/>
              <w:left w:val="single" w:color="000000" w:sz="4"/>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all hosts</w:t>
            </w:r>
          </w:p>
        </w:tc>
        <w:tc>
          <w:tcPr>
            <w:tcW w:w="1323"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all hosts &lt;team23.domain&gt;</w:t>
            </w:r>
          </w:p>
        </w:tc>
        <w:tc>
          <w:tcPr>
            <w:tcW w:w="104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945"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DNS</w:t>
            </w:r>
          </w:p>
        </w:tc>
        <w:tc>
          <w:tcPr>
            <w:tcW w:w="1229"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nslookup</w:t>
            </w:r>
          </w:p>
        </w:tc>
        <w:tc>
          <w:tcPr>
            <w:tcW w:w="998"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2"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64" w:hRule="auto"/>
          <w:jc w:val="left"/>
        </w:trPr>
        <w:tc>
          <w:tcPr>
            <w:tcW w:w="935" w:type="dxa"/>
            <w:tcBorders>
              <w:top w:val="single" w:color="000000" w:sz="0"/>
              <w:left w:val="single" w:color="000000" w:sz="4"/>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Virtual disk</w:t>
            </w:r>
          </w:p>
        </w:tc>
        <w:tc>
          <w:tcPr>
            <w:tcW w:w="1323"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Backup server </w:t>
            </w:r>
          </w:p>
        </w:tc>
        <w:tc>
          <w:tcPr>
            <w:tcW w:w="104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945"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Enterprise Backup</w:t>
            </w:r>
          </w:p>
        </w:tc>
        <w:tc>
          <w:tcPr>
            <w:tcW w:w="1229"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C:\&lt;veeam.exe&gt; /backup &lt;ID#&gt;</w:t>
            </w:r>
          </w:p>
        </w:tc>
        <w:tc>
          <w:tcPr>
            <w:tcW w:w="998"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232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Ensure Backups </w:t>
            </w:r>
          </w:p>
        </w:tc>
        <w:tc>
          <w:tcPr>
            <w:tcW w:w="1022"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64" w:hRule="auto"/>
          <w:jc w:val="left"/>
        </w:trPr>
        <w:tc>
          <w:tcPr>
            <w:tcW w:w="935" w:type="dxa"/>
            <w:tcBorders>
              <w:top w:val="single" w:color="000000" w:sz="0"/>
              <w:left w:val="single" w:color="000000" w:sz="4"/>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IMS </w:t>
            </w:r>
          </w:p>
        </w:tc>
        <w:tc>
          <w:tcPr>
            <w:tcW w:w="1323"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any host</w:t>
            </w:r>
          </w:p>
        </w:tc>
        <w:tc>
          <w:tcPr>
            <w:tcW w:w="104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945"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IMS</w:t>
            </w:r>
          </w:p>
        </w:tc>
        <w:tc>
          <w:tcPr>
            <w:tcW w:w="1229"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Tools &gt; IP Scanner</w:t>
            </w:r>
          </w:p>
        </w:tc>
        <w:tc>
          <w:tcPr>
            <w:tcW w:w="998"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232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Ensure device inventory is present</w:t>
            </w:r>
          </w:p>
        </w:tc>
        <w:tc>
          <w:tcPr>
            <w:tcW w:w="1022"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64" w:hRule="auto"/>
          <w:jc w:val="left"/>
        </w:trPr>
        <w:tc>
          <w:tcPr>
            <w:tcW w:w="935" w:type="dxa"/>
            <w:tcBorders>
              <w:top w:val="single" w:color="000000" w:sz="0"/>
              <w:left w:val="single" w:color="000000" w:sz="4"/>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WAC</w:t>
            </w:r>
          </w:p>
        </w:tc>
        <w:tc>
          <w:tcPr>
            <w:tcW w:w="1323"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windows client</w:t>
            </w:r>
          </w:p>
        </w:tc>
        <w:tc>
          <w:tcPr>
            <w:tcW w:w="104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WAC</w:t>
            </w:r>
          </w:p>
        </w:tc>
        <w:tc>
          <w:tcPr>
            <w:tcW w:w="1229"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Enable-PSRemoting</w:t>
            </w:r>
          </w:p>
        </w:tc>
        <w:tc>
          <w:tcPr>
            <w:tcW w:w="998"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Management of Windows 10 client</w:t>
            </w:r>
          </w:p>
        </w:tc>
        <w:tc>
          <w:tcPr>
            <w:tcW w:w="1022"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 w:hRule="auto"/>
          <w:jc w:val="left"/>
        </w:trPr>
        <w:tc>
          <w:tcPr>
            <w:tcW w:w="935" w:type="dxa"/>
            <w:tcBorders>
              <w:top w:val="single" w:color="000000" w:sz="0"/>
              <w:left w:val="single" w:color="000000" w:sz="4"/>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WAC</w:t>
            </w:r>
          </w:p>
        </w:tc>
        <w:tc>
          <w:tcPr>
            <w:tcW w:w="1323"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outside of WAC subnet</w:t>
            </w:r>
          </w:p>
        </w:tc>
        <w:tc>
          <w:tcPr>
            <w:tcW w:w="104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945"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WAC</w:t>
            </w:r>
          </w:p>
        </w:tc>
        <w:tc>
          <w:tcPr>
            <w:tcW w:w="1229"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Set-NetFireWallRule &lt;</w:t>
            </w:r>
          </w:p>
        </w:tc>
        <w:tc>
          <w:tcPr>
            <w:tcW w:w="998"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232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Secure admin access</w:t>
            </w:r>
          </w:p>
        </w:tc>
        <w:tc>
          <w:tcPr>
            <w:tcW w:w="1022"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64" w:hRule="auto"/>
          <w:jc w:val="left"/>
        </w:trPr>
        <w:tc>
          <w:tcPr>
            <w:tcW w:w="935" w:type="dxa"/>
            <w:tcBorders>
              <w:top w:val="single" w:color="000000" w:sz="0"/>
              <w:left w:val="single" w:color="000000" w:sz="4"/>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WAC</w:t>
            </w:r>
          </w:p>
        </w:tc>
        <w:tc>
          <w:tcPr>
            <w:tcW w:w="1323"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any host</w:t>
            </w:r>
          </w:p>
        </w:tc>
        <w:tc>
          <w:tcPr>
            <w:tcW w:w="104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WAC</w:t>
            </w:r>
          </w:p>
        </w:tc>
        <w:tc>
          <w:tcPr>
            <w:tcW w:w="1229"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Tools &gt; &lt;Tool&gt;</w:t>
            </w:r>
          </w:p>
        </w:tc>
        <w:tc>
          <w:tcPr>
            <w:tcW w:w="998"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Manage server connections through GUI</w:t>
            </w:r>
          </w:p>
        </w:tc>
        <w:tc>
          <w:tcPr>
            <w:tcW w:w="1022"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 w:hRule="auto"/>
          <w:jc w:val="left"/>
        </w:trPr>
        <w:tc>
          <w:tcPr>
            <w:tcW w:w="935" w:type="dxa"/>
            <w:tcBorders>
              <w:top w:val="single" w:color="000000" w:sz="0"/>
              <w:left w:val="single" w:color="000000" w:sz="4"/>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Azure</w:t>
            </w:r>
          </w:p>
        </w:tc>
        <w:tc>
          <w:tcPr>
            <w:tcW w:w="1323"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Azure</w:t>
            </w:r>
          </w:p>
        </w:tc>
        <w:tc>
          <w:tcPr>
            <w:tcW w:w="104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Azure</w:t>
            </w:r>
          </w:p>
        </w:tc>
        <w:tc>
          <w:tcPr>
            <w:tcW w:w="1229"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az monitor log-analytics workspace table show</w:t>
            </w:r>
          </w:p>
        </w:tc>
        <w:tc>
          <w:tcPr>
            <w:tcW w:w="998"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2"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 w:hRule="auto"/>
          <w:jc w:val="left"/>
        </w:trPr>
        <w:tc>
          <w:tcPr>
            <w:tcW w:w="935" w:type="dxa"/>
            <w:tcBorders>
              <w:top w:val="single" w:color="000000" w:sz="0"/>
              <w:left w:val="single" w:color="000000" w:sz="4"/>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Web Server</w:t>
            </w:r>
          </w:p>
        </w:tc>
        <w:tc>
          <w:tcPr>
            <w:tcW w:w="1323"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PostgreSQL Server</w:t>
            </w:r>
          </w:p>
        </w:tc>
        <w:tc>
          <w:tcPr>
            <w:tcW w:w="104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PostgreSQL</w:t>
            </w:r>
          </w:p>
        </w:tc>
        <w:tc>
          <w:tcPr>
            <w:tcW w:w="1229"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ssh</w:t>
            </w:r>
          </w:p>
        </w:tc>
        <w:tc>
          <w:tcPr>
            <w:tcW w:w="998"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Verify access for admin to backend</w:t>
            </w:r>
          </w:p>
        </w:tc>
        <w:tc>
          <w:tcPr>
            <w:tcW w:w="1022"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 w:hRule="auto"/>
          <w:jc w:val="left"/>
        </w:trPr>
        <w:tc>
          <w:tcPr>
            <w:tcW w:w="935" w:type="dxa"/>
            <w:tcBorders>
              <w:top w:val="single" w:color="000000" w:sz="0"/>
              <w:left w:val="single" w:color="000000" w:sz="4"/>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Web Server</w:t>
            </w:r>
          </w:p>
        </w:tc>
        <w:tc>
          <w:tcPr>
            <w:tcW w:w="1323"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PostgreSQL</w:t>
            </w:r>
          </w:p>
        </w:tc>
        <w:tc>
          <w:tcPr>
            <w:tcW w:w="104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PostgreSQL</w:t>
            </w:r>
          </w:p>
        </w:tc>
        <w:tc>
          <w:tcPr>
            <w:tcW w:w="1229"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gmake check</w:t>
            </w:r>
          </w:p>
        </w:tc>
        <w:tc>
          <w:tcPr>
            <w:tcW w:w="998"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Regression testing</w:t>
            </w:r>
          </w:p>
        </w:tc>
        <w:tc>
          <w:tcPr>
            <w:tcW w:w="1022"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 w:hRule="auto"/>
          <w:jc w:val="left"/>
        </w:trPr>
        <w:tc>
          <w:tcPr>
            <w:tcW w:w="935" w:type="dxa"/>
            <w:tcBorders>
              <w:top w:val="single" w:color="000000" w:sz="0"/>
              <w:left w:val="single" w:color="000000" w:sz="4"/>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Web Server</w:t>
            </w:r>
          </w:p>
        </w:tc>
        <w:tc>
          <w:tcPr>
            <w:tcW w:w="1323"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PostgreSQL</w:t>
            </w:r>
          </w:p>
        </w:tc>
        <w:tc>
          <w:tcPr>
            <w:tcW w:w="104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PostgreSQL</w:t>
            </w:r>
          </w:p>
        </w:tc>
        <w:tc>
          <w:tcPr>
            <w:tcW w:w="1229"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./psql -h &lt;hostname&gt; &lt;Database name&gt;</w:t>
            </w:r>
          </w:p>
        </w:tc>
        <w:tc>
          <w:tcPr>
            <w:tcW w:w="998"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Check access to database</w:t>
            </w:r>
          </w:p>
        </w:tc>
        <w:tc>
          <w:tcPr>
            <w:tcW w:w="1022"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 w:hRule="auto"/>
          <w:jc w:val="left"/>
        </w:trPr>
        <w:tc>
          <w:tcPr>
            <w:tcW w:w="935" w:type="dxa"/>
            <w:tcBorders>
              <w:top w:val="single" w:color="000000" w:sz="0"/>
              <w:left w:val="single" w:color="000000" w:sz="4"/>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23"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9"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az</w:t>
              </w:r>
              <w:r>
                <w:rPr>
                  <w:rFonts w:ascii="Arial" w:hAnsi="Arial" w:cs="Arial" w:eastAsia="Arial"/>
                  <w:color w:val="0000FF"/>
                  <w:spacing w:val="0"/>
                  <w:position w:val="0"/>
                  <w:sz w:val="22"/>
                  <w:shd w:fill="auto" w:val="clear"/>
                </w:rPr>
                <w:t xml:space="preserve"> HYPERLINK "https://docs.microsoft.com/en-us/cli/azure/postgres/server/private-endpoint-connection?view=azure-cli-latest"</w:t>
              </w:r>
              <w:r>
                <w:rPr>
                  <w:rFonts w:ascii="Arial" w:hAnsi="Arial" w:cs="Arial" w:eastAsia="Arial"/>
                  <w:color w:val="0000FF"/>
                  <w:spacing w:val="0"/>
                  <w:position w:val="0"/>
                  <w:sz w:val="22"/>
                  <w:u w:val="single"/>
                  <w:shd w:fill="auto" w:val="clear"/>
                </w:rPr>
                <w:t xml:space="preserve"> </w:t>
              </w:r>
              <w:r>
                <w:rPr>
                  <w:rFonts w:ascii="Arial" w:hAnsi="Arial" w:cs="Arial" w:eastAsia="Arial"/>
                  <w:color w:val="0000FF"/>
                  <w:spacing w:val="0"/>
                  <w:position w:val="0"/>
                  <w:sz w:val="22"/>
                  <w:shd w:fill="auto" w:val="clear"/>
                </w:rPr>
                <w:t xml:space="preserve"> HYPERLINK "https://docs.microsoft.com/en-us/cli/azure/postgres/server/private-endpoint-connection?view=azure-cli-latest"</w:t>
              </w:r>
              <w:r>
                <w:rPr>
                  <w:rFonts w:ascii="Arial" w:hAnsi="Arial" w:cs="Arial" w:eastAsia="Arial"/>
                  <w:color w:val="0000FF"/>
                  <w:spacing w:val="0"/>
                  <w:position w:val="0"/>
                  <w:sz w:val="22"/>
                  <w:u w:val="single"/>
                  <w:shd w:fill="auto" w:val="clear"/>
                </w:rPr>
                <w:t xml:space="preserve">postgres</w:t>
              </w:r>
              <w:r>
                <w:rPr>
                  <w:rFonts w:ascii="Arial" w:hAnsi="Arial" w:cs="Arial" w:eastAsia="Arial"/>
                  <w:color w:val="0000FF"/>
                  <w:spacing w:val="0"/>
                  <w:position w:val="0"/>
                  <w:sz w:val="22"/>
                  <w:shd w:fill="auto" w:val="clear"/>
                </w:rPr>
                <w:t xml:space="preserve"> HYPERLINK "https://docs.microsoft.com/en-us/cli/azure/postgres/server/private-endpoint-connection?view=azure-cli-latest"</w:t>
              </w:r>
              <w:r>
                <w:rPr>
                  <w:rFonts w:ascii="Arial" w:hAnsi="Arial" w:cs="Arial" w:eastAsia="Arial"/>
                  <w:color w:val="0000FF"/>
                  <w:spacing w:val="0"/>
                  <w:position w:val="0"/>
                  <w:sz w:val="22"/>
                  <w:u w:val="single"/>
                  <w:shd w:fill="auto" w:val="clear"/>
                </w:rPr>
                <w:t xml:space="preserve"> server private-endpoint-connection show</w:t>
              </w:r>
            </w:hyperlink>
          </w:p>
        </w:tc>
        <w:tc>
          <w:tcPr>
            <w:tcW w:w="998"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2"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 w:hRule="auto"/>
          <w:jc w:val="left"/>
        </w:trPr>
        <w:tc>
          <w:tcPr>
            <w:tcW w:w="935" w:type="dxa"/>
            <w:tcBorders>
              <w:top w:val="single" w:color="000000" w:sz="0"/>
              <w:left w:val="single" w:color="000000" w:sz="4"/>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Client VM</w:t>
            </w:r>
          </w:p>
        </w:tc>
        <w:tc>
          <w:tcPr>
            <w:tcW w:w="1323"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Web server</w:t>
            </w:r>
          </w:p>
        </w:tc>
        <w:tc>
          <w:tcPr>
            <w:tcW w:w="104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Webserver</w:t>
            </w:r>
          </w:p>
        </w:tc>
        <w:tc>
          <w:tcPr>
            <w:tcW w:w="1229"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color w:val="auto"/>
                <w:spacing w:val="0"/>
                <w:position w:val="0"/>
                <w:sz w:val="22"/>
                <w:shd w:fill="auto" w:val="clear"/>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http://domain.name</w:t>
              </w:r>
            </w:hyperlink>
          </w:p>
        </w:tc>
        <w:tc>
          <w:tcPr>
            <w:tcW w:w="998"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2"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 w:hRule="auto"/>
          <w:jc w:val="left"/>
        </w:trPr>
        <w:tc>
          <w:tcPr>
            <w:tcW w:w="935" w:type="dxa"/>
            <w:tcBorders>
              <w:top w:val="single" w:color="000000" w:sz="0"/>
              <w:left w:val="single" w:color="000000" w:sz="4"/>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23"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9"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8"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2"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 w:hRule="auto"/>
          <w:jc w:val="left"/>
        </w:trPr>
        <w:tc>
          <w:tcPr>
            <w:tcW w:w="935" w:type="dxa"/>
            <w:tcBorders>
              <w:top w:val="single" w:color="000000" w:sz="0"/>
              <w:left w:val="single" w:color="000000" w:sz="4"/>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23"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9"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8"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2"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4" w:hRule="auto"/>
          <w:jc w:val="left"/>
        </w:trPr>
        <w:tc>
          <w:tcPr>
            <w:tcW w:w="935" w:type="dxa"/>
            <w:tcBorders>
              <w:top w:val="single" w:color="000000" w:sz="0"/>
              <w:left w:val="single" w:color="000000" w:sz="4"/>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23"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5"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9"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8"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20"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2" w:type="dxa"/>
            <w:tcBorders>
              <w:top w:val="single" w:color="000000" w:sz="0"/>
              <w:left w:val="single" w:color="000000" w:sz="0"/>
              <w:bottom w:val="single" w:color="000000" w:sz="4"/>
              <w:right w:val="single" w:color="000000" w:sz="4"/>
            </w:tcBorders>
            <w:shd w:color="auto" w:fill="auto" w:val="clear"/>
            <w:tcMar>
              <w:left w:w="114" w:type="dxa"/>
              <w:right w:w="11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2">
    <w:abstractNumId w:val="126"/>
  </w:num>
  <w:num w:numId="6">
    <w:abstractNumId w:val="120"/>
  </w:num>
  <w:num w:numId="9">
    <w:abstractNumId w:val="114"/>
  </w:num>
  <w:num w:numId="11">
    <w:abstractNumId w:val="108"/>
  </w:num>
  <w:num w:numId="15">
    <w:abstractNumId w:val="102"/>
  </w:num>
  <w:num w:numId="19">
    <w:abstractNumId w:val="96"/>
  </w:num>
  <w:num w:numId="21">
    <w:abstractNumId w:val="90"/>
  </w:num>
  <w:num w:numId="23">
    <w:abstractNumId w:val="84"/>
  </w:num>
  <w:num w:numId="25">
    <w:abstractNumId w:val="78"/>
  </w:num>
  <w:num w:numId="28">
    <w:abstractNumId w:val="72"/>
  </w:num>
  <w:num w:numId="32">
    <w:abstractNumId w:val="66"/>
  </w:num>
  <w:num w:numId="36">
    <w:abstractNumId w:val="60"/>
  </w:num>
  <w:num w:numId="38">
    <w:abstractNumId w:val="54"/>
  </w:num>
  <w:num w:numId="42">
    <w:abstractNumId w:val="48"/>
  </w:num>
  <w:num w:numId="46">
    <w:abstractNumId w:val="42"/>
  </w:num>
  <w:num w:numId="49">
    <w:abstractNumId w:val="36"/>
  </w:num>
  <w:num w:numId="51">
    <w:abstractNumId w:val="30"/>
  </w:num>
  <w:num w:numId="55">
    <w:abstractNumId w:val="24"/>
  </w:num>
  <w:num w:numId="58">
    <w:abstractNumId w:val="18"/>
  </w:num>
  <w:num w:numId="101">
    <w:abstractNumId w:val="12"/>
  </w:num>
  <w:num w:numId="133">
    <w:abstractNumId w:val="6"/>
  </w:num>
  <w:num w:numId="1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kari0088@algonquinlive.com" Id="docRId1" Type="http://schemas.openxmlformats.org/officeDocument/2006/relationships/hyperlink" /><Relationship Target="media/image0.wmf" Id="docRId3" Type="http://schemas.openxmlformats.org/officeDocument/2006/relationships/image" /><Relationship TargetMode="External" Target="http://domain.name/" Id="docRId5" Type="http://schemas.openxmlformats.org/officeDocument/2006/relationships/hyperlink" /><Relationship Target="styles.xml" Id="docRId7" Type="http://schemas.openxmlformats.org/officeDocument/2006/relationships/styles" /><Relationship TargetMode="External" Target="mailto:forg0120@algonquinlive.com" Id="docRId0" Type="http://schemas.openxmlformats.org/officeDocument/2006/relationships/hyperlink" /><Relationship Target="embeddings/oleObject0.bin" Id="docRId2" Type="http://schemas.openxmlformats.org/officeDocument/2006/relationships/oleObject" /><Relationship TargetMode="External" Target="https://docs.microsoft.com/en-us/cli/azure/postgres/server/private-endpoint-connection?view=azure-cli-latest" Id="docRId4" Type="http://schemas.openxmlformats.org/officeDocument/2006/relationships/hyperlink" /><Relationship Target="numbering.xml" Id="docRId6" Type="http://schemas.openxmlformats.org/officeDocument/2006/relationships/numbering" /></Relationships>
</file>