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281E70F7" w:rsidR="00FA30BA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69AC1416" w14:textId="3D92E325" w:rsidR="004C69D8" w:rsidRP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Science Graduate Student Research (SCGSR) </w:t>
      </w:r>
      <w:r w:rsidR="009C58F1">
        <w:rPr>
          <w:rFonts w:ascii="Times New Roman" w:hAnsi="Times New Roman" w:cs="Times New Roman"/>
          <w:sz w:val="24"/>
          <w:szCs w:val="24"/>
          <w:u w:val="single"/>
        </w:rPr>
        <w:t>Fellow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CNMS</w:t>
      </w:r>
    </w:p>
    <w:p w14:paraId="52492A2F" w14:textId="0AB20040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Inclusive Classrooms Leadership,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37FE530A" w14:textId="6157F1E2" w:rsidR="00953A38" w:rsidRDefault="00953A38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28B8">
        <w:rPr>
          <w:rFonts w:ascii="Times New Roman" w:hAnsi="Times New Roman" w:cs="Times New Roman"/>
          <w:sz w:val="24"/>
          <w:szCs w:val="24"/>
        </w:rPr>
        <w:t>Y. Lee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>Y</w:t>
      </w:r>
      <w:r w:rsidR="00AC39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28B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>Y.-F</w:t>
      </w:r>
      <w:r w:rsidR="00AC39D9">
        <w:rPr>
          <w:rFonts w:ascii="Times New Roman" w:hAnsi="Times New Roman" w:cs="Times New Roman"/>
          <w:sz w:val="24"/>
          <w:szCs w:val="24"/>
        </w:rPr>
        <w:t xml:space="preserve">. </w:t>
      </w:r>
      <w:r w:rsidR="00FC28B8">
        <w:rPr>
          <w:rFonts w:ascii="Times New Roman" w:hAnsi="Times New Roman" w:cs="Times New Roman"/>
          <w:sz w:val="24"/>
          <w:szCs w:val="24"/>
        </w:rPr>
        <w:t>Chang</w:t>
      </w:r>
      <w:r w:rsidR="00AC39D9">
        <w:rPr>
          <w:rFonts w:ascii="Times New Roman" w:hAnsi="Times New Roman" w:cs="Times New Roman"/>
          <w:sz w:val="24"/>
          <w:szCs w:val="24"/>
        </w:rPr>
        <w:t>,</w:t>
      </w:r>
      <w:r w:rsidR="00FC28B8">
        <w:rPr>
          <w:rFonts w:ascii="Times New Roman" w:hAnsi="Times New Roman" w:cs="Times New Roman"/>
          <w:sz w:val="24"/>
          <w:szCs w:val="24"/>
        </w:rPr>
        <w:t xml:space="preserve"> S. J. Yang, </w:t>
      </w:r>
      <w:r w:rsidR="00AC39D9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AC39D9" w:rsidRPr="00AC39D9">
        <w:rPr>
          <w:rFonts w:ascii="Times New Roman" w:hAnsi="Times New Roman" w:cs="Times New Roman"/>
          <w:sz w:val="24"/>
          <w:szCs w:val="24"/>
        </w:rPr>
        <w:t>,</w:t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8B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FC28B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 xml:space="preserve">S. Mohan, S. Kim, J. Lee, </w:t>
      </w:r>
      <w:r w:rsidR="00AC39D9">
        <w:rPr>
          <w:rFonts w:ascii="Times New Roman" w:hAnsi="Times New Roman" w:cs="Times New Roman"/>
          <w:sz w:val="24"/>
          <w:szCs w:val="24"/>
        </w:rPr>
        <w:t xml:space="preserve">D. Akinwande, </w:t>
      </w:r>
      <w:r w:rsidR="00FC28B8">
        <w:rPr>
          <w:rFonts w:ascii="Times New Roman" w:hAnsi="Times New Roman" w:cs="Times New Roman"/>
          <w:sz w:val="24"/>
          <w:szCs w:val="24"/>
        </w:rPr>
        <w:t>S. Kim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FC28B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FC28B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</w:t>
      </w:r>
      <w:r w:rsidR="00AC39D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C39D9">
        <w:rPr>
          <w:rFonts w:ascii="Times New Roman" w:hAnsi="Times New Roman" w:cs="Times New Roman"/>
          <w:sz w:val="24"/>
          <w:szCs w:val="24"/>
        </w:rPr>
        <w:t xml:space="preserve"> </w:t>
      </w:r>
      <w:r w:rsidR="00AC39D9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 w:rsidRPr="00AC39D9">
        <w:rPr>
          <w:rFonts w:ascii="Times New Roman" w:hAnsi="Times New Roman" w:cs="Times New Roman"/>
          <w:sz w:val="24"/>
          <w:szCs w:val="24"/>
        </w:rPr>
        <w:t>(202</w:t>
      </w:r>
      <w:r w:rsidR="00FC28B8">
        <w:rPr>
          <w:rFonts w:ascii="Times New Roman" w:hAnsi="Times New Roman" w:cs="Times New Roman"/>
          <w:sz w:val="24"/>
          <w:szCs w:val="24"/>
        </w:rPr>
        <w:t>4</w:t>
      </w:r>
      <w:r w:rsidR="00AC39D9" w:rsidRPr="00AC39D9">
        <w:rPr>
          <w:rFonts w:ascii="Times New Roman" w:hAnsi="Times New Roman" w:cs="Times New Roman"/>
          <w:sz w:val="24"/>
          <w:szCs w:val="24"/>
        </w:rPr>
        <w:t>)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437C0808" w14:textId="3597EEDF" w:rsidR="00FC28B8" w:rsidRPr="00FC28B8" w:rsidRDefault="00FC28B8" w:rsidP="00726F6D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Md. A.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I. Sanchez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1BA82947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</w:t>
      </w:r>
      <w:proofErr w:type="spellStart"/>
      <w:r w:rsidR="00AC39D9">
        <w:rPr>
          <w:rFonts w:ascii="Times New Roman" w:hAnsi="Times New Roman" w:cs="Times New Roman"/>
          <w:i/>
          <w:iCs/>
          <w:sz w:val="24"/>
          <w:szCs w:val="24"/>
        </w:rPr>
        <w:t>Matr</w:t>
      </w:r>
      <w:proofErr w:type="spellEnd"/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7EC19D60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FA30BA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FA30BA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(2023 – current)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69CEC9" w14:textId="56198C2B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Engineering Council Materials Science representative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09/2022 – </w:t>
      </w:r>
      <w:r w:rsidR="00F069CD">
        <w:rPr>
          <w:rFonts w:ascii="Times New Roman" w:hAnsi="Times New Roman" w:cs="Times New Roman"/>
          <w:b/>
          <w:bCs/>
          <w:sz w:val="24"/>
          <w:szCs w:val="24"/>
        </w:rPr>
        <w:t>09/2023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K-12 STEM outreach through UT MRSEC in local elementary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 xml:space="preserve">Undergraduate associate advising steering committee </w:t>
      </w:r>
      <w:proofErr w:type="gramStart"/>
      <w:r w:rsidR="00DC63D0">
        <w:rPr>
          <w:rFonts w:ascii="Times New Roman" w:hAnsi="Times New Roman" w:cs="Times New Roman"/>
          <w:sz w:val="24"/>
          <w:szCs w:val="24"/>
        </w:rPr>
        <w:t>member</w:t>
      </w:r>
      <w:proofErr w:type="gramEnd"/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40FC6E95" w14:textId="77777777" w:rsidR="00855EE1" w:rsidRDefault="00855EE1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F789C63" w14:textId="56F371D6" w:rsidR="00855EE1" w:rsidRDefault="00855EE1" w:rsidP="00855EE1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3DE7F845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855E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Oak Ridge National Laboratory</w:t>
      </w:r>
    </w:p>
    <w:p w14:paraId="445E818C" w14:textId="10DEB980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A90A1DF" w14:textId="2557E0B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proofErr w:type="gramStart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jamie.</w:t>
      </w:r>
      <w:proofErr w:type="spellStart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warner</w:t>
      </w:r>
      <w:proofErr w:type="gramEnd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@austin</w:t>
      </w:r>
      <w:proofErr w:type="spellEnd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..utexas.edu</w:t>
      </w:r>
    </w:p>
    <w:p w14:paraId="51CED7BC" w14:textId="77777777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5E2F7FE8" w14:textId="48ACEC43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="00681068"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maura.borrego@a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ustin.utexas.edu</w:t>
      </w:r>
    </w:p>
    <w:p w14:paraId="753266B1" w14:textId="77777777" w:rsidR="00855EE1" w:rsidRPr="00855EE1" w:rsidRDefault="00855EE1" w:rsidP="00855EE1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391BDA89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3E2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ED30" w14:textId="77777777" w:rsidR="00E1142D" w:rsidRDefault="00E1142D" w:rsidP="00D33994">
      <w:pPr>
        <w:spacing w:after="0" w:line="240" w:lineRule="auto"/>
      </w:pPr>
      <w:r>
        <w:separator/>
      </w:r>
    </w:p>
  </w:endnote>
  <w:endnote w:type="continuationSeparator" w:id="0">
    <w:p w14:paraId="267256B7" w14:textId="77777777" w:rsidR="00E1142D" w:rsidRDefault="00E1142D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57E9" w14:textId="77777777" w:rsidR="00E1142D" w:rsidRDefault="00E1142D" w:rsidP="00D33994">
      <w:pPr>
        <w:spacing w:after="0" w:line="240" w:lineRule="auto"/>
      </w:pPr>
      <w:r>
        <w:separator/>
      </w:r>
    </w:p>
  </w:footnote>
  <w:footnote w:type="continuationSeparator" w:id="0">
    <w:p w14:paraId="7AF01B6F" w14:textId="77777777" w:rsidR="00E1142D" w:rsidRDefault="00E1142D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94"/>
    <w:rsid w:val="00076938"/>
    <w:rsid w:val="0009413F"/>
    <w:rsid w:val="000E2499"/>
    <w:rsid w:val="000F31C2"/>
    <w:rsid w:val="00152A96"/>
    <w:rsid w:val="001D2624"/>
    <w:rsid w:val="00230139"/>
    <w:rsid w:val="002339B1"/>
    <w:rsid w:val="0025020C"/>
    <w:rsid w:val="0033281F"/>
    <w:rsid w:val="00333AC3"/>
    <w:rsid w:val="00340BC5"/>
    <w:rsid w:val="00366091"/>
    <w:rsid w:val="003B2115"/>
    <w:rsid w:val="0041326B"/>
    <w:rsid w:val="004A1A83"/>
    <w:rsid w:val="004C69D8"/>
    <w:rsid w:val="00587F4A"/>
    <w:rsid w:val="005A7AB6"/>
    <w:rsid w:val="005D4EA2"/>
    <w:rsid w:val="00636118"/>
    <w:rsid w:val="00645801"/>
    <w:rsid w:val="00681068"/>
    <w:rsid w:val="00726F6D"/>
    <w:rsid w:val="00744798"/>
    <w:rsid w:val="007540A0"/>
    <w:rsid w:val="007E640E"/>
    <w:rsid w:val="00855EE1"/>
    <w:rsid w:val="0088343A"/>
    <w:rsid w:val="00953A38"/>
    <w:rsid w:val="00984275"/>
    <w:rsid w:val="0098752B"/>
    <w:rsid w:val="009A1991"/>
    <w:rsid w:val="009C58F1"/>
    <w:rsid w:val="009F0978"/>
    <w:rsid w:val="00A11A9D"/>
    <w:rsid w:val="00AC39D9"/>
    <w:rsid w:val="00B61A62"/>
    <w:rsid w:val="00B63B8B"/>
    <w:rsid w:val="00B83C59"/>
    <w:rsid w:val="00BA18A5"/>
    <w:rsid w:val="00BD3D88"/>
    <w:rsid w:val="00C00F38"/>
    <w:rsid w:val="00C16CFA"/>
    <w:rsid w:val="00C245C1"/>
    <w:rsid w:val="00C62DD2"/>
    <w:rsid w:val="00C94CDC"/>
    <w:rsid w:val="00CB79C8"/>
    <w:rsid w:val="00CF0235"/>
    <w:rsid w:val="00D052B6"/>
    <w:rsid w:val="00D33994"/>
    <w:rsid w:val="00D7000C"/>
    <w:rsid w:val="00DC63D0"/>
    <w:rsid w:val="00DE1458"/>
    <w:rsid w:val="00E10F6E"/>
    <w:rsid w:val="00E1142D"/>
    <w:rsid w:val="00E37EF3"/>
    <w:rsid w:val="00E663E2"/>
    <w:rsid w:val="00E8269D"/>
    <w:rsid w:val="00EB128D"/>
    <w:rsid w:val="00F069CD"/>
    <w:rsid w:val="00F53C22"/>
    <w:rsid w:val="00FA30BA"/>
    <w:rsid w:val="00FA7BB0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14</cp:revision>
  <cp:lastPrinted>2023-08-11T15:27:00Z</cp:lastPrinted>
  <dcterms:created xsi:type="dcterms:W3CDTF">2023-08-11T15:27:00Z</dcterms:created>
  <dcterms:modified xsi:type="dcterms:W3CDTF">2024-01-18T04:22:00Z</dcterms:modified>
</cp:coreProperties>
</file>