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eastAsia="PingFang SC"/>
          <w:b/>
          <w:bCs/>
          <w:color w:val="8F3232"/>
          <w:sz w:val="24"/>
          <w:szCs w:val="24"/>
        </w:rPr>
        <w:t xml:space="preserve">产品需求文档 · PRD</w:t>
      </w:r>
    </w:p>
    <w:p>
      <w:pPr>
        <w:spacing w:after="300"/>
        <w:jc w:val="center"/>
      </w:pPr>
      <w:r>
        <w:rPr>
          <w:rFonts w:eastAsia="PingFang SC"/>
          <w:b/>
          <w:bCs/>
          <w:color w:val="221D18"/>
          <w:sz w:val="52"/>
          <w:szCs w:val="52"/>
        </w:rPr>
        <w:t xml:space="preserve">健身房管理系统产品功能文档</w:t>
      </w:r>
    </w:p>
    <w:p>
      <w:pPr>
        <w:spacing w:after="1200"/>
        <w:jc w:val="center"/>
      </w:pPr>
      <w:r>
        <w:rPr>
          <w:rFonts w:eastAsia="Songti SC"/>
          <w:b w:val="false"/>
          <w:bCs w:val="false"/>
          <w:color w:val="5C554B"/>
          <w:sz w:val="22"/>
          <w:szCs w:val="22"/>
        </w:rPr>
        <w:t xml:space="preserve">微信小程序（会员端 + 员工端） · 商户管理后台 · 平台总后台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项目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v2.2（评审稿）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更新日期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2026-09-05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作者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Nick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文档范围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重点详述：会员管理、会员卡（开卡与消耗）、教练管理、课程预约、财务报表；其余模块概述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依据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开源项目 fitness-app（多商户健身房 SaaS，SpringBoot + 微信小程序）的功能与数据模型，结合参考健身房管理小程序的实际界面梳理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500"/>
        <w:gridCol w:w="4400"/>
      </w:tblGrid>
      <w:tr>
        <w:trPr>
          <w:tblHeader/>
        </w:trPr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修订人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修订说明</w:t>
            </w:r>
          </w:p>
        </w:tc>
      </w:tr>
      <w:tr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2026-09-04</w:t>
            </w:r>
          </w:p>
        </w:tc>
        <w:tc>
          <w:tcPr>
            <w:tcW w:type="dxa" w:w="1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Nick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初稿：产品概述与五大核心模块功能说明</w:t>
            </w:r>
          </w:p>
        </w:tc>
      </w:tr>
      <w:tr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2026-09-05</w:t>
            </w:r>
          </w:p>
        </w:tc>
        <w:tc>
          <w:tcPr>
            <w:tcW w:type="dxa" w:w="1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Nick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增补产品交互流程图、状态机、实体关系图（ER）与数据库设计</w:t>
            </w:r>
          </w:p>
        </w:tc>
      </w:tr>
      <w:tr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v2.1</w:t>
            </w:r>
          </w:p>
        </w:tc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2026-09-05</w:t>
            </w:r>
          </w:p>
        </w:tc>
        <w:tc>
          <w:tcPr>
            <w:tcW w:type="dxa" w:w="1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Nick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增加「门店—场馆」两级结构：场馆管理、约课与签到落到场馆维度，卡类型支持配置适用场馆</w:t>
            </w:r>
          </w:p>
        </w:tc>
      </w:tr>
      <w:tr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v2.2</w:t>
            </w:r>
          </w:p>
        </w:tc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2026-09-05</w:t>
            </w:r>
          </w:p>
        </w:tc>
        <w:tc>
          <w:tcPr>
            <w:tcW w:type="dxa" w:w="1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Nick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报表升级为多维度分析模型：按时间、门店、场馆、教练、顾问、卡类型等维度组合筛选与下钻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eastAsia="PingFang SC"/>
          <w:b/>
          <w:bCs/>
          <w:color w:val="221D18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eastAsia="Songti SC"/>
          <w:b w:val="false"/>
          <w:bCs w:val="false"/>
          <w:color w:val="5C554B"/>
          <w:sz w:val="18"/>
          <w:szCs w:val="18"/>
        </w:rPr>
        <w:t xml:space="preserve">提示：在 Word 中右键目录区域 → 「更新域」即可生成 / 刷新页码。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1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产品概述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本系统面向中小型健身房与健身工作室，解决三类日常经营问题：会员资产管理（档案、卡权益、消耗与到期）、履约排期（团课与私教的排课、预约、签到、消课）、经营可视化（预收与耗卡双口径的收入报表、顾问与教练业绩）。系统采用「商户 → 门店 → 场馆」多级架构（多商户 SaaS）：门店是经营与结算主体，可下辖多个场馆；排课、约课、签到均落到具体场馆；一个会员可跨门店、跨场馆持卡消费。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1.1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端侧结构</w:t>
      </w:r>
    </w:p>
    <w:p>
      <w:pPr>
        <w:spacing w:before="120"/>
        <w:jc w:val="center"/>
      </w:pPr>
      <w:r>
        <w:drawing>
          <wp:inline distT="0" distB="0" distL="0" distR="0">
            <wp:extent cx="5667375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1  系统端侧架构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端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使用者</w:t>
            </w:r>
          </w:p>
        </w:tc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会员端（微信小程序）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 / 潜客</w:t>
            </w:r>
          </w:p>
        </w:tc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浏览场馆与教练、在线购卡签约、约课取消、扫码签到入场、查看会员卡 / 订单 / 消耗记录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员工端（同一小程序）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店长 / 会籍顾问 / 教练 / 前台</w:t>
            </w:r>
          </w:p>
        </w:tc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按角色展开管理侧边栏：快速开卡、会员管理、预约管理、消课确认、数据看板，覆盖绝大部分高频操作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商户管理后台（Web）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店长 / 运营</w:t>
            </w:r>
          </w:p>
        </w:tc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场馆管理、卡类型配置、排课设置、报表导出、员工与权限、营销与系统设置等低频重配置操作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平台总后台（Web）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SaaS 运营方</w:t>
            </w:r>
          </w:p>
        </w:tc>
        <w:tc>
          <w:tcPr>
            <w:tcW w:type="dxa" w:w="4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商户与门店开通、菜单与角色权限、字典、日志监控、通知发布</w:t>
            </w:r>
          </w:p>
        </w:tc>
      </w:tr>
    </w:tbl>
    <w:p>
      <w:pPr>
        <w:spacing w:after="100" w:before="220"/>
      </w:pPr>
      <w:r>
        <w:rPr>
          <w:rFonts w:eastAsia="PingFang SC"/>
          <w:b/>
          <w:bCs/>
          <w:color w:val="221D18"/>
          <w:sz w:val="22"/>
          <w:szCs w:val="22"/>
        </w:rPr>
        <w:t xml:space="preserve">组织层级：商户 → 门店 → 场馆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门店：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经营与结算主体（品牌/公司），承载会员档案、会员卡、财务报表与员工体系；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场馆：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门店下辖的物理履约空间，可以是不同地址的分馆，也可以是同址的分区场馆（器械馆、操课馆、泳馆等）。场馆有独立的名称、地址、相册、营业时段和场馆级签到/出场二维码；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挂接关系：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教室/场地挂在场馆下；团课排课、私教预约、入场签到均须指定场馆；会员约课时先选场馆，再看该场馆的课表与教练；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卡与场馆：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会员卡类型可配置「全部场馆通用」或「指定场馆可用」，约课与签到时校验场馆适用范围；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报表维度：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数据看板与财务报表支持按门店汇总，并可下钻到场馆维度对比（客流、课量、耗卡）。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1.2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用户角色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角色</w:t>
            </w:r>
          </w:p>
        </w:tc>
        <w:tc>
          <w:tcPr>
            <w:tcW w:type="dxa" w:w="3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主要诉求</w:t>
            </w:r>
          </w:p>
        </w:tc>
        <w:tc>
          <w:tcPr>
            <w:tcW w:type="dxa" w:w="3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高频操作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</w:t>
            </w:r>
          </w:p>
        </w:tc>
        <w:tc>
          <w:tcPr>
            <w:tcW w:type="dxa" w:w="3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方便地约课、入场、查看剩余权益</w:t>
            </w:r>
          </w:p>
        </w:tc>
        <w:tc>
          <w:tcPr>
            <w:tcW w:type="dxa" w:w="3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约课/取消、扫码签到、查卡、在线购卡续费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潜客 / 游客</w:t>
            </w:r>
          </w:p>
        </w:tc>
        <w:tc>
          <w:tcPr>
            <w:tcW w:type="dxa" w:w="3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体验课、了解门店</w:t>
            </w:r>
          </w:p>
        </w:tc>
        <w:tc>
          <w:tcPr>
            <w:tcW w:type="dxa" w:w="3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领取体验课、预约到店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前台 / 店助</w:t>
            </w:r>
          </w:p>
        </w:tc>
        <w:tc>
          <w:tcPr>
            <w:tcW w:type="dxa" w:w="3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入场核验、开卡收款</w:t>
            </w:r>
          </w:p>
        </w:tc>
        <w:tc>
          <w:tcPr>
            <w:tcW w:type="dxa" w:w="3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快速开卡、签到核验、借还手环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会籍顾问（销售）</w:t>
            </w:r>
          </w:p>
        </w:tc>
        <w:tc>
          <w:tcPr>
            <w:tcW w:type="dxa" w:w="3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获客转化、会员维护、业绩达成</w:t>
            </w:r>
          </w:p>
        </w:tc>
        <w:tc>
          <w:tcPr>
            <w:tcW w:type="dxa" w:w="3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录入潜客、跟进维护、开卡归单、查看我的业绩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</w:t>
            </w:r>
          </w:p>
        </w:tc>
        <w:tc>
          <w:tcPr>
            <w:tcW w:type="dxa" w:w="3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课表清晰、消课准确、学员留存</w:t>
            </w:r>
          </w:p>
        </w:tc>
        <w:tc>
          <w:tcPr>
            <w:tcW w:type="dxa" w:w="3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预约管理、代约、消课确认、学员训练记录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店长 / 老板</w:t>
            </w:r>
          </w:p>
        </w:tc>
        <w:tc>
          <w:tcPr>
            <w:tcW w:type="dxa" w:w="3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经营数字一目了然</w:t>
            </w:r>
          </w:p>
        </w:tc>
        <w:tc>
          <w:tcPr>
            <w:tcW w:type="dxa" w:w="3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数据看板、财务报表、开卡审核、员工权限</w:t>
            </w:r>
          </w:p>
        </w:tc>
      </w:tr>
    </w:tbl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2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功能地图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核心模块（第 3～7 章详述）为高频日常操作；次要模块（第 10 章概述）为低频配置或营销扩展。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500"/>
      </w:tblGrid>
      <w:tr>
        <w:trPr>
          <w:tblHeader/>
        </w:trP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定位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功能范围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会员管理</w:t>
            </w:r>
            <w:r>
              <w:rPr>
                <w:rFonts w:eastAsia="Songti SC"/>
                <w:b/>
                <w:bCs/>
                <w:color w:val="8F3232"/>
                <w:sz w:val="17"/>
                <w:szCs w:val="17"/>
              </w:rPr>
              <w:t xml:space="preserve">　核心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会员资产的档案层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在籍/过期会员、潜客与游客分配、会员概况、维护记录、黑名单、导入导出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会员卡管理</w:t>
            </w:r>
            <w:r>
              <w:rPr>
                <w:rFonts w:eastAsia="Songti SC"/>
                <w:b/>
                <w:bCs/>
                <w:color w:val="8F3232"/>
                <w:sz w:val="17"/>
                <w:szCs w:val="17"/>
              </w:rPr>
              <w:t xml:space="preserve">　核心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收入与履约的载体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卡类型配置、快速开卡、电子合同、续卡/暂停/停卡、消耗记录、审核、批量管理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教练管理</w:t>
            </w:r>
            <w:r>
              <w:rPr>
                <w:rFonts w:eastAsia="Songti SC"/>
                <w:b/>
                <w:bCs/>
                <w:color w:val="8F3232"/>
                <w:sz w:val="17"/>
                <w:szCs w:val="17"/>
              </w:rPr>
              <w:t xml:space="preserve">　核心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私教履约与人效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教练档案与主页、私教课程类型、休息管理、消课确认、动作库与训练计划、业绩课时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课程预约</w:t>
            </w:r>
            <w:r>
              <w:rPr>
                <w:rFonts w:eastAsia="Songti SC"/>
                <w:b/>
                <w:bCs/>
                <w:color w:val="8F3232"/>
                <w:sz w:val="17"/>
                <w:szCs w:val="17"/>
              </w:rPr>
              <w:t xml:space="preserve">　核心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团课与私教的履约入口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团课排课与约课、私教约课/代约、预约规则引擎、取消与爽约、签到联动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/>
                <w:bCs/>
                <w:color w:val="221D18"/>
                <w:sz w:val="19"/>
                <w:szCs w:val="19"/>
              </w:rPr>
              <w:t xml:space="preserve">财务报表</w:t>
            </w:r>
            <w:r>
              <w:rPr>
                <w:rFonts w:eastAsia="Songti SC"/>
                <w:b/>
                <w:bCs/>
                <w:color w:val="8F3232"/>
                <w:sz w:val="17"/>
                <w:szCs w:val="17"/>
              </w:rPr>
              <w:t xml:space="preserve">　核心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经营决策依据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数据看板、用户/财务月报、预收与耗卡双口径、收款/耗卡明细、顾问业绩、导出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签到管理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入场秩序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入场设置、场馆级签到/出场二维码、签到报表、手环借还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场馆与场地管理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空间与活动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门店下多场馆管理（场馆信息、营业时段、场馆二维码）、教室/场地档案、训练营活动与报名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营销中心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获客与转化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拼团、代金券、分销人员、微小店、营销插件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支付中心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资金通道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收款明细、合同签署列表、保险购买、支付配置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场馆与系统管理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基础设施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多门店、员工与角色权限、广告位、通知、日志监控</w:t>
            </w:r>
          </w:p>
        </w:tc>
      </w:tr>
    </w:tbl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3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会员管理（核心）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会员是所有业务数据的锚点。模块目标：一张完整的会员档案 + 清晰的生命周期分层（潜客 → 在籍 → 过期/流失），并把每个会员与会籍顾问、教练、来源渠道绑定，支撑维护与业绩归属。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3.1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功能清单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1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功能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说明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会员档案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姓名、昵称、头像、性别、手机号、生日、证件号、地址、来源渠道、备注；关联：会籍顾问、跟进教练、介绍人；权益快照：持卡列表、剩余次数、余额、积分、最近签到/维护时间、到期时间；支持自定义扩展字段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在籍会员管理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持有效卡会员列表；按卡类型/到期时间/顾问/教练筛选，支持按会员名、微信名、手机号搜索；列表顶部统计条：在籍数、今日到期数、本月新增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过期会员管理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卡全部到期的会员单独分层，作为召回池；可一键续卡、发起维护跟进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潜在客户（游客）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到店未成交客户录入；记录来源渠道、意向；成交开卡时自动转正为会员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 / 游客分配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将会员或潜客分配给会籍顾问，形成维护责任与业绩归属；支持批量改派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会员维护记录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顾问/教练的跟进记录（电话、到店、微信），档案按时间线展示；支持按「超 N 天未维护」筛选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会员概况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会员结构统计：在籍/过期/新增趋势、卡类型分布、来源渠道分布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微信绑定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会员档案与微信小程序账号绑定（手机号匹配或扫码），绑定后可在线约课购卡；一人可在多门店持档（通用会员）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导入 / 导出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Excel 模板批量导入存量会员（老系统迁移）；会员列表按筛选条件导出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会员黑名单</w:t>
            </w:r>
          </w:p>
        </w:tc>
        <w:tc>
          <w:tcPr>
            <w:tcW w:type="dxa" w:w="6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违规会员加入黑名单：禁止入场签到与在线购卡，前台核验时醒目提示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3.2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会员生命周期状态机</w:t>
      </w:r>
    </w:p>
    <w:p>
      <w:pPr>
        <w:spacing w:before="120"/>
        <w:jc w:val="center"/>
      </w:pPr>
      <w:r>
        <w:drawing>
          <wp:inline distT="0" distB="0" distL="0" distR="0">
            <wp:extent cx="5667375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2  会员生命周期状态机</w:t>
      </w:r>
    </w:p>
    <w:p>
      <w:pPr>
        <w:pBdr>
          <w:left w:val="single" w:color="8F3232" w:sz="18" w:space="8"/>
        </w:pBdr>
        <w:spacing w:after="160" w:before="100" w:line="300"/>
        <w:ind w:left="240"/>
      </w:pPr>
      <w:r>
        <w:rPr>
          <w:rFonts w:eastAsia="PingFang SC"/>
          <w:b/>
          <w:bCs/>
          <w:color w:val="8F3232"/>
          <w:sz w:val="20"/>
          <w:szCs w:val="20"/>
        </w:rPr>
        <w:t xml:space="preserve">规则说明  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① 手机号为会员唯一标识，重复录入时提示合并；② 会员删除仅做逻辑禁用，历史消费与合同数据必须保留；③ 顾问改派后历史业绩不重算，新业绩归新顾问。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4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会员卡 · 开卡与消耗（核心）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会员卡是收入与履约的载体，设计上分三层：卡类型（商品模板，定义价格与规则）→ 会员卡实例（开卡后归属到人）→ 充值/消耗流水（每一次收款与核销都有记录，支撑财务双口径）。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4.1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卡种体系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900"/>
        <w:gridCol w:w="2200"/>
      </w:tblGrid>
      <w:tr>
        <w:trPr>
          <w:tblHeader/>
        </w:trP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卡种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计费方式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典型示例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消耗方式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时间卡（期限卡）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按有效期，不限次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自助训练月卡 ¥299/30 天、年卡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有效期内签到入场，不扣次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次卡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按次数 + 有效期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期限次卡 1 次/7 天、开业活动 10 次卡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每次签到/核销扣 1 次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私教卡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按课时数 + 有效期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私教次卡 20 次/100 天 ¥4400、私教月卡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私教上课消课扣课时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储值卡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按金额余额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充值 ¥2000 赠 ¥200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按消费金额扣减余额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4.2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卡类型配置（商品模板）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「添加会员卡类型」表单采用基础项 + 高级设置两段式：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分组</w:t>
            </w:r>
          </w:p>
        </w:tc>
        <w:tc>
          <w:tcPr>
            <w:tcW w:type="dxa" w:w="7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配置项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基础信息</w:t>
            </w:r>
          </w:p>
        </w:tc>
        <w:tc>
          <w:tcPr>
            <w:tcW w:type="dxa" w:w="7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卡名称、卡种（次卡/时间卡/储值卡/私教卡）、有效天数、总次数、现售价、原价（划线价）、卡介绍、卡面图（购卡页 1080×680 / 我的会员卡页 1080×376，默认图或自定义）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课程权限</w:t>
            </w:r>
          </w:p>
        </w:tc>
        <w:tc>
          <w:tcPr>
            <w:tcW w:type="dxa" w:w="7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本卡可预约的课程范围（按门店 × 课程类型勾选，如「仅支持会员卡预约」的私教课）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预约限制</w:t>
            </w:r>
          </w:p>
        </w:tc>
        <w:tc>
          <w:tcPr>
            <w:tcW w:type="dxa" w:w="7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每日 / 每周 / 每 30 天最大预约次数；最多可提前预约次数；可预约时间范围；团课提前预约时间范围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取消与爽约</w:t>
            </w:r>
          </w:p>
        </w:tc>
        <w:tc>
          <w:tcPr>
            <w:tcW w:type="dxa" w:w="7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总免责取消次数；每月超时免责取消次数；允许 30 天内预约未签到（爽约）次数，超限后限制约课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开卡与暂停</w:t>
            </w:r>
          </w:p>
        </w:tc>
        <w:tc>
          <w:tcPr>
            <w:tcW w:type="dxa" w:w="7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开卡方式（购买立即开卡 / 首次上课或使用时开卡 / 指定日期）；最晚开卡时间（购卡后 N 天自动激活）；可暂停（请假）次数；单次最长暂停天数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适用场馆</w:t>
            </w:r>
          </w:p>
        </w:tc>
        <w:tc>
          <w:tcPr>
            <w:tcW w:type="dxa" w:w="7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全部场馆通用 / 指定场馆可用；约课与签到时校验本卡的场馆适用范围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售卖控制</w:t>
            </w:r>
          </w:p>
        </w:tc>
        <w:tc>
          <w:tcPr>
            <w:tcW w:type="dxa" w:w="7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是否支持在线购买；每人限购次数；仅学生认证后可购；权益卡绑定；自由训练入场时间段</w:t>
            </w:r>
          </w:p>
        </w:tc>
      </w:tr>
    </w:tbl>
    <w:p>
      <w:pPr>
        <w:spacing w:after="120" w:line="320"/>
      </w:pPr>
      <w:r>
        <w:rPr>
          <w:rFonts w:eastAsia="Songti SC"/>
          <w:b w:val="false"/>
          <w:bCs w:val="false"/>
          <w:color w:val="5C554B"/>
          <w:sz w:val="21"/>
          <w:szCs w:val="21"/>
        </w:rPr>
        <w:t xml:space="preserve">卡类型运营工具：排序管理、合并管理、打包限购管理（组合售卖与限购），储值卡类型独立管理。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4.3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开卡（发卡）交互流程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四条开卡通道共用同一流程骨架：门店快速开卡（最高频，首页「快速开卡」入口）、会员详情开卡（老会员加卡续费）、线上自主购卡（会员小程序选卡 → 微信支付 → 自动开卡）、批量开卡（企业团购等场景）。</w:t>
      </w:r>
    </w:p>
    <w:p>
      <w:pPr>
        <w:spacing w:before="120"/>
        <w:jc w:val="center"/>
      </w:pPr>
      <w:r>
        <w:drawing>
          <wp:inline distT="0" distB="0" distL="0" distR="0">
            <wp:extent cx="566737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3  开卡收款流程（跨角色泳道图）</w:t>
      </w:r>
    </w:p>
    <w:p>
      <w:pPr>
        <w:spacing w:after="100" w:before="220"/>
      </w:pPr>
      <w:r>
        <w:rPr>
          <w:rFonts w:eastAsia="PingFang SC"/>
          <w:b/>
          <w:bCs/>
          <w:color w:val="221D18"/>
          <w:sz w:val="22"/>
          <w:szCs w:val="22"/>
        </w:rPr>
        <w:t xml:space="preserve">电子合同（购卡合同）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开卡自动生成合同：编号、甲方（会员 + 小程序唯一 ID）、乙方（商户主体、信用代码、法人、地址）、卡类型、次数、有效天数、合同总金额、支付方式、开卡方式、最晚开卡日期、购卡门店、合同章程条款；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签署方式：免费合同（小程序内生成签约二维码，会员扫码手写签名）或腾讯电子签；合同列表按已签署/未签署管理，支持按会员名/手机号检索；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合同模板条款可在后台配置；开卡可配置「店长审核」环节，审核通过后卡生效、计入业绩。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4.4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卡的消耗（核销）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9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消耗场景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扣减逻辑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留痕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自由训练入场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会员扫「签到二维码」/ 前台代签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时间卡验有效期与入场时段；次卡扣 1 次；储值卡按单次价扣余额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签到记录 + 耗卡流水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私教消课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教练发起，会员扫「消课码」确认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私教卡扣 1 课时，按开卡实收单价折算耗课金额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私教上课记录 + 耗课流水，计入教练有效课时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团课核销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预约后到店签到核销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按课程设置扣次/扣费；未签到按爽约规则处理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预约记录状态流转 + 耗课流水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储值消费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购买课程/商品/续卡抵扣</w:t>
            </w:r>
          </w:p>
        </w:tc>
        <w:tc>
          <w:tcPr>
            <w:tcW w:type="dxa" w:w="2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扣减余额（本金优先，赠额规则可配）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储值消费流水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667375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4  自由训练入场签到与扣卡流程</w:t>
      </w:r>
    </w:p>
    <w:p>
      <w:pPr>
        <w:pBdr>
          <w:left w:val="single" w:color="8F3232" w:sz="18" w:space="8"/>
        </w:pBdr>
        <w:spacing w:after="160" w:before="100" w:line="300"/>
        <w:ind w:left="240"/>
      </w:pPr>
      <w:r>
        <w:rPr>
          <w:rFonts w:eastAsia="PingFang SC"/>
          <w:b/>
          <w:bCs/>
          <w:color w:val="8F3232"/>
          <w:sz w:val="20"/>
          <w:szCs w:val="20"/>
        </w:rPr>
        <w:t xml:space="preserve">规则说明  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每笔消耗流水都带「耗卡金额」= 消耗次数 × 该卡实收单价（实收金额 ÷ 总次数），是财务报表中「耗卡收入」的数据源。开卡收款仅计入「预收」，只有消耗发生才确认经营收入。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4.5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会员卡状态机与生命周期操作</w:t>
      </w:r>
    </w:p>
    <w:p>
      <w:pPr>
        <w:spacing w:before="120"/>
        <w:jc w:val="center"/>
      </w:pPr>
      <w:r>
        <w:drawing>
          <wp:inline distT="0" distB="0" distL="0" distR="0">
            <wp:extent cx="5667375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5  会员卡状态机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说明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待开卡 / 激活</w:t>
            </w:r>
          </w:p>
        </w:tc>
        <w:tc>
          <w:tcPr>
            <w:tcW w:type="dxa" w:w="6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「首次使用时开卡」的卡处于待激活态，首次签到/上课自动激活起算有效期；到「最晚开卡日期」仍未使用则自动激活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续卡</w:t>
            </w:r>
          </w:p>
        </w:tc>
        <w:tc>
          <w:tcPr>
            <w:tcW w:type="dxa" w:w="6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同卡续费：追加次数/有效期，生成新收款流水与合同，业绩归续卡经手顾问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暂停（请假）</w:t>
            </w:r>
          </w:p>
        </w:tc>
        <w:tc>
          <w:tcPr>
            <w:tcW w:type="dxa" w:w="6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按卡类型配置的可暂停次数/单次最长天数冻结卡，有效期顺延；暂停期间不可约课签到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停卡 / 禁用</w:t>
            </w:r>
          </w:p>
        </w:tc>
        <w:tc>
          <w:tcPr>
            <w:tcW w:type="dxa" w:w="6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违规或协商停卡，卡不可用但档案与流水保留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改卡 / 补卡信息</w:t>
            </w:r>
          </w:p>
        </w:tc>
        <w:tc>
          <w:tcPr>
            <w:tcW w:type="dxa" w:w="6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修正有效期、剩余次数、归属顾问等（走审核，留操作日志）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转卡 / 退卡</w:t>
            </w:r>
          </w:p>
        </w:tc>
        <w:tc>
          <w:tcPr>
            <w:tcW w:type="dxa" w:w="6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权益转让他人、按剩余价值退款；需店长审核，生成负向流水冲减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5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教练管理（核心）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教练既是被管理对象（档案、排班、课时核算），也是员工端的重度使用者（看课表、代约、消课、跟学员）。模块目标：让每一节私教课「约得上、上得了、消得掉、算得清」。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5.1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功能清单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800"/>
        <w:gridCol w:w="1100"/>
      </w:tblGrid>
      <w:tr>
        <w:trPr>
          <w:tblHeader/>
        </w:trP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功能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说明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教练档案与主页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头像、封面、简介、详情介绍、所授私教课程；对会员端展示为「教练团队」卡片与教练主页，是私教销售的门面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私教课程类型管理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定义私教课程：名称（1v1 私教课、固定时间课等）、课程时长（如 60 分钟）、封面、可用卡范围（仅支持会员卡预约）、上课人数（1v1 / 小团）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预约管理（教练课表）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教练个人课表，日/周/月三种视图，近期预约与历史预约分栏；每条预约含课程、时段、学员、状态，标记 1v1 / 代约；首页显示「已确认课时」数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代约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教练替学员占用自己的时段下单，会员端同步可见；代约单打「代」标识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私教休息管理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教练设置休息日/不可约时段，约课时段自动屏蔽，避免撞课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消课确认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课后教练发起消课，学员扫码确认后扣课时；生成上课记录，计入教练有效课时与耗课金额；异常场景：学员未到（按爽约规则）、补消课（店长审核）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学员管理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教练名下学员列表：持卡与剩余课时、上课频率、最近上课时间；低频学员预警促跟进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动作库 / 训练计划模板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动作库维护（部位、动作说明）；训练计划模板拼装动作，给学员下发训练计划并记录训练情况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教练业绩</w:t>
            </w:r>
          </w:p>
        </w:tc>
        <w:tc>
          <w:tcPr>
            <w:tcW w:type="dxa" w:w="5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「我的业绩」：本期销售额、有效课时数、耗课金额；管理端可看全员教练课时榜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5.2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私教课交互闭环</w:t>
      </w:r>
    </w:p>
    <w:p>
      <w:pPr>
        <w:spacing w:before="120"/>
        <w:jc w:val="center"/>
      </w:pPr>
      <w:r>
        <w:drawing>
          <wp:inline distT="0" distB="0" distL="0" distR="0">
            <wp:extent cx="566737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6  私教预约与消课闭环（跨角色泳道图）</w:t>
      </w:r>
    </w:p>
    <w:p>
      <w:pPr>
        <w:pBdr>
          <w:left w:val="single" w:color="8F3232" w:sz="18" w:space="8"/>
        </w:pBdr>
        <w:spacing w:after="160" w:before="100" w:line="300"/>
        <w:ind w:left="240"/>
      </w:pPr>
      <w:r>
        <w:rPr>
          <w:rFonts w:eastAsia="PingFang SC"/>
          <w:b/>
          <w:bCs/>
          <w:color w:val="8F3232"/>
          <w:sz w:val="20"/>
          <w:szCs w:val="20"/>
        </w:rPr>
        <w:t xml:space="preserve">规则说明  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① 消课必须经学员确认（扫码或输入确认），杜绝纠纷；② 有效课时以「已消课」为准，取消与爽约不计；③ 教练离职时名下学员批量移交，历史课时记录保留。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6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课程预约（核心）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小程序底部一级入口「课程预约」。约课入口先选场馆，课表与教练按所选场馆展示。两条产品线：团课（先排课后报名，多人一课）与私教（按教练时段一对一/小团）。预约规则不写死在代码里，而是由「会员卡类型 × 课程设置」共同决定，其中含卡的场馆适用范围校验。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6.1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团课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课程管理：团课课程库（名称、封面、时长、难度、消耗规则、适用卡）；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排课管理：按周模板 + 单次调整排课，指定场馆、教练、教室（场地联动）、时段、满员人数、最低开课人数；支持批量复制排课；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会员约课：小程序课表页先选场馆、按日查看该场馆课表，一键预约/取消；满员可排队候补，候补转正自动通知；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到课核销：上课前扫码签到核销，课后自动结算该课耗课金额；未到按爽约处理；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团课数据：满班率、到课率、课均人数（数据中心「团课数据概况」）。</w:t>
      </w:r>
    </w:p>
    <w:p>
      <w:pPr>
        <w:spacing w:before="120"/>
        <w:jc w:val="center"/>
      </w:pPr>
      <w:r>
        <w:drawing>
          <wp:inline distT="0" distB="0" distL="0" distR="0">
            <wp:extent cx="5667375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7  团课预约与核销流程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6.2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私教预约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会员选择场馆与教练（教练可在多个场馆授课，时段按场馆排班）→ 选课程、日期与可约时段（自动避开已约与休息时段）→ 选支付卡（校验课程权限与场馆适用范围）→ 预约成立；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教练确认制可配置：约后需教练确认才占位，或直接成立；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改约/取消按规则校验（见 6.3），取消释放时段。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6.3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预约规则引擎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000"/>
      </w:tblGrid>
      <w:tr>
        <w:trPr>
          <w:tblHeader/>
        </w:trP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规则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来源配置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校验时点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频次限制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卡类型：每日 / 每周 / 每 30 天最大预约次数、最多可提前预约的未完成单数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下单时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时间窗口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卡类型：可预约时间范围；团课提前预约时间范围（如提前 7 天开约、开课前 2 小时截止）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下单时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取消免责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卡类型：总免责取消次数、每月超时免责取消次数；超时取消（开课前 N 小时内）扣次或计爽约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取消时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爽约惩罚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卡类型：允许 30 天内「预约未签到」次数，超限暂停约课资格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核销结算时</w:t>
            </w:r>
          </w:p>
        </w:tc>
      </w:tr>
      <w:tr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权益校验</w:t>
            </w:r>
          </w:p>
        </w:tc>
        <w:tc>
          <w:tcPr>
            <w:tcW w:type="dxa" w:w="5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卡有效期、剩余次数、课程权限、场馆适用范围、黑名单、卡暂停状态</w:t>
            </w:r>
          </w:p>
        </w:tc>
        <w:tc>
          <w:tcPr>
            <w:tcW w:type="dxa" w:w="2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下单 + 核销双校验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6.4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预约单状态机</w:t>
      </w:r>
    </w:p>
    <w:p>
      <w:pPr>
        <w:spacing w:before="120"/>
        <w:jc w:val="center"/>
      </w:pPr>
      <w:r>
        <w:drawing>
          <wp:inline distT="0" distB="0" distL="0" distR="0">
            <wp:extent cx="566737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8  预约单状态机（团课 / 私教通用）</w:t>
      </w:r>
    </w:p>
    <w:p>
      <w:pPr>
        <w:pBdr>
          <w:left w:val="single" w:color="8F3232" w:sz="18" w:space="8"/>
        </w:pBdr>
        <w:spacing w:after="160" w:before="100" w:line="300"/>
        <w:ind w:left="240"/>
      </w:pPr>
      <w:r>
        <w:rPr>
          <w:rFonts w:eastAsia="PingFang SC"/>
          <w:b/>
          <w:bCs/>
          <w:color w:val="8F3232"/>
          <w:sz w:val="20"/>
          <w:szCs w:val="20"/>
        </w:rPr>
        <w:t xml:space="preserve">规则说明  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通知触达：预约成功、开课提醒（微信订阅消息）、取消通知、候补转正、教练改课通知；到期/爽约类提醒同步顾问侧。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7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财务报表（核心）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健身房财务的关键是分清两套口径：预收（卖卡收进来的钱，本质是负债）与耗卡（会员实际消耗掉的价值，才是经营收入）。报表体系围绕这两条线 + 人效（顾问/教练业绩）展开，采用统一的「维度 × 指标」分析模型：所有报表共享一套筛选器，维度可自由组合、逐级下钻，明细按当前筛选条件导出 Excel。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7.1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分析维度与指标体系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每张报表 = 若干指标 × 一组可组合的筛选维度。维度取值可多选，支持组合叠加（例如「9 月 × 观音桥店 × A 馆 × 教练三七」），并支持任意维度间的对比与环比/同比。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00"/>
      </w:tblGrid>
      <w:tr>
        <w:trPr>
          <w:tblHeader/>
        </w:trP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筛选维度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取值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时间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日 / 周 / 月 / 自定义区间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所有指标的基础维度；自动带环比（较昨日/上周/上月）与去年同比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单店 / 多店汇总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经营与结算主体维度；集团视角可跨店对比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场馆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门店下单个或多个场馆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履约维度：客流、课量、耗卡按消耗发生场馆归集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单个 / 多个教练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有效课时、耗课金额、私教销售额，支持教练间横向对比排行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会籍顾问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单个 / 多个顾问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成单数、实收业绩、维护量；无顾问单据单独归集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卡类型 / 卡种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具体卡类型或四大卡种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营收与耗卡的产品结构分析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消耗场景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团课 / 私教 / 自由训练 / 储值消费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耗卡金额的场景拆分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课程类型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团课课程 / 私教课程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课量、满班率、到课率分析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支付方式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微信 / 支付宝 / 现金 / POS / 储值抵扣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收款对账维度</w:t>
            </w:r>
          </w:p>
        </w:tc>
      </w:tr>
      <w:tr>
        <w:tc>
          <w:tcPr>
            <w:tcW w:type="dxa" w:w="1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来源渠道 / 会员分层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渠道字典 / 新客·老客</w:t>
            </w:r>
          </w:p>
        </w:tc>
        <w:tc>
          <w:tcPr>
            <w:tcW w:type="dxa" w:w="4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获客质量与复购分析</w:t>
            </w:r>
          </w:p>
        </w:tc>
      </w:tr>
    </w:tbl>
    <w:p>
      <w:pPr>
        <w:spacing w:after="120" w:line="320"/>
      </w:pPr>
      <w:r>
        <w:rPr>
          <w:rFonts w:eastAsia="Songti SC"/>
          <w:b/>
          <w:bCs/>
          <w:color w:val="221D18"/>
          <w:sz w:val="21"/>
          <w:szCs w:val="21"/>
        </w:rPr>
        <w:t xml:space="preserve">下钻路径：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汇总数字逐级点击下钻——门店 → 场馆 → 教练/顾问 → 单笔明细流水；任何一级都可切换时间粒度与导出。数据来源上，收款流水归属门店与经手顾问，消耗流水携带发生场馆、教练与场景，保证各维度口径可追溯。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7.2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数据看板（店长每日必看）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指标组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指标（均带昨日对比）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会员动态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新增会员、今日到期、今日活跃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钱的两条线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预收金额（当期卖卡实收）、耗卡金额（当期消耗确认）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履约量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团课课量、私教课量、自由训练人数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耗课拆分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团课耗课金额、私教耗课金额、自由训练耗卡金额</w:t>
            </w:r>
          </w:p>
        </w:tc>
      </w:tr>
    </w:tbl>
    <w:p>
      <w:pPr>
        <w:spacing w:after="120" w:line="320"/>
      </w:pPr>
      <w:r>
        <w:rPr>
          <w:rFonts w:eastAsia="Songti SC"/>
          <w:b w:val="false"/>
          <w:bCs w:val="false"/>
          <w:color w:val="5C554B"/>
          <w:sz w:val="21"/>
          <w:szCs w:val="21"/>
        </w:rPr>
        <w:t xml:space="preserve">看板顶部提供门店/场馆切换器与日/周/月粒度切换，指标均带对比值。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7.3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月度报表</w:t>
      </w:r>
    </w:p>
    <w:p>
      <w:pPr>
        <w:spacing w:after="100" w:before="220"/>
      </w:pPr>
      <w:r>
        <w:rPr>
          <w:rFonts w:eastAsia="PingFang SC"/>
          <w:b/>
          <w:bCs/>
          <w:color w:val="221D18"/>
          <w:sz w:val="22"/>
          <w:szCs w:val="22"/>
        </w:rPr>
        <w:t xml:space="preserve">用户数据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核心数：累计会员、在籍会员、新会员（环比涨跌）；每月会员增长趋势曲线（近 12 个月）；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新开会员卡构成：按卡类型统计开卡人数与占比（含储值卡充值），可导出明细；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教练有效课时：按教练统计消课课时与占比排行；销售成单：当月成单数与明细。</w:t>
      </w:r>
    </w:p>
    <w:p>
      <w:pPr>
        <w:spacing w:after="100" w:before="220"/>
      </w:pPr>
      <w:r>
        <w:rPr>
          <w:rFonts w:eastAsia="PingFang SC"/>
          <w:b/>
          <w:bCs/>
          <w:color w:val="221D18"/>
          <w:sz w:val="22"/>
          <w:szCs w:val="22"/>
        </w:rPr>
        <w:t xml:space="preserve">财务数据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核心数：月度营收（实收）、复购营收（老会员续费）、新用户营收（新客首单），环比涨跌；每月营收趋势曲线；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会员卡营收构成：按卡类型拆分金额与占比；销售业绩：按会籍顾问拆分实收金额与占比（无顾问单独归集），支撑提成核算；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全部报表卡片支持「导出明细」。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7.4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流水与明细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各明细报表共享 7.1 的统一筛选器（时间、门店、场馆、教练、顾问、卡类型、支付方式等），筛选结果可直接导出。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报表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收款明细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每笔开卡/续费/充值：会员、卡类型、实收、支付方式、经手人、门店、时间；顶部合计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日结对账、防漏单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耗卡明细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每笔消耗：会员、卡、场景（团课/私教/自由训练）、扣减次数、耗卡金额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收入确认、教练课时核对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签到报表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入场/出场记录，时段分布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坪效与高峰排班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会籍顾问业绩 / 我的业绩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按顾问汇总成单数、实收；员工在小程序内可见自己业绩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提成与目标管理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活动报名报表</w:t>
            </w:r>
          </w:p>
        </w:tc>
        <w:tc>
          <w:tcPr>
            <w:tcW w:type="dxa" w:w="4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训练营/营销活动报名与收款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活动复盘</w:t>
            </w:r>
          </w:p>
        </w:tc>
      </w:tr>
    </w:tbl>
    <w:p>
      <w:pPr>
        <w:pBdr>
          <w:left w:val="single" w:color="8F3232" w:sz="18" w:space="8"/>
        </w:pBdr>
        <w:spacing w:after="160" w:before="100" w:line="300"/>
        <w:ind w:left="240"/>
      </w:pPr>
      <w:r>
        <w:rPr>
          <w:rFonts w:eastAsia="PingFang SC"/>
          <w:b/>
          <w:bCs/>
          <w:color w:val="8F3232"/>
          <w:sz w:val="20"/>
          <w:szCs w:val="20"/>
        </w:rPr>
        <w:t xml:space="preserve">规则说明  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口径定义：月度营收 = 当期收款流水合计（含定金，退卡负向冲减）；耗卡金额 = Σ(消耗次数 × 卡实收单价)，时间卡按天摊销；复购/新用户以该会员历史是否有成交为界；业绩归属以开卡单上的会籍顾问为准，审核通过才入账。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8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实体关系图（ER）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下图给出核心业务实体及其关系。组织层级为「商户 → 门店 → 场馆」，教室、排课、预约、签到均落到场馆；四类卡（次卡/时间卡/储值卡/私教卡）的实例表、充值表、消耗表结构同构，图中以 card_* 概括；关系线标注为业务基数（1—N 即一对多）。</w:t>
      </w:r>
    </w:p>
    <w:p>
      <w:pPr>
        <w:spacing w:before="120"/>
        <w:jc w:val="center"/>
      </w:pPr>
      <w:r>
        <w:drawing>
          <wp:inline distT="0" distB="0" distL="0" distR="0">
            <wp:extent cx="584835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eastAsia="PingFang SC"/>
          <w:b w:val="false"/>
          <w:bCs w:val="false"/>
          <w:color w:val="5C554B"/>
          <w:sz w:val="18"/>
          <w:szCs w:val="18"/>
        </w:rPr>
        <w:t xml:space="preserve">图 9  核心实体关系图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8.1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关键关系说明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5400"/>
      </w:tblGrid>
      <w:tr>
        <w:trPr>
          <w:tblHeader/>
        </w:trP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关系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基数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 → 场馆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门店为经营结算主体，场馆为物理履约空间（分馆/分区）；场馆有独立营业时段与签到二维码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场馆 → 教室 / 排课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教室挂在场馆下；团课排课与私教预约须指定场馆，会员约课先选场馆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 → 员工 / 教练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员工归属门店并携带角色；教练是员工的一种特化（1—1 扩展表），可跨场馆排班授课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 ↔ 会员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N—N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经 user_club 关联表实现多门店通用会员，会员档案在各店共享基础信息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 → 会员卡实例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一个会员可同时持有多张、多种类型的卡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卡类型 → 卡实例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开卡时从模板生成实例，快照价格与规则，后改模板不影响已售卡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卡实例 → 充值/消耗流水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开卡、续费产生充值流水；签到、消课、核销产生消耗流水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充值流水 → 合同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1—1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每笔开卡/续费收款对应一份购卡合同（可选电子签）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 → 私教预约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预约占用教练时段；预约履约后生成消课记录（1—1）并扣私教卡</w:t>
            </w:r>
          </w:p>
        </w:tc>
      </w:tr>
      <w:tr>
        <w:tc>
          <w:tcPr>
            <w:tcW w:type="dxa" w:w="25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排课 → 团课预约</w:t>
            </w:r>
          </w:p>
        </w:tc>
        <w:tc>
          <w:tcPr>
            <w:tcW w:type="dxa" w:w="11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1—N</w:t>
            </w:r>
          </w:p>
        </w:tc>
        <w:tc>
          <w:tcPr>
            <w:tcW w:type="dxa" w:w="5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会员对某次排课的报名；核销/爽约状态记录在预约上</w:t>
            </w:r>
          </w:p>
        </w:tc>
      </w:tr>
    </w:tbl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9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数据库设计</w:t>
      </w:r>
    </w:p>
    <w:p>
      <w:pPr>
        <w:spacing w:after="120" w:line="320"/>
      </w:pP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以下表结构基于开源项目的实际数据模型（MySQL + MyBatis-Plus，表前缀 biz_）梳理，并按截图版小程序的功能做了规则字段扩展。仅列出核心业务表；系统表（用户、角色、菜单、日志等）沿用通用后台框架，不再赘述。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9.1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设计原则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多租户与场馆维度：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所有业务表携带 club_id（门店），查询强制按门店过滤；履约类表（排课、预约、签到、教室）另带 venue_id（场馆），支撑按场馆约课与报表下钻；平台层通过商户库/门店维度隔离数据。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四卡分表同构：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次卡/时间卡/储值卡/私教卡各自独立三件套（实例表、充值表、消耗表），结构同构、字段随卡种微调（时间卡带暂停起止、储值卡带总额/余额）。规模更大时可演进为单卡表 + kind 字段。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快照冗余：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流水与预约表冗余会员姓名、手机号、教练名、顾问名等快照字段，保证历史记录不随档案变更、列表查询免联表。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流水不可变：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收款与消耗流水只增不改；退卡、冲正以负向流水表达，保证对账可回溯。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类型约定：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金额 DECIMAL(10,2)；时间 DATETIME（历史实现存在字符串时间，建议统一）；状态用 TINYINT + 字典表。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eastAsia="Songti SC"/>
          <w:b/>
          <w:bCs/>
          <w:color w:val="221D18"/>
          <w:sz w:val="21"/>
          <w:szCs w:val="21"/>
        </w:rPr>
        <w:t xml:space="preserve">索引建议：</w:t>
      </w:r>
      <w:r>
        <w:rPr>
          <w:rFonts w:eastAsia="Songti SC"/>
          <w:b w:val="false"/>
          <w:bCs w:val="false"/>
          <w:color w:val="221D18"/>
          <w:sz w:val="21"/>
          <w:szCs w:val="21"/>
        </w:rPr>
        <w:t xml:space="preserve">每表 (club_id, vip_id)、(club_id, insert_time)；会员表 phone 唯一索引；流水表 card_id；预约表 (coach_id, date)。</w:t>
      </w:r>
    </w:p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9.2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组织域</w:t>
      </w:r>
    </w:p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biz_club_venue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场馆表——门店下辖的物理履约空间，约课与签到的落地维度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场馆 ID / 所属门店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场馆名称（如 A 馆·器械馆、观音桥分馆）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address / phone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场馆地址 / 联系电话（分馆场景）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images / intro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 / TEXT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场馆相册 / 简介（会员端选场馆页展示）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business_hours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营业时段（入场校验用）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checkin_qr / checkout_qr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场馆级签到 / 出场二维码标识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sort / status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展示排序 / 启用状态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insert_time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9.3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会员域</w:t>
      </w:r>
    </w:p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biz_vip_user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会员档案表——业务锚点，含关系归属与权益快照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PK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会员 ID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关联小程序账号（微信），未绑定为空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realname / nickname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姓名 / 微信昵称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gender / birthday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DATE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性别 / 生日（生日营销）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手机号，会员唯一标识（唯一索引）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id_card_number / address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证件号 / 地址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membership_id / membership_name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会籍顾问（业绩与维护归属，名称冗余）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coach_id / coach_name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跟进教练（冗余）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introduce_person_id / _count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介绍人及其累计介绍数（老带新）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source_id / source_name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来源渠道（biz_user_source 字典）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points / used_points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积分 / 已用积分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is_universe_vip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是否多门店通用会员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once_card_counts / _used / _num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次卡总次数/已用/持卡数快照（私教卡、储值卡同构三组）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expire_time / expire_status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最近到期时间 / 到期状态（在籍・过期分层依据）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last_sign_time / last_maintain_time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最近签到 / 最近维护时间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label_levels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客户分层标签（A/B/C 意向）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is_import / remark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是否导入 / 备注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insert_time / update_time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创建 / 更新时间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biz_user_potential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潜在客户表——未成交客户池，成交后转正（is_vip_user 置位）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realname / phone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潜客 ID / 姓名 / 手机号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membership_id / coach_id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归属会籍顾问 / 教练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source_id / label_levels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来源渠道 / 意向分层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last_maintain_time / _record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最近维护时间与内容摘要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is_vip_user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是否已转正为会员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biz_maintain_record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会员维护记录表——顾问/教练跟进留痕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vip_user_id / vip_user_type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记录 ID / 对象 ID / 对象类型（会员或潜客）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membership_id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维护人（顾问）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content / record_type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TEXT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跟进内容 / 类型（电话、到店、微信…）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is_todo / status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是否待办 / 状态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9.4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会员卡域</w:t>
      </w:r>
    </w:p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biz_card_category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卡类型表（商品模板）——含截图版规则字段扩展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类型 ID / 门店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card_kind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卡种：1 次卡 2 时间卡 3 储值卡 4 私教卡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title / intro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 / TEXT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卡名称 / 卡介绍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expire_days / total_counts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有效天数 / 总次数（时间卡为空）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price / original_price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现售价 / 原价（划线价）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course_permission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JSON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课程权限（门店 × 课程类型）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book_limit_day / week / month30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每日 / 每周 / 每 30 天最大预约次数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advance_book_limit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最多可提前预约的未完成单数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free_cancel_total / month_overtime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总免责取消次数 / 每月超时免责取消次数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noshow_limit_30d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允许 30 天内预约未签到次数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pause_times / pause_max_days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可暂停次数 / 单次最长暂停天数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open_card_mode / latest_open_days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开卡方式（立即/首次使用/指定日）/ 最晚开卡天数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book_time_range / group_advance_range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可预约时间范围 / 团课提前预约范围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free_train_time_range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自由训练入场时段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venue_scope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JSON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适用场馆范围：null 全部场馆通用，或指定场馆 ID 列表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online_sale / purchase_limit / student_only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INT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在线购买 / 每人限购 / 仅学生认证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benefit_card_id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权益卡绑定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cover_img / card_img / sort / status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 / INT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卡面图 / 页面图 / 排序 / 上下架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biz_card_ptraincard（等四类卡实例表）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会员卡实例——以私教卡为例，次卡/时间卡/储值卡同构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vip_id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卡 ID / 门店 / 持卡会员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card_type_id / card_type_name / title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卡类型及名称快照 / 卡名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counts / left_counts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总次数 / 剩余次数（时间卡无；储值卡为 sum_money/left_money DECIMAL）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实收单价 = 实收金额 ÷ 总次数（耗卡金额计算基准）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actual_money / retainage / balance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实收金额 / 尾款 / 余额（定金模式 front_money_status 配合）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open_card_time / start_use_time / expire_time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开卡 / 起用 / 到期时间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auto_open_card_status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待开卡自动激活状态（首次使用开卡）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suspend_start_time / suspend_end_time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暂停（请假）起止——时间卡字段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contract_number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关联购卡合同号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is_renew_card / is_united_card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是否续卡 / 是否多店通用卡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coach_id / membership_id（含名称冗余）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服务教练 / 会籍顾问（业绩归属）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ope_user_id / ope_username / pay_method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经手人 / 支付方式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realname / phone / source_id / remark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冗余快照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会员姓名、手机号、来源、备注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enabled / port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启用状态（停卡）/ 录入端口（后台、小程序…）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biz_card_*_recharge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开卡/充值流水表——每笔收款一条，结构与实例表同构，另含 is_auto_print 小票打印等</w:t>
      </w:r>
    </w:p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biz_card_*_spend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消耗流水表——每次核销一条，「耗卡金额 = costs × unit_price」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venue_id / card_id / vip_id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流水 ID / 门店 / 消耗发生场馆（报表按场馆下钻依据）/ 卡 / 会员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costs / unit_price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DECIMAL(10,2)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扣减次数 / 单价（金额口径）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syllabus_id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关联排课/课程（团课核销、私教关联）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coach_id / membership_id / ope_user_id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教练 / 顾问 / 经手人（含名称冗余）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card_status / port / remark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核销后卡状态 / 端口 / 备注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insert_time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消耗时间（报表按此聚合）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biz_club_contract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合同表——购卡合同内容与签署状态；卡与流水经 contract_number 关联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contract_num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合同 ID / 门店 / 合同号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title / type / content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 / TINYINT / LONGTEXT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标题 / 模板类型（免费合同、腾讯电子签）/ 合同正文（含签名图）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hidden / insert_time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是否隐藏 / 生成时间</w:t>
            </w:r>
          </w:p>
        </w:tc>
      </w:tr>
    </w:tbl>
    <w:p>
      <w:pPr>
        <w:pStyle w:val="Heading2"/>
        <w:spacing w:after="140" w:before="300"/>
      </w:pPr>
      <w:r>
        <w:rPr>
          <w:rFonts w:ascii="Georgia" w:eastAsia="PingFang SC"/>
          <w:b/>
          <w:bCs/>
          <w:color w:val="8F3232"/>
          <w:sz w:val="26"/>
          <w:szCs w:val="26"/>
        </w:rPr>
        <w:t xml:space="preserve">9.5  </w:t>
      </w:r>
      <w:r>
        <w:rPr>
          <w:rFonts w:eastAsia="PingFang SC"/>
          <w:b/>
          <w:bCs/>
          <w:color w:val="221D18"/>
          <w:sz w:val="26"/>
          <w:szCs w:val="26"/>
        </w:rPr>
        <w:t xml:space="preserve">教练与履约域</w:t>
      </w:r>
    </w:p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biz_club_coach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教练表——员工的教练特化档案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user_id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教练 ID / 门店 / 关联账号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realname / nickname / avatar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姓名 / 昵称 / 头像（会员端展示）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desc / good_at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TEXT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简介 / 擅长领域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month_ptrain_count / month_avg_score / vip_count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月课时数 / 月均分 / 学员数（统计快照）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auth / order / status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 / INT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权限 / 展示排序 / 在职状态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biz_ptrain_bespeak_record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私教预约表——教练时段占用与扣卡依据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venue_id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预约 ID / 门店 / 场馆（约课时选择）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coach_id / vip_id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教练 / 会员（含姓名、手机冗余）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 / from_time / to_time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 / 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上课日期 / 起止时段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card_type / card_id / card_deduct_num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 / INT / 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扣卡类型 / 卡 ID / 扣减次数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record_type / user_type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预约类型（会员自约 / 教练代约「代」）/ 下单角色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membership_id / remark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关联顾问 / 备注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状态：待确认 / 已确认 / 已取消 / 已完成 / 爽约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biz_ptrain_record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消课记录表——私教课核销留痕，计教练有效课时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vip_id / coach_id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记录 ID / 门店 / 学员 / 教练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once_card_id / costs / unit_price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INT / DECIMAL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扣减的卡 / 课时数 / 单价（耗课金额）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type / syllabus_id / is_syllabus_sub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类型（私教/团课/体验）/ 关联排课 / 是否来自预约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reception_id / reception_remark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确认人 / 备注（学员确认留痕）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biz_syllabus_group + biz_syllabus_classroom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团课/排课表与教室表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venue_id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排课 ID / 门店 / 场馆（排课时指定，会员按场馆查课表）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title / course_type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课程名 / 课程类型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coach_id / temporary_coach / classroom_id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 / 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授课教练 / 临时代课 / 教室（教室表挂场馆：venue_id、名称、容量）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start_time / end_time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开课起止时间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people_count / lower_limit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满员人数 / 最低开课人数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is_select_num / is_sub_deduct_num / is_vipuser_sub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是否选座 / 预约是否扣次 / 是否限会员预约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tags / image / description / self_cancel / hidden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VARCHAR / 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标签 / 封面 / 介绍 / 允许自主取消 / 隐藏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biz_syllabus_subscribe_record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团课预约记录表——报名、核销与爽约状态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syllabus_id / group_id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预约 ID / 门店 / 排课 / 课程组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vip_id / realname / phone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 / VARCHAR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会员及快照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card_type / card_id / card_deduct_num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INT / 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扣卡类型 / 卡 / 扣次数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classroom_id / seat_number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教室 / 座位号（选座团课）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class_start_time / class_end_time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课程起止（快照）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user_type / status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下单角色 / 状态（已约、核销、取消、爽约）</w:t>
            </w:r>
          </w:p>
        </w:tc>
      </w:tr>
    </w:tbl>
    <w:p>
      <w:pPr>
        <w:spacing w:after="100" w:before="240"/>
      </w:pPr>
      <w:r>
        <w:rPr>
          <w:rFonts w:ascii="Courier New" w:eastAsia="Songti SC"/>
          <w:b/>
          <w:bCs/>
          <w:color w:val="8F3232"/>
          <w:sz w:val="21"/>
          <w:szCs w:val="21"/>
        </w:rPr>
        <w:t xml:space="preserve">biz_checkin_record</w:t>
      </w:r>
      <w:r>
        <w:rPr>
          <w:rFonts w:eastAsia="Songti SC"/>
          <w:b w:val="false"/>
          <w:bCs w:val="false"/>
          <w:color w:val="5C554B"/>
          <w:sz w:val="20"/>
          <w:szCs w:val="20"/>
        </w:rPr>
        <w:t xml:space="preserve">　签到记录表——入场/出场与手环管理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id / club_id / venue_id / vip_id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记录 ID / 门店 / 场馆（扫码所在场馆）/ 会员（含姓名、手机冗余）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insert_time / last_check_in_time / check_out_time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入场 / 最近签到 / 出场时间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admission_record_count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当日入场次数</w:t>
            </w:r>
          </w:p>
        </w:tc>
      </w:tr>
      <w:tr>
        <w:tc>
          <w:tcPr>
            <w:tcW w:type="dxa" w:w="26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Courier New" w:eastAsia="Songti SC"/>
                <w:b w:val="false"/>
                <w:bCs w:val="false"/>
                <w:color w:val="221D18"/>
                <w:sz w:val="18"/>
                <w:szCs w:val="18"/>
              </w:rPr>
              <w:t xml:space="preserve">ring_status / ope_user_id / status / remark</w:t>
            </w:r>
          </w:p>
        </w:tc>
        <w:tc>
          <w:tcPr>
            <w:tcW w:type="dxa" w:w="1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TINYINT / INT</w:t>
            </w:r>
          </w:p>
        </w:tc>
        <w:tc>
          <w:tcPr>
            <w:tcW w:type="dxa" w:w="4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8"/>
                <w:szCs w:val="18"/>
              </w:rPr>
              <w:t xml:space="preserve">手环借还状态 / 经手人 / 状态 / 备注</w:t>
            </w:r>
          </w:p>
        </w:tc>
      </w:tr>
    </w:tbl>
    <w:p>
      <w:r>
        <w:br w:type="page"/>
      </w:r>
    </w:p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10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次要模块（概述）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模块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范围简述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签到管理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入场设置（开放时段、入场条件）、签到二维码 / 出场二维码（打印张贴）、前台代签、手环借还登记、签到报表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场地管理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教室/场地档案与容量，排课占用校验；可扩展场地预订（羽毛球/泳道等按时段售卖）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训练营管理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周期性训练营（减脂营等）：招募页、报名收款、开营点名、成果记录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营销中心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拼团（拼团明细）、代金券、分销人员（老带新返佣）、微小店（水吧/周边商品）、广告位（首页 Banner）、活动报名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支付中心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微信支付/支付宝收款配置，收款明细、合同签署列表、保险购买列表（运动意外险）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场馆管理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门店信息（名称、LOGO、相册、地址电话、简介）、下辖场馆管理（场馆信息、营业时段、场馆二维码）、多门店切换、员工账号与角色权限、专属客户经理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系统管理（平台）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商户开通、菜单/角色/部门、字典、业务与登录日志、监控、通知公告</w:t>
            </w:r>
          </w:p>
        </w:tc>
      </w:tr>
    </w:tbl>
    <w:p>
      <w:pPr>
        <w:pStyle w:val="Heading1"/>
        <w:spacing w:after="180" w:before="420"/>
      </w:pPr>
      <w:r>
        <w:rPr>
          <w:rFonts w:ascii="Georgia" w:eastAsia="PingFang SC"/>
          <w:b/>
          <w:bCs/>
          <w:color w:val="8F3232"/>
          <w:sz w:val="32"/>
          <w:szCs w:val="32"/>
        </w:rPr>
        <w:t xml:space="preserve">11  </w:t>
      </w:r>
      <w:r>
        <w:rPr>
          <w:rFonts w:eastAsia="PingFang SC"/>
          <w:b/>
          <w:bCs/>
          <w:color w:val="221D18"/>
          <w:sz w:val="32"/>
          <w:szCs w:val="32"/>
        </w:rPr>
        <w:t xml:space="preserve">术语表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术语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0EB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eastAsia="PingFang SC"/>
                <w:b/>
                <w:bCs/>
                <w:color w:val="221D18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场馆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门店下辖的物理履约空间（分馆或同址分区），排课、预约与签到的落地维度；一个门店可有多个场馆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在籍会员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当前持有至少一张有效（未过期、未停用）会员卡的会员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开卡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为会员发放一张会员卡实例并完成收款；「激活」指卡开始起算有效期，可与收款分离（首次使用时开卡）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耗卡 / 消课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会员消耗卡内权益的动作（签到扣次、私教消课、储值扣费）；对应金额为收入确认口径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预收金额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卖卡当期实际收到的款项，未消耗前属于对会员的负债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有效课时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教练已完成且经学员确认消课的课时数，是教练课时费结算依据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代约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教练或员工代会员发起的预约，单据带「代」标识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爽约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预约后未取消也未到场签到；按卡类型规则限制次数并处罚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会籍顾问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负责获客、成交与会员维护的销售角色，业绩归属的主体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优先级 P0/P1/P2</w:t>
            </w:r>
          </w:p>
        </w:tc>
        <w:tc>
          <w:tcPr>
            <w:tcW w:type="dxa" w:w="68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eastAsia="Songti SC"/>
                <w:b w:val="false"/>
                <w:bCs w:val="false"/>
                <w:color w:val="221D18"/>
                <w:sz w:val="19"/>
                <w:szCs w:val="19"/>
              </w:rPr>
              <w:t xml:space="preserve">P0 = 本期必做核心；P1 = 重要迭代项；P2 = 可延后</w:t>
            </w:r>
          </w:p>
        </w:tc>
      </w:tr>
    </w:tbl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Songti SC"/>
        <w:color w:val="221D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082cbc5bda5019175fae0a7167418940d66027.png"/><Relationship Id="rId8" Type="http://schemas.openxmlformats.org/officeDocument/2006/relationships/image" Target="media/2170014fc407a03c05ba9d1a1e19549c9bcbb0a3.png"/><Relationship Id="rId9" Type="http://schemas.openxmlformats.org/officeDocument/2006/relationships/image" Target="media/67371cd6bec74861d57488dec384b92bd874e040.png"/><Relationship Id="rId10" Type="http://schemas.openxmlformats.org/officeDocument/2006/relationships/image" Target="media/9197fe757180152ba99eea0c5eb2ef8ba66bea7b.png"/><Relationship Id="rId11" Type="http://schemas.openxmlformats.org/officeDocument/2006/relationships/image" Target="media/7cf01dd9ee5ecceac3f1c1415fe7470ce89ff40e.png"/><Relationship Id="rId12" Type="http://schemas.openxmlformats.org/officeDocument/2006/relationships/image" Target="media/83e042b07e0d4db6fa81f9843bafe41e647f5c51.png"/><Relationship Id="rId13" Type="http://schemas.openxmlformats.org/officeDocument/2006/relationships/image" Target="media/4ecd2e8b9d5a94d6f362d56b3bc20c7084eb2f7a.png"/><Relationship Id="rId14" Type="http://schemas.openxmlformats.org/officeDocument/2006/relationships/image" Target="media/2500d640f38dc74ffe5e412035ad790330b4e766.png"/><Relationship Id="rId15" Type="http://schemas.openxmlformats.org/officeDocument/2006/relationships/image" Target="media/25e4e15c8f4c37f1acf19b93cce159a9bdc7beb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健身房管理系统产品功能文档</dc:title>
  <dc:creator>Nick</dc:creator>
  <dc:description>微信小程序 + 商户后台的健身房管理系统 PRD，含交互图、状态机、ER 图与数据库设计</dc:description>
  <cp:lastModifiedBy>Un-named</cp:lastModifiedBy>
  <cp:revision>1</cp:revision>
  <dcterms:created xsi:type="dcterms:W3CDTF">2026-09-05T03:31:01.318Z</dcterms:created>
  <dcterms:modified xsi:type="dcterms:W3CDTF">2026-09-05T03:31:01.319Z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