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keepNext/>
        <w:ind w:left="1300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6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(контрольная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работа)</w:t>
      </w:r>
    </w:p>
    <w:p>
      <w:pPr>
        <w:pStyle w:val="Heading2"/>
        <w:keepNext/>
        <w:ind w:left="674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7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(полнота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сепарабельность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нормированных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пространств)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счётное</w:t>
      </w:r>
      <w:r>
        <w:rPr>
          <w:rFonts w:ascii="Times New Roman" w:hAnsi="Times New Roman"/>
          <w:b w:val="0"/>
          <w:sz w:val="24"/>
        </w:rPr>
        <w:t xml:space="preserve"> объединение</w:t>
      </w:r>
      <w:r>
        <w:rPr>
          <w:rFonts w:ascii="Times New Roman" w:hAnsi="Times New Roman"/>
          <w:b w:val="0"/>
          <w:sz w:val="24"/>
        </w:rPr>
        <w:t xml:space="preserve"> счётных</w:t>
      </w:r>
      <w:r>
        <w:rPr>
          <w:rFonts w:ascii="Times New Roman" w:hAnsi="Times New Roman"/>
          <w:b w:val="0"/>
          <w:sz w:val="24"/>
        </w:rPr>
        <w:t xml:space="preserve"> множество</w:t>
      </w:r>
      <w:r>
        <w:rPr>
          <w:rFonts w:ascii="Times New Roman" w:hAnsi="Times New Roman"/>
          <w:b w:val="0"/>
          <w:sz w:val="24"/>
        </w:rPr>
        <w:t xml:space="preserve"> счётно.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декартово</w:t>
      </w:r>
      <w:r>
        <w:rPr>
          <w:rFonts w:ascii="Times New Roman" w:hAnsi="Times New Roman"/>
          <w:b w:val="0"/>
          <w:sz w:val="24"/>
        </w:rPr>
        <w:t xml:space="preserve"> произведение</w:t>
      </w:r>
      <w:r>
        <w:rPr>
          <w:rFonts w:ascii="Times New Roman" w:hAnsi="Times New Roman"/>
          <w:b w:val="0"/>
          <w:sz w:val="24"/>
        </w:rPr>
        <w:t xml:space="preserve"> конечного</w:t>
      </w:r>
      <w:r>
        <w:rPr>
          <w:rFonts w:ascii="Times New Roman" w:hAnsi="Times New Roman"/>
          <w:b w:val="0"/>
          <w:sz w:val="24"/>
        </w:rPr>
        <w:t xml:space="preserve"> числа</w:t>
      </w:r>
      <w:r>
        <w:rPr>
          <w:rFonts w:ascii="Times New Roman" w:hAnsi="Times New Roman"/>
          <w:b w:val="0"/>
          <w:sz w:val="24"/>
        </w:rPr>
        <w:t xml:space="preserve"> счётных</w:t>
      </w:r>
      <w:r>
        <w:rPr>
          <w:rFonts w:ascii="Times New Roman" w:hAnsi="Times New Roman"/>
          <w:b w:val="0"/>
          <w:sz w:val="24"/>
        </w:rPr>
        <w:t xml:space="preserve"> множеств</w:t>
      </w:r>
      <w:r>
        <w:rPr>
          <w:rFonts w:ascii="Times New Roman" w:hAnsi="Times New Roman"/>
          <w:b w:val="0"/>
          <w:sz w:val="24"/>
        </w:rPr>
        <w:t xml:space="preserve"> счётно.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3.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мощность</w:t>
      </w:r>
      <w:r>
        <w:rPr>
          <w:rFonts w:ascii="Times New Roman" w:hAnsi="Times New Roman"/>
          <w:b w:val="0"/>
          <w:sz w:val="24"/>
        </w:rPr>
        <w:t xml:space="preserve"> пространств</w:t>
      </w:r>
      <m:oMath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</w:t>
      </w:r>
      <m:oMath>
        <m:r>
          <m:t>C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континуум.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декартово</w:t>
      </w:r>
      <w:r>
        <w:rPr>
          <w:rFonts w:ascii="Times New Roman" w:hAnsi="Times New Roman"/>
          <w:b w:val="0"/>
          <w:sz w:val="24"/>
        </w:rPr>
        <w:t xml:space="preserve"> произведение</w:t>
      </w:r>
      <w:r>
        <w:rPr>
          <w:rFonts w:ascii="Times New Roman" w:hAnsi="Times New Roman"/>
          <w:b w:val="0"/>
          <w:sz w:val="24"/>
        </w:rPr>
        <w:t xml:space="preserve"> счётного</w:t>
      </w:r>
      <w:r>
        <w:rPr>
          <w:rFonts w:ascii="Times New Roman" w:hAnsi="Times New Roman"/>
          <w:b w:val="0"/>
          <w:sz w:val="24"/>
        </w:rPr>
        <w:t xml:space="preserve"> числа</w:t>
      </w:r>
      <w:r>
        <w:rPr>
          <w:rFonts w:ascii="Times New Roman" w:hAnsi="Times New Roman"/>
          <w:b w:val="0"/>
          <w:sz w:val="24"/>
        </w:rPr>
        <w:t xml:space="preserve"> конечных</w:t>
      </w:r>
      <w:r>
        <w:rPr>
          <w:rFonts w:ascii="Times New Roman" w:hAnsi="Times New Roman"/>
          <w:b w:val="0"/>
          <w:sz w:val="24"/>
        </w:rPr>
        <w:t xml:space="preserve"> множеств</w:t>
      </w:r>
      <w:r>
        <w:rPr>
          <w:rFonts w:ascii="Times New Roman" w:hAnsi="Times New Roman"/>
          <w:b w:val="0"/>
          <w:sz w:val="24"/>
        </w:rPr>
        <w:t xml:space="preserve"> континуально.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5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t>p</m:t>
            </m:r>
          </m:sub>
          <m:sup>
            <m:r>
              <m:t>n</m:t>
            </m:r>
          </m:sup>
        </m:sSubSup>
        <m:r>
          <m:rPr>
            <m:sty m:val="p"/>
          </m:rPr>
          <m:t>,</m:t>
        </m:r>
        <m:r>
          <m:t> </m:t>
        </m:r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]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полным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сепарабельным.</w:t>
      </w:r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пространства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488450" cy="210726"/>
            <wp:docPr id="1" name="Picture 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88450" cy="21072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являются</w:t>
      </w:r>
      <w:r>
        <w:rPr>
          <w:rFonts w:ascii="Times New Roman" w:hAnsi="Times New Roman"/>
          <w:b w:val="0"/>
          <w:sz w:val="24"/>
        </w:rPr>
        <w:t xml:space="preserve"> полными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сепарабельными,</w:t>
      </w:r>
    </w:p>
    <w:p>
      <w:pPr>
        <w:ind w:left="350"/>
      </w:pPr>
      <w:r>
        <w:rPr>
          <w:rFonts w:ascii="Times New Roman" w:hAnsi="Times New Roman"/>
          <w:b/>
          <w:sz w:val="23"/>
        </w:rPr>
        <w:t>7.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/>
          <w:b w:val="0"/>
          <w:sz w:val="24"/>
        </w:rPr>
        <w:t xml:space="preserve"> полное,</w:t>
      </w:r>
      <w:r>
        <w:rPr>
          <w:rFonts w:ascii="Times New Roman" w:hAnsi="Times New Roman"/>
          <w:b w:val="0"/>
          <w:sz w:val="24"/>
        </w:rPr>
        <w:t xml:space="preserve"> но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сепарабельное.</w:t>
      </w:r>
    </w:p>
    <w:p>
      <w:pPr>
        <w:ind w:left="350"/>
      </w:pPr>
      <w:r>
        <w:rPr>
          <w:rFonts w:ascii="Times New Roman" w:hAnsi="Times New Roman"/>
          <w:b/>
          <w:sz w:val="23"/>
        </w:rPr>
        <w:t>8.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rFonts w:ascii="Times New Roman" w:hAnsi="Times New Roman"/>
          <w:b w:val="0"/>
          <w:sz w:val="24"/>
        </w:rPr>
        <w:t xml:space="preserve"> простых</w:t>
      </w:r>
      <w:r>
        <w:rPr>
          <w:rFonts w:ascii="Times New Roman" w:hAnsi="Times New Roman"/>
          <w:b w:val="0"/>
          <w:sz w:val="24"/>
        </w:rPr>
        <w:t xml:space="preserve"> функций</w:t>
      </w:r>
      <w:r>
        <w:rPr>
          <w:rFonts w:ascii="Times New Roman" w:hAnsi="Times New Roman"/>
          <w:b w:val="0"/>
          <w:sz w:val="24"/>
        </w:rPr>
        <w:t xml:space="preserve"> (с</w:t>
      </w:r>
      <w:r>
        <w:rPr>
          <w:rFonts w:ascii="Times New Roman" w:hAnsi="Times New Roman"/>
          <w:b w:val="0"/>
          <w:sz w:val="24"/>
        </w:rPr>
        <w:t xml:space="preserve"> нормой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полным.</w:t>
      </w:r>
    </w:p>
    <w:p>
      <w:pPr>
        <w:ind w:left="350"/>
      </w:pPr>
      <w:r>
        <w:rPr>
          <w:rFonts w:ascii="Times New Roman" w:hAnsi="Times New Roman"/>
          <w:b/>
          <w:sz w:val="23"/>
        </w:rPr>
        <w:t>9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m:oMath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полное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сепарабельное,</w:t>
      </w:r>
      <w:r>
        <w:rPr>
          <w:rFonts w:ascii="Times New Roman" w:hAnsi="Times New Roman"/>
          <w:b w:val="0"/>
          <w:sz w:val="24"/>
        </w:rPr>
        <w:t xml:space="preserve"> а</w:t>
      </w:r>
      <w:r>
        <w:rPr>
          <w:rFonts w:ascii="Times New Roman" w:hAnsi="Times New Roman"/>
          <w:b w:val="0"/>
          <w:sz w:val="24"/>
        </w:rPr>
        <w:t xml:space="preserve"> пространство</w:t>
      </w:r>
    </w:p>
    <w:p>
      <w:pPr>
        <w:ind w:left="0"/>
      </w:pP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rPr>
          <w:rFonts w:ascii="Times New Roman" w:hAnsi="Times New Roman"/>
          <w:b w:val="0"/>
          <w:sz w:val="24"/>
        </w:rPr>
        <w:t xml:space="preserve"> полное,</w:t>
      </w:r>
      <w:r>
        <w:rPr>
          <w:rFonts w:ascii="Times New Roman" w:hAnsi="Times New Roman"/>
          <w:b w:val="0"/>
          <w:sz w:val="24"/>
        </w:rPr>
        <w:t xml:space="preserve"> но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сепарабельные.</w:t>
      </w:r>
    </w:p>
    <w:p>
      <w:pPr>
        <w:pStyle w:val="Heading2"/>
        <w:keepNext/>
        <w:ind w:left="891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8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(принцип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сжимающих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отображений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в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нормированных</w:t>
      </w:r>
    </w:p>
    <w:p>
      <w:pPr>
        <w:pStyle w:val="Heading2"/>
        <w:keepNext/>
        <w:ind w:left="1300"/>
      </w:pPr>
      <w:r>
        <w:rPr>
          <w:rFonts w:ascii="Times New Roman" w:hAnsi="Times New Roman"/>
          <w:b/>
          <w:sz w:val="23"/>
        </w:rPr>
        <w:t>пространствах)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</m:oMath>
      <w:r>
        <w:rPr>
          <w:rFonts w:ascii="Times New Roman" w:hAnsi="Times New Roman"/>
          <w:b w:val="0"/>
          <w:sz w:val="23"/>
        </w:rPr>
        <w:t>—</w:t>
      </w:r>
      <w:r>
        <w:rPr>
          <w:rFonts w:ascii="Times New Roman" w:hAnsi="Times New Roman"/>
          <w:b w:val="0"/>
          <w:sz w:val="24"/>
        </w:rPr>
        <w:t xml:space="preserve"> дифференцируемая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отрезке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 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,</m:t>
        </m:r>
      </m:oMath>
    </w:p>
    <w:p>
      <w:pPr>
        <w:ind w:left="1300"/>
        <w:jc w:val="center"/>
      </w:pPr>
      <m:oMath>
        <m:limLow>
          <m:e>
            <m:r>
              <m:rPr>
                <m:sty m:val="p"/>
              </m:rPr>
              <m:t>max</m:t>
            </m:r>
          </m:e>
          <m:lim>
            <m:r>
              <m:t>a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b</m:t>
            </m:r>
          </m:lim>
        </m:limLow>
        <m:d>
          <m:dPr>
            <m:begChr m:val="|"/>
            <m:sepChr m:val=""/>
            <m:endChr m:val="|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&lt;</m:t>
        </m:r>
        <m:r>
          <m:t>1</m:t>
        </m:r>
        <m:r>
          <m:rPr>
            <m:sty m:val="p"/>
          </m:rPr>
          <m:t>.</m:t>
        </m: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уравнение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</m:oMath>
      <w:r>
        <w:rPr>
          <w:rFonts w:ascii="Times New Roman" w:hAnsi="Times New Roman"/>
          <w:b w:val="0"/>
          <w:sz w:val="24"/>
        </w:rPr>
        <w:t xml:space="preserve"> имеет</w:t>
      </w:r>
      <w:r>
        <w:rPr>
          <w:rFonts w:ascii="Times New Roman" w:hAnsi="Times New Roman"/>
          <w:b w:val="0"/>
          <w:sz w:val="24"/>
        </w:rPr>
        <w:t xml:space="preserve"> единственное</w:t>
      </w:r>
      <w:r>
        <w:rPr>
          <w:rFonts w:ascii="Times New Roman" w:hAnsi="Times New Roman"/>
          <w:b w:val="0"/>
          <w:sz w:val="24"/>
        </w:rPr>
        <w:t xml:space="preserve"> решение.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существование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единственность</w:t>
      </w:r>
      <w:r>
        <w:rPr>
          <w:rFonts w:ascii="Times New Roman" w:hAnsi="Times New Roman"/>
          <w:b w:val="0"/>
          <w:sz w:val="24"/>
        </w:rPr>
        <w:t xml:space="preserve"> решения</w:t>
      </w:r>
      <w:r>
        <w:rPr>
          <w:rFonts w:ascii="Times New Roman" w:hAnsi="Times New Roman"/>
          <w:b w:val="0"/>
          <w:sz w:val="24"/>
        </w:rPr>
        <w:t xml:space="preserve"> уравнения</w:t>
      </w:r>
    </w:p>
    <w:p>
      <w:pPr>
        <w:ind w:left="1300"/>
        <w:jc w:val="center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t>t</m:t>
            </m:r>
          </m:num>
          <m:den>
            <m:r>
              <m:t>2</m:t>
            </m:r>
          </m:den>
        </m:f>
        <m:r>
          <m:rPr>
            <m:sty m:val="p"/>
          </m:rPr>
          <m:t>.</m:t>
        </m: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Найдите</w:t>
      </w:r>
      <w:r>
        <w:rPr>
          <w:rFonts w:ascii="Times New Roman" w:hAnsi="Times New Roman"/>
          <w:b w:val="0"/>
          <w:sz w:val="24"/>
        </w:rPr>
        <w:t xml:space="preserve"> приближённое</w:t>
      </w:r>
      <w:r>
        <w:rPr>
          <w:rFonts w:ascii="Times New Roman" w:hAnsi="Times New Roman"/>
          <w:b w:val="0"/>
          <w:sz w:val="24"/>
        </w:rPr>
        <w:t xml:space="preserve"> решение</w:t>
      </w:r>
      <w:r>
        <w:rPr>
          <w:rFonts w:ascii="Times New Roman" w:hAnsi="Times New Roman"/>
          <w:b w:val="0"/>
          <w:sz w:val="24"/>
        </w:rPr>
        <w:t xml:space="preserve"> уравнения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точностью</w:t>
      </w:r>
      <w:r>
        <w:rPr>
          <w:rFonts w:ascii="Times New Roman" w:hAnsi="Times New Roman"/>
          <w:b w:val="0"/>
          <w:sz w:val="24"/>
        </w:rPr>
        <w:t xml:space="preserve"> 0,01.</w:t>
      </w:r>
    </w:p>
    <w:p>
      <w:pPr>
        <w:ind w:left="350"/>
      </w:pPr>
      <w:r>
        <w:rPr>
          <w:rFonts w:ascii="Times New Roman" w:hAnsi="Times New Roman"/>
          <w:b/>
          <w:sz w:val="23"/>
        </w:rPr>
        <w:t>3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существование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единственность</w:t>
      </w:r>
      <w:r>
        <w:rPr>
          <w:rFonts w:ascii="Times New Roman" w:hAnsi="Times New Roman"/>
          <w:b w:val="0"/>
          <w:sz w:val="24"/>
        </w:rPr>
        <w:t xml:space="preserve"> решения</w:t>
      </w:r>
      <w:r>
        <w:rPr>
          <w:rFonts w:ascii="Times New Roman" w:hAnsi="Times New Roman"/>
          <w:b w:val="0"/>
          <w:sz w:val="24"/>
        </w:rPr>
        <w:t xml:space="preserve"> уравнения</w:t>
      </w:r>
    </w:p>
    <w:p>
      <w:pPr>
        <w:ind w:left="1300"/>
        <w:jc w:val="center"/>
      </w:pPr>
      <m:oMath>
        <m:sSup>
          <m:e>
            <m:r>
              <m:t>t</m:t>
            </m:r>
          </m:e>
          <m:sup>
            <m:r>
              <m:t>5</m:t>
            </m:r>
          </m:sup>
        </m:sSup>
        <m:r>
          <m:rPr>
            <m:sty m:val="p"/>
          </m:rPr>
          <m:t>−</m:t>
        </m:r>
        <m:r>
          <m:t>7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на</w:t>
      </w:r>
      <w:r>
        <w:rPr>
          <w:rFonts w:ascii="Times New Roman" w:hAnsi="Times New Roman"/>
          <w:b w:val="0"/>
          <w:sz w:val="24"/>
        </w:rPr>
        <w:t xml:space="preserve"> отрезке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.</m:t>
        </m:r>
      </m:oMath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приближённое</w:t>
      </w:r>
      <w:r>
        <w:rPr>
          <w:rFonts w:ascii="Times New Roman" w:hAnsi="Times New Roman"/>
          <w:b w:val="0"/>
          <w:sz w:val="24"/>
        </w:rPr>
        <w:t xml:space="preserve"> решение</w:t>
      </w:r>
      <w:r>
        <w:rPr>
          <w:rFonts w:ascii="Times New Roman" w:hAnsi="Times New Roman"/>
          <w:b w:val="0"/>
          <w:sz w:val="24"/>
        </w:rPr>
        <w:t xml:space="preserve"> уравнения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точностью</w:t>
      </w:r>
      <w:r>
        <w:rPr>
          <w:rFonts w:ascii="Times New Roman" w:hAnsi="Times New Roman"/>
          <w:b w:val="0"/>
          <w:sz w:val="24"/>
        </w:rPr>
        <w:t xml:space="preserve"> 0,01.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последовательность</w:t>
      </w:r>
    </w:p>
    <w:p>
      <w:pPr>
        <w:ind w:left="1300"/>
        <w:jc w:val="center"/>
      </w:pPr>
      <m:oMath>
        <m:r>
          <m:t>2</m:t>
        </m:r>
        <m:r>
          <m:rPr>
            <m:sty m:val="p"/>
          </m:rPr>
          <m:t>,</m:t>
        </m:r>
        <m:r>
          <m:t> </m:t>
        </m:r>
        <m:r>
          <m:t>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 </m:t>
        </m:r>
        <m:r>
          <m:t>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den>
        </m:f>
        <m:r>
          <m:rPr>
            <m:sty m:val="p"/>
          </m:rPr>
          <m:t>,</m:t>
        </m:r>
        <m:r>
          <m:t> </m:t>
        </m:r>
        <m:r>
          <m:t>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den>
            </m:f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имеет</w:t>
      </w:r>
      <w:r>
        <w:rPr>
          <w:rFonts w:ascii="Times New Roman" w:hAnsi="Times New Roman"/>
          <w:b w:val="0"/>
          <w:sz w:val="24"/>
        </w:rPr>
        <w:t xml:space="preserve"> предел,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его.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линейное</w:t>
      </w:r>
      <w:r>
        <w:rPr>
          <w:rFonts w:ascii="Times New Roman" w:hAnsi="Times New Roman"/>
          <w:b w:val="0"/>
          <w:sz w:val="24"/>
        </w:rPr>
        <w:t xml:space="preserve"> отображение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A</m:t>
        </m:r>
      </m:oMath>
      <w:r>
        <w:rPr>
          <w:rFonts w:ascii="Times New Roman" w:hAnsi="Times New Roman"/>
          <w:b w:val="0"/>
          <w:sz w:val="24"/>
        </w:rPr>
        <w:t xml:space="preserve"> </w:t>
      </w:r>
      <m:oMath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t>2</m:t>
            </m:r>
          </m:sub>
          <m:sup>
            <m:r>
              <m:t>n</m:t>
            </m:r>
          </m:sup>
        </m:sSubSup>
        <m:r>
          <m:rPr>
            <m:sty m:val="p"/>
          </m:rPr>
          <m:t>→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t>2</m:t>
            </m:r>
          </m:sub>
          <m:sup>
            <m:r>
              <m:t>n</m:t>
            </m:r>
          </m:sup>
        </m:sSubSup>
      </m:oMath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матрицей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‖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‖</m:t>
        </m:r>
        <m:r>
          <m:rPr>
            <m:sty m:val="p"/>
          </m:rPr>
          <m:t>,</m:t>
        </m:r>
        <m:r>
          <m:t> 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</m:e>
        </m:bar>
      </m:oMath>
      <w:r>
        <w:rPr>
          <w:rFonts w:ascii="Times New Roman" w:hAnsi="Times New Roman"/>
          <w:b w:val="0"/>
          <w:sz w:val="24"/>
        </w:rPr>
        <w:t xml:space="preserve"> является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сжимающим,</w:t>
      </w:r>
      <w:r>
        <w:rPr>
          <w:rFonts w:ascii="Times New Roman" w:hAnsi="Times New Roman"/>
          <w:b w:val="0"/>
          <w:sz w:val="24"/>
        </w:rPr>
        <w:t xml:space="preserve"> если</w:t>
      </w:r>
    </w:p>
    <w:p>
      <w:pPr>
        <w:ind w:left="1300"/>
        <w:jc w:val="center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&lt;</m:t>
        </m:r>
        <m:r>
          <m:t>1</m:t>
        </m:r>
        <m:r>
          <m:rPr>
            <m:sty m:val="p"/>
          </m:rPr>
          <m:t>.</m:t>
        </m:r>
      </m:oMath>
    </w:p>
    <w:sectPr w:rsidR="00FC693F" w:rsidRPr="0006063C" w:rsidSect="00034616">
      <w:footerReference w:type="default" r:id="rId10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Конвертация математического PDF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