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6654B" w14:textId="7185F1E2" w:rsidR="00000000" w:rsidRPr="00153630" w:rsidRDefault="0006218A">
      <w:pPr>
        <w:rPr>
          <w:rFonts w:ascii="Aharoni" w:hAnsi="Aharoni" w:cs="Aharoni" w:hint="cs"/>
          <w:sz w:val="40"/>
          <w:szCs w:val="40"/>
        </w:rPr>
      </w:pPr>
      <w:r w:rsidRPr="00153630">
        <w:rPr>
          <w:rFonts w:ascii="Aharoni" w:hAnsi="Aharoni" w:cs="Aharoni" w:hint="cs"/>
          <w:sz w:val="40"/>
          <w:szCs w:val="40"/>
        </w:rPr>
        <w:t>Red Chip Poker</w:t>
      </w:r>
      <w:r w:rsidR="00153630" w:rsidRPr="00153630">
        <w:rPr>
          <w:rFonts w:ascii="Aharoni" w:hAnsi="Aharoni" w:cs="Aharoni"/>
          <w:sz w:val="40"/>
          <w:szCs w:val="40"/>
        </w:rPr>
        <w:t xml:space="preserve"> – Tournaments</w:t>
      </w:r>
    </w:p>
    <w:p w14:paraId="73CF8BC3" w14:textId="7955916B" w:rsidR="0006218A" w:rsidRPr="00153630" w:rsidRDefault="00153630">
      <w:pPr>
        <w:rPr>
          <w:rFonts w:ascii="Aptos ExtraBold" w:hAnsi="Aptos ExtraBold"/>
          <w:sz w:val="28"/>
          <w:szCs w:val="28"/>
        </w:rPr>
      </w:pPr>
      <w:r w:rsidRPr="00153630">
        <w:rPr>
          <w:rFonts w:ascii="Aptos ExtraBold" w:hAnsi="Aptos ExtraBold"/>
          <w:sz w:val="28"/>
          <w:szCs w:val="28"/>
        </w:rPr>
        <w:t>Starting Strategies</w:t>
      </w:r>
    </w:p>
    <w:p w14:paraId="3D4220C9" w14:textId="447D0234" w:rsidR="00153630" w:rsidRDefault="00153630" w:rsidP="00153630">
      <w:pPr>
        <w:ind w:left="180"/>
        <w:rPr>
          <w:rFonts w:ascii="Avenir Next LT Pro Demi" w:hAnsi="Avenir Next LT Pro Demi"/>
          <w:sz w:val="28"/>
          <w:szCs w:val="28"/>
        </w:rPr>
      </w:pPr>
      <w:r>
        <w:rPr>
          <w:rFonts w:ascii="Avenir Next LT Pro Demi" w:hAnsi="Avenir Next LT Pro Demi"/>
          <w:sz w:val="28"/>
          <w:szCs w:val="28"/>
        </w:rPr>
        <w:t>Introduction to Tournaments</w:t>
      </w:r>
    </w:p>
    <w:p w14:paraId="4D7508C6" w14:textId="2D49E4E9" w:rsidR="00153630" w:rsidRDefault="00153630" w:rsidP="00153630">
      <w:pPr>
        <w:ind w:left="180"/>
        <w:rPr>
          <w:rFonts w:ascii="Avenir Next LT Pro Demi" w:hAnsi="Avenir Next LT Pro Demi"/>
          <w:sz w:val="28"/>
          <w:szCs w:val="28"/>
        </w:rPr>
      </w:pPr>
      <w:r>
        <w:rPr>
          <w:rFonts w:ascii="Avenir Next LT Pro Demi" w:hAnsi="Avenir Next LT Pro Demi"/>
          <w:sz w:val="28"/>
          <w:szCs w:val="28"/>
        </w:rPr>
        <w:t>Deep-Stack, Early-Stage Play</w:t>
      </w:r>
    </w:p>
    <w:p w14:paraId="46187633" w14:textId="346A6794" w:rsidR="00153630" w:rsidRDefault="00153630" w:rsidP="00153630">
      <w:pPr>
        <w:ind w:left="180"/>
        <w:rPr>
          <w:rFonts w:ascii="Avenir Next LT Pro Demi" w:hAnsi="Avenir Next LT Pro Demi"/>
          <w:sz w:val="28"/>
          <w:szCs w:val="28"/>
        </w:rPr>
      </w:pPr>
      <w:r>
        <w:rPr>
          <w:rFonts w:ascii="Avenir Next LT Pro Demi" w:hAnsi="Avenir Next LT Pro Demi"/>
          <w:sz w:val="28"/>
          <w:szCs w:val="28"/>
        </w:rPr>
        <w:t>Selective Aggression</w:t>
      </w:r>
    </w:p>
    <w:p w14:paraId="365B4E8E" w14:textId="3B525966" w:rsidR="00153630" w:rsidRDefault="00153630" w:rsidP="00153630">
      <w:pPr>
        <w:ind w:left="180"/>
        <w:rPr>
          <w:rFonts w:ascii="Avenir Next LT Pro Demi" w:hAnsi="Avenir Next LT Pro Demi"/>
          <w:sz w:val="28"/>
          <w:szCs w:val="28"/>
        </w:rPr>
      </w:pPr>
      <w:r>
        <w:rPr>
          <w:rFonts w:ascii="Avenir Next LT Pro Demi" w:hAnsi="Avenir Next LT Pro Demi"/>
          <w:sz w:val="28"/>
          <w:szCs w:val="28"/>
        </w:rPr>
        <w:t>Position and Betting Patterns</w:t>
      </w:r>
    </w:p>
    <w:p w14:paraId="681B1A80" w14:textId="5E61E39A" w:rsidR="00153630" w:rsidRDefault="00153630" w:rsidP="00153630">
      <w:pPr>
        <w:ind w:left="180"/>
        <w:rPr>
          <w:rFonts w:ascii="Avenir Next LT Pro Demi" w:hAnsi="Avenir Next LT Pro Demi"/>
          <w:sz w:val="28"/>
          <w:szCs w:val="28"/>
        </w:rPr>
      </w:pPr>
      <w:r>
        <w:rPr>
          <w:rFonts w:ascii="Avenir Next LT Pro Demi" w:hAnsi="Avenir Next LT Pro Demi"/>
          <w:sz w:val="28"/>
          <w:szCs w:val="28"/>
        </w:rPr>
        <w:t>3-Bet Sizing</w:t>
      </w:r>
    </w:p>
    <w:p w14:paraId="0A53B3A0" w14:textId="54B2C7D3" w:rsidR="00153630" w:rsidRPr="00153630" w:rsidRDefault="00153630" w:rsidP="00153630">
      <w:pPr>
        <w:ind w:left="180"/>
        <w:rPr>
          <w:rFonts w:ascii="Avenir Next LT Pro Demi" w:hAnsi="Avenir Next LT Pro Demi"/>
          <w:sz w:val="28"/>
          <w:szCs w:val="28"/>
        </w:rPr>
      </w:pPr>
      <w:r>
        <w:rPr>
          <w:rFonts w:ascii="Avenir Next LT Pro Demi" w:hAnsi="Avenir Next LT Pro Demi"/>
          <w:sz w:val="28"/>
          <w:szCs w:val="28"/>
        </w:rPr>
        <w:t>Starting Strategies Quiz</w:t>
      </w:r>
    </w:p>
    <w:p w14:paraId="40420E17" w14:textId="1DDE6B13" w:rsidR="00153630" w:rsidRDefault="00153630">
      <w:pPr>
        <w:rPr>
          <w:rFonts w:ascii="Aptos ExtraBold" w:hAnsi="Aptos ExtraBold"/>
          <w:sz w:val="28"/>
          <w:szCs w:val="28"/>
        </w:rPr>
      </w:pPr>
      <w:r w:rsidRPr="00153630">
        <w:rPr>
          <w:rFonts w:ascii="Aptos ExtraBold" w:hAnsi="Aptos ExtraBold"/>
          <w:sz w:val="28"/>
          <w:szCs w:val="28"/>
        </w:rPr>
        <w:t>Early</w:t>
      </w:r>
      <w:r>
        <w:rPr>
          <w:rFonts w:ascii="Aptos ExtraBold" w:hAnsi="Aptos ExtraBold"/>
          <w:sz w:val="28"/>
          <w:szCs w:val="28"/>
        </w:rPr>
        <w:t>-</w:t>
      </w:r>
      <w:r w:rsidRPr="00153630">
        <w:rPr>
          <w:rFonts w:ascii="Aptos ExtraBold" w:hAnsi="Aptos ExtraBold"/>
          <w:sz w:val="28"/>
          <w:szCs w:val="28"/>
        </w:rPr>
        <w:t xml:space="preserve"> to Mid-Stage</w:t>
      </w:r>
    </w:p>
    <w:p w14:paraId="2209F11B" w14:textId="175E9764" w:rsidR="00153630" w:rsidRDefault="00153630" w:rsidP="00153630">
      <w:pPr>
        <w:ind w:left="180"/>
        <w:rPr>
          <w:rFonts w:ascii="Avenir Next LT Pro Demi" w:hAnsi="Avenir Next LT Pro Demi"/>
          <w:sz w:val="28"/>
          <w:szCs w:val="28"/>
        </w:rPr>
      </w:pPr>
      <w:r>
        <w:rPr>
          <w:rFonts w:ascii="Avenir Next LT Pro Demi" w:hAnsi="Avenir Next LT Pro Demi"/>
          <w:sz w:val="28"/>
          <w:szCs w:val="28"/>
        </w:rPr>
        <w:t>Hand Reading in Early Stages</w:t>
      </w:r>
    </w:p>
    <w:p w14:paraId="72734E14" w14:textId="40AD4E82" w:rsidR="00153630" w:rsidRDefault="00153630" w:rsidP="00153630">
      <w:pPr>
        <w:ind w:left="180"/>
        <w:rPr>
          <w:rFonts w:ascii="Avenir Next LT Pro Demi" w:hAnsi="Avenir Next LT Pro Demi"/>
          <w:sz w:val="28"/>
          <w:szCs w:val="28"/>
        </w:rPr>
      </w:pPr>
      <w:r>
        <w:rPr>
          <w:rFonts w:ascii="Avenir Next LT Pro Demi" w:hAnsi="Avenir Next LT Pro Demi"/>
          <w:sz w:val="28"/>
          <w:szCs w:val="28"/>
        </w:rPr>
        <w:t>Getting Short Early</w:t>
      </w:r>
    </w:p>
    <w:p w14:paraId="4C875B16" w14:textId="206CBFF1" w:rsidR="00153630" w:rsidRDefault="00153630" w:rsidP="00153630">
      <w:pPr>
        <w:ind w:left="180"/>
        <w:rPr>
          <w:rFonts w:ascii="Avenir Next LT Pro Demi" w:hAnsi="Avenir Next LT Pro Demi"/>
          <w:sz w:val="28"/>
          <w:szCs w:val="28"/>
        </w:rPr>
      </w:pPr>
      <w:r>
        <w:rPr>
          <w:rFonts w:ascii="Avenir Next LT Pro Demi" w:hAnsi="Avenir Next LT Pro Demi"/>
          <w:sz w:val="28"/>
          <w:szCs w:val="28"/>
        </w:rPr>
        <w:t>Cruising Along</w:t>
      </w:r>
    </w:p>
    <w:p w14:paraId="7FBE44B6" w14:textId="05958139" w:rsidR="00153630" w:rsidRDefault="00153630" w:rsidP="00153630">
      <w:pPr>
        <w:ind w:left="180"/>
        <w:rPr>
          <w:rFonts w:ascii="Avenir Next LT Pro Demi" w:hAnsi="Avenir Next LT Pro Demi"/>
          <w:sz w:val="28"/>
          <w:szCs w:val="28"/>
        </w:rPr>
      </w:pPr>
      <w:r>
        <w:rPr>
          <w:rFonts w:ascii="Avenir Next LT Pro Demi" w:hAnsi="Avenir Next LT Pro Demi"/>
          <w:sz w:val="28"/>
          <w:szCs w:val="28"/>
        </w:rPr>
        <w:t>The Boss Stack</w:t>
      </w:r>
    </w:p>
    <w:p w14:paraId="79CF5557" w14:textId="157E4CA2" w:rsidR="00153630" w:rsidRPr="00153630" w:rsidRDefault="00153630" w:rsidP="00153630">
      <w:pPr>
        <w:ind w:left="180"/>
        <w:rPr>
          <w:rFonts w:ascii="Avenir Next LT Pro Demi" w:hAnsi="Avenir Next LT Pro Demi"/>
          <w:sz w:val="28"/>
          <w:szCs w:val="28"/>
        </w:rPr>
      </w:pPr>
      <w:r>
        <w:rPr>
          <w:rFonts w:ascii="Avenir Next LT Pro Demi" w:hAnsi="Avenir Next LT Pro Demi"/>
          <w:sz w:val="28"/>
          <w:szCs w:val="28"/>
        </w:rPr>
        <w:t>Early- to Mid-Stage Skills Quiz</w:t>
      </w:r>
    </w:p>
    <w:p w14:paraId="42AAD343" w14:textId="72062ABB" w:rsidR="00153630" w:rsidRDefault="00153630">
      <w:pPr>
        <w:rPr>
          <w:rFonts w:ascii="Aptos ExtraBold" w:hAnsi="Aptos ExtraBold"/>
          <w:sz w:val="28"/>
          <w:szCs w:val="28"/>
        </w:rPr>
      </w:pPr>
      <w:r w:rsidRPr="00153630">
        <w:rPr>
          <w:rFonts w:ascii="Aptos ExtraBold" w:hAnsi="Aptos ExtraBold"/>
          <w:sz w:val="28"/>
          <w:szCs w:val="28"/>
        </w:rPr>
        <w:t>Around the Bubble</w:t>
      </w:r>
    </w:p>
    <w:p w14:paraId="5F8788C4" w14:textId="77777777" w:rsidR="000D5EE0" w:rsidRPr="000D5EE0" w:rsidRDefault="000D5EE0" w:rsidP="000D5EE0">
      <w:pPr>
        <w:ind w:left="180"/>
        <w:jc w:val="both"/>
        <w:rPr>
          <w:rFonts w:ascii="Abadi" w:hAnsi="Abadi" w:cs="Times New Roman"/>
          <w:color w:val="FF0000"/>
        </w:rPr>
      </w:pPr>
      <w:r w:rsidRPr="000D5EE0">
        <w:rPr>
          <w:rFonts w:ascii="Abadi" w:hAnsi="Abadi" w:cs="Times New Roman"/>
        </w:rPr>
        <w:t>The money approaches, but first you must negotiate the bubble.</w:t>
      </w:r>
      <w:r>
        <w:rPr>
          <w:rFonts w:ascii="Abadi" w:hAnsi="Abadi" w:cs="Times New Roman"/>
        </w:rPr>
        <w:t xml:space="preserve"> The pressure is starting to build. Can you handle it? Better yet, can your opponents handle the pressure that you apply to them? </w:t>
      </w:r>
      <w:r>
        <w:rPr>
          <w:rFonts w:ascii="Abadi" w:hAnsi="Abadi" w:cs="Times New Roman"/>
          <w:color w:val="FF0000"/>
        </w:rPr>
        <w:t>The bubble represents a key phase in a tournament, where aggressive play can help you build a big stack that you can use as a hammer for a final table run.</w:t>
      </w:r>
    </w:p>
    <w:p w14:paraId="50B6C15F" w14:textId="6DA8B338" w:rsidR="00153630" w:rsidRDefault="00153630" w:rsidP="00153630">
      <w:pPr>
        <w:ind w:left="180"/>
        <w:rPr>
          <w:rFonts w:ascii="Avenir Next LT Pro Demi" w:hAnsi="Avenir Next LT Pro Demi"/>
          <w:sz w:val="28"/>
          <w:szCs w:val="28"/>
        </w:rPr>
      </w:pPr>
      <w:r>
        <w:rPr>
          <w:rFonts w:ascii="Avenir Next LT Pro Demi" w:hAnsi="Avenir Next LT Pro Demi"/>
          <w:sz w:val="28"/>
          <w:szCs w:val="28"/>
        </w:rPr>
        <w:t>Don’t Go Broke on the Bubble</w:t>
      </w:r>
    </w:p>
    <w:p w14:paraId="05A58246" w14:textId="29C78973" w:rsidR="00B96D02" w:rsidRDefault="000D5EE0" w:rsidP="000D5EE0">
      <w:pPr>
        <w:ind w:left="180"/>
        <w:jc w:val="both"/>
        <w:rPr>
          <w:rFonts w:ascii="Abadi" w:hAnsi="Abadi" w:cs="Times New Roman"/>
        </w:rPr>
      </w:pPr>
      <w:r w:rsidRPr="000D5EE0">
        <w:rPr>
          <w:rFonts w:ascii="Abadi" w:hAnsi="Abadi" w:cs="Times New Roman"/>
          <w:b/>
          <w:bCs/>
          <w:color w:val="00B050"/>
        </w:rPr>
        <w:t>Context</w:t>
      </w:r>
      <w:r>
        <w:rPr>
          <w:rFonts w:ascii="Abadi" w:hAnsi="Abadi" w:cs="Times New Roman"/>
        </w:rPr>
        <w:t xml:space="preserve"> – </w:t>
      </w:r>
      <w:r w:rsidRPr="000D5EE0">
        <w:rPr>
          <w:rFonts w:ascii="Abadi" w:hAnsi="Abadi" w:cs="Times New Roman"/>
          <w:color w:val="00B050"/>
        </w:rPr>
        <w:t xml:space="preserve">Our big stack takes a major </w:t>
      </w:r>
      <w:r w:rsidR="00B96D02" w:rsidRPr="000D5EE0">
        <w:rPr>
          <w:rFonts w:ascii="Abadi" w:hAnsi="Abadi" w:cs="Times New Roman"/>
          <w:color w:val="00B050"/>
        </w:rPr>
        <w:t>hit,</w:t>
      </w:r>
      <w:r w:rsidRPr="000D5EE0">
        <w:rPr>
          <w:rFonts w:ascii="Abadi" w:hAnsi="Abadi" w:cs="Times New Roman"/>
          <w:color w:val="00B050"/>
        </w:rPr>
        <w:t xml:space="preserve"> and we find ourselves approaching the bubble in only 25bb.</w:t>
      </w:r>
      <w:r>
        <w:rPr>
          <w:rFonts w:ascii="Abadi" w:hAnsi="Abadi" w:cs="Times New Roman"/>
        </w:rPr>
        <w:t xml:space="preserve"> </w:t>
      </w:r>
      <w:r>
        <w:rPr>
          <w:rFonts w:ascii="Abadi" w:hAnsi="Abadi" w:cs="Times New Roman"/>
        </w:rPr>
        <w:t xml:space="preserve"> </w:t>
      </w:r>
      <w:r>
        <w:rPr>
          <w:rFonts w:ascii="Abadi" w:hAnsi="Abadi" w:cs="Times New Roman"/>
        </w:rPr>
        <w:t>Despite picking up some ordinarily playable hands, caution is warranted. Messing up bubble spots will produce a major hit to our long-term tournament profitability.</w:t>
      </w:r>
    </w:p>
    <w:p w14:paraId="5B20C72A" w14:textId="4201228A" w:rsidR="000D5EE0" w:rsidRDefault="000D5EE0" w:rsidP="00B96D02">
      <w:pPr>
        <w:pStyle w:val="ListParagraph"/>
        <w:numPr>
          <w:ilvl w:val="0"/>
          <w:numId w:val="1"/>
        </w:numPr>
        <w:jc w:val="both"/>
        <w:rPr>
          <w:rFonts w:ascii="Abadi" w:hAnsi="Abadi" w:cs="Times New Roman"/>
          <w:color w:val="FF0000"/>
        </w:rPr>
      </w:pPr>
      <w:r w:rsidRPr="00B96D02">
        <w:rPr>
          <w:rFonts w:ascii="Abadi" w:hAnsi="Abadi" w:cs="Times New Roman"/>
          <w:color w:val="FF0000"/>
        </w:rPr>
        <w:t xml:space="preserve">A key takeaway is </w:t>
      </w:r>
      <w:r w:rsidR="00B96D02">
        <w:rPr>
          <w:rFonts w:ascii="Abadi" w:hAnsi="Abadi" w:cs="Times New Roman"/>
          <w:color w:val="FF0000"/>
        </w:rPr>
        <w:t>that our r</w:t>
      </w:r>
      <w:r w:rsidRPr="00B96D02">
        <w:rPr>
          <w:rFonts w:ascii="Abadi" w:hAnsi="Abadi" w:cs="Times New Roman"/>
          <w:color w:val="FF0000"/>
        </w:rPr>
        <w:t>eshove stack loses much of its power when the situation suggests we will get called when we shove.</w:t>
      </w:r>
    </w:p>
    <w:p w14:paraId="75AD330B" w14:textId="28C1FF2B" w:rsidR="00B96D02" w:rsidRDefault="00B96D02" w:rsidP="00B96D02">
      <w:pPr>
        <w:pStyle w:val="ListParagraph"/>
        <w:numPr>
          <w:ilvl w:val="0"/>
          <w:numId w:val="1"/>
        </w:numPr>
        <w:jc w:val="both"/>
        <w:rPr>
          <w:rFonts w:ascii="Abadi" w:hAnsi="Abadi" w:cs="Times New Roman"/>
          <w:color w:val="FF0000"/>
        </w:rPr>
      </w:pPr>
      <w:r>
        <w:rPr>
          <w:rFonts w:ascii="Abadi" w:hAnsi="Abadi" w:cs="Times New Roman"/>
          <w:color w:val="FF0000"/>
        </w:rPr>
        <w:t>Closing in on the bubble also creates situations where we might flat preflop instead of 3-betting. As usual, the details are situational.</w:t>
      </w:r>
    </w:p>
    <w:p w14:paraId="441FACDB" w14:textId="3340FEF5" w:rsidR="00B96D02" w:rsidRDefault="00B96D02" w:rsidP="00B96D02">
      <w:pPr>
        <w:pStyle w:val="ListParagraph"/>
        <w:numPr>
          <w:ilvl w:val="0"/>
          <w:numId w:val="1"/>
        </w:numPr>
        <w:jc w:val="both"/>
        <w:rPr>
          <w:rFonts w:ascii="Abadi" w:hAnsi="Abadi" w:cs="Times New Roman"/>
          <w:color w:val="FF0000"/>
        </w:rPr>
      </w:pPr>
      <w:r>
        <w:rPr>
          <w:rFonts w:ascii="Abadi" w:hAnsi="Abadi" w:cs="Times New Roman"/>
          <w:color w:val="FF0000"/>
        </w:rPr>
        <w:t>We should look for lines that are both profitable and minimize the risk of us busting out.</w:t>
      </w:r>
    </w:p>
    <w:p w14:paraId="0EAB114B" w14:textId="5E893459" w:rsidR="00B96D02" w:rsidRPr="00B96D02" w:rsidRDefault="00B96D02" w:rsidP="00B96D02">
      <w:pPr>
        <w:pStyle w:val="ListParagraph"/>
        <w:numPr>
          <w:ilvl w:val="0"/>
          <w:numId w:val="1"/>
        </w:numPr>
        <w:jc w:val="both"/>
        <w:rPr>
          <w:rFonts w:ascii="Abadi" w:hAnsi="Abadi" w:cs="Times New Roman"/>
          <w:color w:val="FF0000"/>
        </w:rPr>
      </w:pPr>
      <w:r>
        <w:rPr>
          <w:rFonts w:ascii="Abadi" w:hAnsi="Abadi" w:cs="Times New Roman"/>
          <w:color w:val="FF0000"/>
        </w:rPr>
        <w:t>Tight passive lines, that generally are frowned upon in general poker strategy, have a place when playing a short stack on the bubble.</w:t>
      </w:r>
    </w:p>
    <w:p w14:paraId="0E254975" w14:textId="462A2D83" w:rsidR="00153630" w:rsidRDefault="00153630" w:rsidP="00153630">
      <w:pPr>
        <w:ind w:left="180"/>
        <w:rPr>
          <w:rFonts w:ascii="Avenir Next LT Pro Demi" w:hAnsi="Avenir Next LT Pro Demi"/>
          <w:sz w:val="28"/>
          <w:szCs w:val="28"/>
        </w:rPr>
      </w:pPr>
      <w:r>
        <w:rPr>
          <w:rFonts w:ascii="Avenir Next LT Pro Demi" w:hAnsi="Avenir Next LT Pro Demi"/>
          <w:sz w:val="28"/>
          <w:szCs w:val="28"/>
        </w:rPr>
        <w:lastRenderedPageBreak/>
        <w:t>Bubble Crushing</w:t>
      </w:r>
    </w:p>
    <w:p w14:paraId="477FCF37" w14:textId="5BF9965D" w:rsidR="00153630" w:rsidRDefault="00153630" w:rsidP="00153630">
      <w:pPr>
        <w:ind w:left="180"/>
        <w:rPr>
          <w:rFonts w:ascii="Avenir Next LT Pro Demi" w:hAnsi="Avenir Next LT Pro Demi"/>
          <w:sz w:val="28"/>
          <w:szCs w:val="28"/>
        </w:rPr>
      </w:pPr>
      <w:r>
        <w:rPr>
          <w:rFonts w:ascii="Avenir Next LT Pro Demi" w:hAnsi="Avenir Next LT Pro Demi"/>
          <w:sz w:val="28"/>
          <w:szCs w:val="28"/>
        </w:rPr>
        <w:t>The Mess</w:t>
      </w:r>
    </w:p>
    <w:p w14:paraId="0D3D5649" w14:textId="2D123D87" w:rsidR="00153630" w:rsidRDefault="00153630" w:rsidP="00153630">
      <w:pPr>
        <w:ind w:left="180"/>
        <w:rPr>
          <w:rFonts w:ascii="Avenir Next LT Pro Demi" w:hAnsi="Avenir Next LT Pro Demi"/>
          <w:sz w:val="28"/>
          <w:szCs w:val="28"/>
        </w:rPr>
      </w:pPr>
      <w:r>
        <w:rPr>
          <w:rFonts w:ascii="Avenir Next LT Pro Demi" w:hAnsi="Avenir Next LT Pro Demi"/>
          <w:sz w:val="28"/>
          <w:szCs w:val="28"/>
        </w:rPr>
        <w:t>After the Mess</w:t>
      </w:r>
    </w:p>
    <w:p w14:paraId="1D33364C" w14:textId="4745D705" w:rsidR="00153630" w:rsidRPr="00153630" w:rsidRDefault="00153630" w:rsidP="00153630">
      <w:pPr>
        <w:ind w:left="180"/>
        <w:rPr>
          <w:rFonts w:ascii="Avenir Next LT Pro Demi" w:hAnsi="Avenir Next LT Pro Demi"/>
          <w:sz w:val="28"/>
          <w:szCs w:val="28"/>
        </w:rPr>
      </w:pPr>
      <w:r>
        <w:rPr>
          <w:rFonts w:ascii="Avenir Next LT Pro Demi" w:hAnsi="Avenir Next LT Pro Demi"/>
          <w:sz w:val="28"/>
          <w:szCs w:val="28"/>
        </w:rPr>
        <w:t xml:space="preserve">Around the Bubble </w:t>
      </w:r>
      <w:r>
        <w:rPr>
          <w:rFonts w:ascii="Avenir Next LT Pro Demi" w:hAnsi="Avenir Next LT Pro Demi"/>
          <w:sz w:val="28"/>
          <w:szCs w:val="28"/>
        </w:rPr>
        <w:t>Skills Quiz</w:t>
      </w:r>
    </w:p>
    <w:p w14:paraId="756949EA" w14:textId="6F4CCB04" w:rsidR="00153630" w:rsidRDefault="00153630">
      <w:pPr>
        <w:rPr>
          <w:rFonts w:ascii="Aptos ExtraBold" w:hAnsi="Aptos ExtraBold"/>
          <w:sz w:val="28"/>
          <w:szCs w:val="28"/>
        </w:rPr>
      </w:pPr>
      <w:r w:rsidRPr="00153630">
        <w:rPr>
          <w:rFonts w:ascii="Aptos ExtraBold" w:hAnsi="Aptos ExtraBold"/>
          <w:sz w:val="28"/>
          <w:szCs w:val="28"/>
        </w:rPr>
        <w:t>Running Deep</w:t>
      </w:r>
    </w:p>
    <w:p w14:paraId="3FC56DD4" w14:textId="4F5357C2" w:rsidR="00153630" w:rsidRDefault="00153630" w:rsidP="00153630">
      <w:pPr>
        <w:ind w:left="180"/>
        <w:rPr>
          <w:rFonts w:ascii="Avenir Next LT Pro Demi" w:hAnsi="Avenir Next LT Pro Demi"/>
          <w:sz w:val="28"/>
          <w:szCs w:val="28"/>
        </w:rPr>
      </w:pPr>
      <w:r>
        <w:rPr>
          <w:rFonts w:ascii="Avenir Next LT Pro Demi" w:hAnsi="Avenir Next LT Pro Demi"/>
          <w:sz w:val="28"/>
          <w:szCs w:val="28"/>
        </w:rPr>
        <w:t>The Final Table</w:t>
      </w:r>
      <w:r>
        <w:rPr>
          <w:rFonts w:ascii="Avenir Next LT Pro Demi" w:hAnsi="Avenir Next LT Pro Demi"/>
          <w:sz w:val="28"/>
          <w:szCs w:val="28"/>
        </w:rPr>
        <w:t xml:space="preserve"> Bubble</w:t>
      </w:r>
    </w:p>
    <w:p w14:paraId="14134199" w14:textId="55A33346" w:rsidR="00153630" w:rsidRDefault="00153630" w:rsidP="00153630">
      <w:pPr>
        <w:ind w:left="180"/>
        <w:rPr>
          <w:rFonts w:ascii="Avenir Next LT Pro Demi" w:hAnsi="Avenir Next LT Pro Demi"/>
          <w:sz w:val="28"/>
          <w:szCs w:val="28"/>
        </w:rPr>
      </w:pPr>
      <w:r>
        <w:rPr>
          <w:rFonts w:ascii="Avenir Next LT Pro Demi" w:hAnsi="Avenir Next LT Pro Demi"/>
          <w:sz w:val="28"/>
          <w:szCs w:val="28"/>
        </w:rPr>
        <w:t>Getting Deep and Value Hunting</w:t>
      </w:r>
    </w:p>
    <w:p w14:paraId="41C84D6B" w14:textId="063F93D9" w:rsidR="00153630" w:rsidRDefault="00153630" w:rsidP="00153630">
      <w:pPr>
        <w:ind w:left="180"/>
        <w:rPr>
          <w:rFonts w:ascii="Avenir Next LT Pro Demi" w:hAnsi="Avenir Next LT Pro Demi"/>
          <w:sz w:val="28"/>
          <w:szCs w:val="28"/>
        </w:rPr>
      </w:pPr>
      <w:r>
        <w:rPr>
          <w:rFonts w:ascii="Avenir Next LT Pro Demi" w:hAnsi="Avenir Next LT Pro Demi"/>
          <w:sz w:val="28"/>
          <w:szCs w:val="28"/>
        </w:rPr>
        <w:t>Push/Fold: Playing the Short Stack</w:t>
      </w:r>
    </w:p>
    <w:p w14:paraId="3C4EDC9C" w14:textId="405C15A0" w:rsidR="00153630" w:rsidRDefault="00153630" w:rsidP="00153630">
      <w:pPr>
        <w:ind w:left="180"/>
        <w:rPr>
          <w:rFonts w:ascii="Avenir Next LT Pro Demi" w:hAnsi="Avenir Next LT Pro Demi"/>
          <w:sz w:val="28"/>
          <w:szCs w:val="28"/>
        </w:rPr>
      </w:pPr>
      <w:r>
        <w:rPr>
          <w:rFonts w:ascii="Avenir Next LT Pro Demi" w:hAnsi="Avenir Next LT Pro Demi"/>
          <w:sz w:val="28"/>
          <w:szCs w:val="28"/>
        </w:rPr>
        <w:t>The Resteal Zone</w:t>
      </w:r>
    </w:p>
    <w:p w14:paraId="3872253D" w14:textId="70918803" w:rsidR="00153630" w:rsidRDefault="00153630" w:rsidP="00153630">
      <w:pPr>
        <w:ind w:left="180"/>
        <w:rPr>
          <w:rFonts w:ascii="Avenir Next LT Pro Demi" w:hAnsi="Avenir Next LT Pro Demi"/>
          <w:sz w:val="28"/>
          <w:szCs w:val="28"/>
        </w:rPr>
      </w:pPr>
      <w:r>
        <w:rPr>
          <w:rFonts w:ascii="Avenir Next LT Pro Demi" w:hAnsi="Avenir Next LT Pro Demi"/>
          <w:sz w:val="28"/>
          <w:szCs w:val="28"/>
        </w:rPr>
        <w:t>The Double Zone</w:t>
      </w:r>
    </w:p>
    <w:p w14:paraId="68EBF93C" w14:textId="565C70C0" w:rsidR="00153630" w:rsidRPr="001F57A6" w:rsidRDefault="001F57A6" w:rsidP="001F57A6">
      <w:pPr>
        <w:ind w:left="180"/>
        <w:rPr>
          <w:rFonts w:ascii="Avenir Next LT Pro Demi" w:hAnsi="Avenir Next LT Pro Demi"/>
          <w:sz w:val="28"/>
          <w:szCs w:val="28"/>
        </w:rPr>
      </w:pPr>
      <w:r>
        <w:rPr>
          <w:rFonts w:ascii="Avenir Next LT Pro Demi" w:hAnsi="Avenir Next LT Pro Demi"/>
          <w:sz w:val="28"/>
          <w:szCs w:val="28"/>
        </w:rPr>
        <w:t>Running Deep Quiz</w:t>
      </w:r>
    </w:p>
    <w:p w14:paraId="7D55FE04" w14:textId="53A587EC" w:rsidR="00153630" w:rsidRDefault="00153630">
      <w:pPr>
        <w:rPr>
          <w:rFonts w:ascii="Aptos ExtraBold" w:hAnsi="Aptos ExtraBold"/>
          <w:sz w:val="28"/>
          <w:szCs w:val="28"/>
        </w:rPr>
      </w:pPr>
      <w:r w:rsidRPr="00153630">
        <w:rPr>
          <w:rFonts w:ascii="Aptos ExtraBold" w:hAnsi="Aptos ExtraBold"/>
          <w:sz w:val="28"/>
          <w:szCs w:val="28"/>
        </w:rPr>
        <w:t>The Final Table</w:t>
      </w:r>
    </w:p>
    <w:p w14:paraId="6E9033E9" w14:textId="15503696" w:rsidR="001F57A6" w:rsidRDefault="001F57A6" w:rsidP="001F57A6">
      <w:pPr>
        <w:ind w:left="180"/>
        <w:rPr>
          <w:rFonts w:ascii="Avenir Next LT Pro Demi" w:hAnsi="Avenir Next LT Pro Demi"/>
          <w:sz w:val="28"/>
          <w:szCs w:val="28"/>
        </w:rPr>
      </w:pPr>
      <w:r>
        <w:rPr>
          <w:rFonts w:ascii="Avenir Next LT Pro Demi" w:hAnsi="Avenir Next LT Pro Demi"/>
          <w:sz w:val="28"/>
          <w:szCs w:val="28"/>
        </w:rPr>
        <w:t>The Final Table – Part 1</w:t>
      </w:r>
    </w:p>
    <w:p w14:paraId="6C186AEE" w14:textId="443D104E" w:rsidR="001F57A6" w:rsidRDefault="001F57A6" w:rsidP="001F57A6">
      <w:pPr>
        <w:ind w:left="180"/>
        <w:rPr>
          <w:rFonts w:ascii="Avenir Next LT Pro Demi" w:hAnsi="Avenir Next LT Pro Demi"/>
          <w:sz w:val="28"/>
          <w:szCs w:val="28"/>
        </w:rPr>
      </w:pPr>
      <w:r>
        <w:rPr>
          <w:rFonts w:ascii="Avenir Next LT Pro Demi" w:hAnsi="Avenir Next LT Pro Demi"/>
          <w:sz w:val="28"/>
          <w:szCs w:val="28"/>
        </w:rPr>
        <w:t>The Final Table – Part 2</w:t>
      </w:r>
    </w:p>
    <w:p w14:paraId="2D24584C" w14:textId="66992F3B" w:rsidR="001F57A6" w:rsidRDefault="001F57A6" w:rsidP="001F57A6">
      <w:pPr>
        <w:ind w:left="180"/>
        <w:rPr>
          <w:rFonts w:ascii="Avenir Next LT Pro Demi" w:hAnsi="Avenir Next LT Pro Demi"/>
          <w:sz w:val="28"/>
          <w:szCs w:val="28"/>
        </w:rPr>
      </w:pPr>
      <w:r>
        <w:rPr>
          <w:rFonts w:ascii="Avenir Next LT Pro Demi" w:hAnsi="Avenir Next LT Pro Demi"/>
          <w:sz w:val="28"/>
          <w:szCs w:val="28"/>
        </w:rPr>
        <w:t>Closing It Out</w:t>
      </w:r>
    </w:p>
    <w:p w14:paraId="665C2FC0" w14:textId="568FC2BD" w:rsidR="001F57A6" w:rsidRDefault="001F57A6" w:rsidP="001F57A6">
      <w:pPr>
        <w:ind w:left="180"/>
        <w:rPr>
          <w:rFonts w:ascii="Avenir Next LT Pro Demi" w:hAnsi="Avenir Next LT Pro Demi"/>
          <w:sz w:val="28"/>
          <w:szCs w:val="28"/>
        </w:rPr>
      </w:pPr>
      <w:r>
        <w:rPr>
          <w:rFonts w:ascii="Avenir Next LT Pro Demi" w:hAnsi="Avenir Next LT Pro Demi"/>
          <w:sz w:val="28"/>
          <w:szCs w:val="28"/>
        </w:rPr>
        <w:t>Finding Value in Tournaments</w:t>
      </w:r>
    </w:p>
    <w:p w14:paraId="79A0D846" w14:textId="4242E38F" w:rsidR="001F57A6" w:rsidRDefault="001F57A6" w:rsidP="001F57A6">
      <w:pPr>
        <w:ind w:left="180"/>
        <w:rPr>
          <w:rFonts w:ascii="Avenir Next LT Pro Demi" w:hAnsi="Avenir Next LT Pro Demi"/>
          <w:sz w:val="28"/>
          <w:szCs w:val="28"/>
        </w:rPr>
      </w:pPr>
      <w:r>
        <w:rPr>
          <w:rFonts w:ascii="Avenir Next LT Pro Demi" w:hAnsi="Avenir Next LT Pro Demi"/>
          <w:sz w:val="28"/>
          <w:szCs w:val="28"/>
        </w:rPr>
        <w:t>The Final Table Skills Quiz</w:t>
      </w:r>
    </w:p>
    <w:p w14:paraId="2A95FB7A" w14:textId="77777777" w:rsidR="001F57A6" w:rsidRPr="00153630" w:rsidRDefault="001F57A6" w:rsidP="001F57A6">
      <w:pPr>
        <w:ind w:left="180"/>
        <w:rPr>
          <w:rFonts w:ascii="Avenir Next LT Pro Demi" w:hAnsi="Avenir Next LT Pro Demi"/>
          <w:sz w:val="28"/>
          <w:szCs w:val="28"/>
        </w:rPr>
      </w:pPr>
      <w:r>
        <w:rPr>
          <w:rFonts w:ascii="Avenir Next LT Pro Demi" w:hAnsi="Avenir Next LT Pro Demi"/>
          <w:sz w:val="28"/>
          <w:szCs w:val="28"/>
        </w:rPr>
        <w:t>Around the Bubble Skills Quiz</w:t>
      </w:r>
    </w:p>
    <w:p w14:paraId="4728429C" w14:textId="77777777" w:rsidR="001F57A6" w:rsidRPr="00153630" w:rsidRDefault="001F57A6">
      <w:pPr>
        <w:rPr>
          <w:rFonts w:ascii="Aptos ExtraBold" w:hAnsi="Aptos ExtraBold"/>
          <w:sz w:val="28"/>
          <w:szCs w:val="28"/>
        </w:rPr>
      </w:pPr>
    </w:p>
    <w:sectPr w:rsidR="001F57A6" w:rsidRPr="00153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ptos ExtraBold">
    <w:altName w:val="Calibri"/>
    <w:charset w:val="00"/>
    <w:family w:val="swiss"/>
    <w:pitch w:val="variable"/>
    <w:sig w:usb0="20000287" w:usb1="00000003" w:usb2="00000000" w:usb3="00000000" w:csb0="0000019F" w:csb1="00000000"/>
  </w:font>
  <w:font w:name="Avenir Next LT Pro Demi">
    <w:altName w:val="Calibri"/>
    <w:charset w:val="00"/>
    <w:family w:val="swiss"/>
    <w:pitch w:val="variable"/>
    <w:sig w:usb0="800000EF" w:usb1="5000204A" w:usb2="00000000" w:usb3="00000000" w:csb0="00000093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D5141"/>
    <w:multiLevelType w:val="hybridMultilevel"/>
    <w:tmpl w:val="010A573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1952517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18A"/>
    <w:rsid w:val="0006218A"/>
    <w:rsid w:val="000D5EE0"/>
    <w:rsid w:val="00153630"/>
    <w:rsid w:val="001F57A6"/>
    <w:rsid w:val="004976E3"/>
    <w:rsid w:val="0070699B"/>
    <w:rsid w:val="00726F34"/>
    <w:rsid w:val="007A3664"/>
    <w:rsid w:val="00B96D02"/>
    <w:rsid w:val="00F7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4A8B1"/>
  <w15:chartTrackingRefBased/>
  <w15:docId w15:val="{583F07AE-D4CA-42BD-B316-AC8190BF5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1592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Jathar</dc:creator>
  <cp:keywords/>
  <dc:description/>
  <cp:lastModifiedBy>Nikhil Jathar</cp:lastModifiedBy>
  <cp:revision>2</cp:revision>
  <dcterms:created xsi:type="dcterms:W3CDTF">2023-11-12T20:54:00Z</dcterms:created>
  <dcterms:modified xsi:type="dcterms:W3CDTF">2023-11-13T23:26:00Z</dcterms:modified>
</cp:coreProperties>
</file>