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AF55D" w14:textId="571A580F" w:rsidR="00D74DE4" w:rsidRPr="00D74DE4" w:rsidRDefault="00D74DE4" w:rsidP="000175D4">
      <w:pPr>
        <w:jc w:val="both"/>
        <w:rPr>
          <w:b/>
          <w:bCs/>
          <w:color w:val="538135" w:themeColor="accent6" w:themeShade="BF"/>
          <w:sz w:val="28"/>
          <w:szCs w:val="28"/>
        </w:rPr>
      </w:pPr>
      <w:r w:rsidRPr="00D74DE4">
        <w:rPr>
          <w:b/>
          <w:bCs/>
          <w:color w:val="538135" w:themeColor="accent6" w:themeShade="BF"/>
          <w:sz w:val="28"/>
          <w:szCs w:val="28"/>
        </w:rPr>
        <w:t>MATH</w:t>
      </w:r>
    </w:p>
    <w:p w14:paraId="1E47C7A1" w14:textId="1D919694" w:rsidR="00083CD8" w:rsidRPr="00DA0E5D" w:rsidRDefault="00D74DE4" w:rsidP="000175D4">
      <w:pPr>
        <w:jc w:val="both"/>
        <w:rPr>
          <w:b/>
          <w:bCs/>
          <w:color w:val="C00000"/>
          <w:sz w:val="24"/>
          <w:szCs w:val="24"/>
        </w:rPr>
      </w:pPr>
      <w:r>
        <w:rPr>
          <w:b/>
          <w:bCs/>
          <w:color w:val="C00000"/>
          <w:sz w:val="24"/>
          <w:szCs w:val="24"/>
        </w:rPr>
        <w:t>Math 101</w:t>
      </w:r>
    </w:p>
    <w:p w14:paraId="546788D0" w14:textId="0C3C0E00" w:rsidR="008548B3" w:rsidRDefault="00D74DE4" w:rsidP="008548B3">
      <w:pPr>
        <w:jc w:val="both"/>
        <w:rPr>
          <w:b/>
          <w:bCs/>
          <w:color w:val="0070C0"/>
        </w:rPr>
      </w:pPr>
      <w:r>
        <w:rPr>
          <w:b/>
          <w:bCs/>
          <w:color w:val="0070C0"/>
        </w:rPr>
        <w:t>Poker Math Fundamentals</w:t>
      </w:r>
    </w:p>
    <w:p w14:paraId="09634F9A" w14:textId="74D2A542" w:rsidR="0006529B" w:rsidRPr="00D74DE4" w:rsidRDefault="00D74DE4" w:rsidP="000175D4">
      <w:pPr>
        <w:jc w:val="both"/>
        <w:rPr>
          <w:b/>
          <w:bCs/>
          <w:color w:val="0070C0"/>
        </w:rPr>
      </w:pPr>
      <w:r>
        <w:rPr>
          <w:b/>
          <w:bCs/>
          <w:color w:val="0070C0"/>
        </w:rPr>
        <w:t>Applying Poker Math Fundamentals</w:t>
      </w:r>
    </w:p>
    <w:p w14:paraId="77D4840B" w14:textId="64057C8B" w:rsidR="0006529B" w:rsidRDefault="00D74DE4" w:rsidP="000175D4">
      <w:pPr>
        <w:jc w:val="both"/>
        <w:rPr>
          <w:b/>
          <w:bCs/>
          <w:color w:val="0070C0"/>
        </w:rPr>
      </w:pPr>
      <w:proofErr w:type="gramStart"/>
      <w:r>
        <w:rPr>
          <w:b/>
          <w:bCs/>
          <w:color w:val="0070C0"/>
        </w:rPr>
        <w:t>Math</w:t>
      </w:r>
      <w:proofErr w:type="gramEnd"/>
      <w:r>
        <w:rPr>
          <w:b/>
          <w:bCs/>
          <w:color w:val="0070C0"/>
        </w:rPr>
        <w:t xml:space="preserve"> I Quiz</w:t>
      </w:r>
    </w:p>
    <w:p w14:paraId="1F44487E" w14:textId="095DC358" w:rsidR="00D74DE4" w:rsidRPr="00D74DE4" w:rsidRDefault="00D74DE4" w:rsidP="00D74DE4">
      <w:pPr>
        <w:jc w:val="both"/>
        <w:rPr>
          <w:b/>
          <w:bCs/>
          <w:color w:val="538135" w:themeColor="accent6" w:themeShade="BF"/>
          <w:sz w:val="28"/>
          <w:szCs w:val="28"/>
        </w:rPr>
      </w:pPr>
      <w:bookmarkStart w:id="0" w:name="_Hlk148947626"/>
      <w:r>
        <w:rPr>
          <w:b/>
          <w:bCs/>
          <w:color w:val="538135" w:themeColor="accent6" w:themeShade="BF"/>
          <w:sz w:val="28"/>
          <w:szCs w:val="28"/>
        </w:rPr>
        <w:t>BETTING</w:t>
      </w:r>
    </w:p>
    <w:p w14:paraId="199DC605" w14:textId="54B31564" w:rsidR="00D74DE4" w:rsidRDefault="00D74DE4" w:rsidP="00D74DE4">
      <w:pPr>
        <w:jc w:val="both"/>
        <w:rPr>
          <w:b/>
          <w:bCs/>
          <w:color w:val="C00000"/>
          <w:sz w:val="24"/>
          <w:szCs w:val="24"/>
        </w:rPr>
      </w:pPr>
      <w:r>
        <w:rPr>
          <w:b/>
          <w:bCs/>
          <w:color w:val="C00000"/>
          <w:sz w:val="24"/>
          <w:szCs w:val="24"/>
        </w:rPr>
        <w:t>Betting 101</w:t>
      </w:r>
    </w:p>
    <w:p w14:paraId="2E5FDCAF" w14:textId="512F22CB" w:rsidR="00126D6C" w:rsidRDefault="00126D6C" w:rsidP="00126D6C">
      <w:pPr>
        <w:ind w:left="360"/>
        <w:jc w:val="both"/>
        <w:rPr>
          <w:rFonts w:ascii="Univers" w:hAnsi="Univers"/>
          <w:sz w:val="20"/>
          <w:szCs w:val="20"/>
        </w:rPr>
      </w:pPr>
      <w:r>
        <w:rPr>
          <w:rFonts w:ascii="Univers" w:hAnsi="Univers"/>
          <w:sz w:val="20"/>
          <w:szCs w:val="20"/>
        </w:rPr>
        <w:t>There are five fundamental moves in poker: Fold, Check, Call, Bet, Raise</w:t>
      </w:r>
    </w:p>
    <w:p w14:paraId="4EA24A40" w14:textId="00D70FAC" w:rsidR="00126D6C" w:rsidRDefault="00126D6C" w:rsidP="00126D6C">
      <w:pPr>
        <w:ind w:left="360"/>
        <w:jc w:val="both"/>
        <w:rPr>
          <w:rFonts w:ascii="Univers" w:hAnsi="Univers"/>
          <w:sz w:val="20"/>
          <w:szCs w:val="20"/>
        </w:rPr>
      </w:pPr>
      <w:r>
        <w:rPr>
          <w:rFonts w:ascii="Univers" w:hAnsi="Univers"/>
          <w:sz w:val="20"/>
          <w:szCs w:val="20"/>
        </w:rPr>
        <w:t>Bets can be classified into five groups: Underbet, Half Pot, Two-Thirds Pot, Pot, Overbet</w:t>
      </w:r>
    </w:p>
    <w:p w14:paraId="4B915340" w14:textId="4EACD318" w:rsidR="00126D6C" w:rsidRPr="00126D6C" w:rsidRDefault="00126D6C" w:rsidP="00126D6C">
      <w:pPr>
        <w:ind w:left="360"/>
        <w:jc w:val="both"/>
        <w:rPr>
          <w:rFonts w:ascii="Univers" w:hAnsi="Univers"/>
          <w:sz w:val="20"/>
          <w:szCs w:val="20"/>
        </w:rPr>
      </w:pPr>
      <w:r>
        <w:rPr>
          <w:rFonts w:ascii="Univers" w:hAnsi="Univers"/>
          <w:sz w:val="20"/>
          <w:szCs w:val="20"/>
        </w:rPr>
        <w:t>The goal of this unit is to understand what factors are most important in determining what betting action to take, and how to reach the best decision when you’re sitting at the table.</w:t>
      </w:r>
    </w:p>
    <w:p w14:paraId="54C26E4B" w14:textId="2612CDB4" w:rsidR="00D74DE4" w:rsidRDefault="00D74DE4" w:rsidP="00D74DE4">
      <w:pPr>
        <w:jc w:val="both"/>
        <w:rPr>
          <w:b/>
          <w:bCs/>
          <w:color w:val="0070C0"/>
        </w:rPr>
      </w:pPr>
      <w:r>
        <w:rPr>
          <w:b/>
          <w:bCs/>
          <w:color w:val="0070C0"/>
        </w:rPr>
        <w:t>Positional Advantages</w:t>
      </w:r>
    </w:p>
    <w:p w14:paraId="31FD40D8" w14:textId="3A43F3F8" w:rsidR="009A3C36" w:rsidRDefault="009A3C36" w:rsidP="009A3C36">
      <w:pPr>
        <w:ind w:left="360"/>
        <w:jc w:val="both"/>
        <w:rPr>
          <w:rFonts w:ascii="Univers" w:hAnsi="Univers"/>
          <w:sz w:val="20"/>
          <w:szCs w:val="20"/>
        </w:rPr>
      </w:pPr>
      <w:r>
        <w:rPr>
          <w:rFonts w:ascii="Univers" w:hAnsi="Univers"/>
          <w:sz w:val="20"/>
          <w:szCs w:val="20"/>
        </w:rPr>
        <w:t>Understand the difference between absolute position and relative position.</w:t>
      </w:r>
    </w:p>
    <w:p w14:paraId="20747A27" w14:textId="761A4C23" w:rsidR="009A3C36" w:rsidRDefault="009A3C36" w:rsidP="009A3C36">
      <w:pPr>
        <w:ind w:left="360"/>
        <w:jc w:val="both"/>
        <w:rPr>
          <w:rFonts w:ascii="Univers" w:hAnsi="Univers"/>
          <w:sz w:val="20"/>
          <w:szCs w:val="20"/>
        </w:rPr>
      </w:pPr>
      <w:r>
        <w:rPr>
          <w:rFonts w:ascii="Univers" w:hAnsi="Univers"/>
          <w:sz w:val="20"/>
          <w:szCs w:val="20"/>
        </w:rPr>
        <w:t>You must always be aware of the potential actions and reactions that can occur given the specific players in the hand, their betting tendencies, and their looseness / tightness. Therefore, you are always working to develop a positional awareness in the sense of predicting “If I do this, and they do that…” to extrapolate the potential ramifications of your decisions.</w:t>
      </w:r>
    </w:p>
    <w:p w14:paraId="420E057B" w14:textId="24597CAE" w:rsidR="00D74DE4" w:rsidRPr="00D74DE4" w:rsidRDefault="00D74DE4" w:rsidP="00D74DE4">
      <w:pPr>
        <w:jc w:val="both"/>
        <w:rPr>
          <w:b/>
          <w:bCs/>
          <w:color w:val="0070C0"/>
        </w:rPr>
      </w:pPr>
      <w:r>
        <w:rPr>
          <w:b/>
          <w:bCs/>
          <w:color w:val="0070C0"/>
        </w:rPr>
        <w:t>Stack-to-Pot Ratio (SPR)</w:t>
      </w:r>
    </w:p>
    <w:p w14:paraId="2EF513C1" w14:textId="12EAE4DF" w:rsidR="00D74DE4" w:rsidRDefault="00D74DE4" w:rsidP="00D74DE4">
      <w:pPr>
        <w:jc w:val="both"/>
        <w:rPr>
          <w:b/>
          <w:bCs/>
          <w:color w:val="0070C0"/>
        </w:rPr>
      </w:pPr>
      <w:r>
        <w:rPr>
          <w:b/>
          <w:bCs/>
          <w:color w:val="0070C0"/>
        </w:rPr>
        <w:t>Value Betting</w:t>
      </w:r>
    </w:p>
    <w:p w14:paraId="37069533" w14:textId="23933845" w:rsidR="00D74DE4" w:rsidRDefault="00D74DE4" w:rsidP="00D74DE4">
      <w:pPr>
        <w:jc w:val="both"/>
        <w:rPr>
          <w:b/>
          <w:bCs/>
          <w:color w:val="0070C0"/>
        </w:rPr>
      </w:pPr>
      <w:r>
        <w:rPr>
          <w:b/>
          <w:bCs/>
          <w:color w:val="0070C0"/>
        </w:rPr>
        <w:t>Bluffing</w:t>
      </w:r>
    </w:p>
    <w:p w14:paraId="49240F8B" w14:textId="293AA78C" w:rsidR="00D74DE4" w:rsidRDefault="00D74DE4" w:rsidP="00D74DE4">
      <w:pPr>
        <w:jc w:val="both"/>
        <w:rPr>
          <w:b/>
          <w:bCs/>
          <w:color w:val="0070C0"/>
        </w:rPr>
      </w:pPr>
      <w:r>
        <w:rPr>
          <w:b/>
          <w:bCs/>
          <w:color w:val="0070C0"/>
        </w:rPr>
        <w:t>Protection</w:t>
      </w:r>
    </w:p>
    <w:p w14:paraId="406D1145" w14:textId="3F631DBC" w:rsidR="00D74DE4" w:rsidRDefault="00D74DE4" w:rsidP="00D74DE4">
      <w:pPr>
        <w:jc w:val="both"/>
        <w:rPr>
          <w:b/>
          <w:bCs/>
          <w:color w:val="0070C0"/>
        </w:rPr>
      </w:pPr>
      <w:r>
        <w:rPr>
          <w:b/>
          <w:bCs/>
          <w:color w:val="0070C0"/>
        </w:rPr>
        <w:t>Bet-Sizing Basics</w:t>
      </w:r>
    </w:p>
    <w:p w14:paraId="24D89AB9" w14:textId="3B5A99E9" w:rsidR="00D74DE4" w:rsidRDefault="00D74DE4" w:rsidP="00D74DE4">
      <w:pPr>
        <w:jc w:val="both"/>
        <w:rPr>
          <w:b/>
          <w:bCs/>
          <w:color w:val="0070C0"/>
        </w:rPr>
      </w:pPr>
      <w:r>
        <w:rPr>
          <w:b/>
          <w:bCs/>
          <w:color w:val="0070C0"/>
        </w:rPr>
        <w:t>Bet Sizing Conventions</w:t>
      </w:r>
    </w:p>
    <w:p w14:paraId="3894459B" w14:textId="663FCD39" w:rsidR="00D74DE4" w:rsidRDefault="00D74DE4" w:rsidP="00D74DE4">
      <w:pPr>
        <w:jc w:val="both"/>
        <w:rPr>
          <w:b/>
          <w:bCs/>
          <w:color w:val="0070C0"/>
        </w:rPr>
      </w:pPr>
      <w:r>
        <w:rPr>
          <w:b/>
          <w:bCs/>
          <w:color w:val="0070C0"/>
        </w:rPr>
        <w:t>Facing Bets</w:t>
      </w:r>
    </w:p>
    <w:p w14:paraId="7766308A" w14:textId="2E77C968" w:rsidR="00D74DE4" w:rsidRDefault="00D74DE4" w:rsidP="00D74DE4">
      <w:pPr>
        <w:jc w:val="both"/>
        <w:rPr>
          <w:b/>
          <w:bCs/>
          <w:color w:val="0070C0"/>
        </w:rPr>
      </w:pPr>
      <w:r>
        <w:rPr>
          <w:b/>
          <w:bCs/>
          <w:color w:val="0070C0"/>
        </w:rPr>
        <w:t>Betting I Quiz</w:t>
      </w:r>
    </w:p>
    <w:p w14:paraId="4198DE4A" w14:textId="764EF4CB" w:rsidR="00D74DE4" w:rsidRPr="00D74DE4" w:rsidRDefault="00D74DE4" w:rsidP="00D74DE4">
      <w:pPr>
        <w:jc w:val="both"/>
        <w:rPr>
          <w:b/>
          <w:bCs/>
          <w:color w:val="538135" w:themeColor="accent6" w:themeShade="BF"/>
          <w:sz w:val="28"/>
          <w:szCs w:val="28"/>
        </w:rPr>
      </w:pPr>
      <w:r>
        <w:rPr>
          <w:b/>
          <w:bCs/>
          <w:color w:val="538135" w:themeColor="accent6" w:themeShade="BF"/>
          <w:sz w:val="28"/>
          <w:szCs w:val="28"/>
        </w:rPr>
        <w:t>RANGES</w:t>
      </w:r>
    </w:p>
    <w:p w14:paraId="20948497" w14:textId="6F80157C" w:rsidR="00D74DE4" w:rsidRPr="00DA0E5D" w:rsidRDefault="00D74DE4" w:rsidP="00D74DE4">
      <w:pPr>
        <w:jc w:val="both"/>
        <w:rPr>
          <w:b/>
          <w:bCs/>
          <w:color w:val="C00000"/>
          <w:sz w:val="24"/>
          <w:szCs w:val="24"/>
        </w:rPr>
      </w:pPr>
      <w:r>
        <w:rPr>
          <w:b/>
          <w:bCs/>
          <w:color w:val="C00000"/>
          <w:sz w:val="24"/>
          <w:szCs w:val="24"/>
        </w:rPr>
        <w:t>Ranges 101</w:t>
      </w:r>
    </w:p>
    <w:p w14:paraId="7CAF682C" w14:textId="2C249F32" w:rsidR="00D74DE4" w:rsidRDefault="00D74DE4" w:rsidP="00D74DE4">
      <w:pPr>
        <w:jc w:val="both"/>
        <w:rPr>
          <w:b/>
          <w:bCs/>
          <w:color w:val="0070C0"/>
        </w:rPr>
      </w:pPr>
      <w:r>
        <w:rPr>
          <w:b/>
          <w:bCs/>
          <w:color w:val="0070C0"/>
        </w:rPr>
        <w:t>Range Matrix and Percentage Form</w:t>
      </w:r>
    </w:p>
    <w:p w14:paraId="703C5F96" w14:textId="27B38DA5" w:rsidR="00D74DE4" w:rsidRPr="00D74DE4" w:rsidRDefault="00D74DE4" w:rsidP="00D74DE4">
      <w:pPr>
        <w:jc w:val="both"/>
        <w:rPr>
          <w:b/>
          <w:bCs/>
          <w:color w:val="0070C0"/>
        </w:rPr>
      </w:pPr>
      <w:r>
        <w:rPr>
          <w:b/>
          <w:bCs/>
          <w:color w:val="0070C0"/>
        </w:rPr>
        <w:t>Parts of a Range</w:t>
      </w:r>
    </w:p>
    <w:p w14:paraId="572BE438" w14:textId="620D79E4" w:rsidR="00D74DE4" w:rsidRDefault="00D74DE4" w:rsidP="00D74DE4">
      <w:pPr>
        <w:jc w:val="both"/>
        <w:rPr>
          <w:b/>
          <w:bCs/>
          <w:color w:val="0070C0"/>
        </w:rPr>
      </w:pPr>
      <w:r>
        <w:rPr>
          <w:b/>
          <w:bCs/>
          <w:color w:val="0070C0"/>
        </w:rPr>
        <w:t>Laws of Hand Reading</w:t>
      </w:r>
    </w:p>
    <w:p w14:paraId="63907D18" w14:textId="4C665A50" w:rsidR="00D74DE4" w:rsidRDefault="00D74DE4" w:rsidP="00D74DE4">
      <w:pPr>
        <w:jc w:val="both"/>
        <w:rPr>
          <w:b/>
          <w:bCs/>
          <w:color w:val="0070C0"/>
        </w:rPr>
      </w:pPr>
      <w:r>
        <w:rPr>
          <w:b/>
          <w:bCs/>
          <w:color w:val="0070C0"/>
        </w:rPr>
        <w:lastRenderedPageBreak/>
        <w:t>Ranges I Quiz</w:t>
      </w:r>
    </w:p>
    <w:p w14:paraId="42DD2A21" w14:textId="4F017B75" w:rsidR="00D74DE4" w:rsidRPr="00D74DE4" w:rsidRDefault="00D74DE4" w:rsidP="00D74DE4">
      <w:pPr>
        <w:jc w:val="both"/>
        <w:rPr>
          <w:b/>
          <w:bCs/>
          <w:color w:val="538135" w:themeColor="accent6" w:themeShade="BF"/>
          <w:sz w:val="28"/>
          <w:szCs w:val="28"/>
        </w:rPr>
      </w:pPr>
      <w:r>
        <w:rPr>
          <w:b/>
          <w:bCs/>
          <w:color w:val="538135" w:themeColor="accent6" w:themeShade="BF"/>
          <w:sz w:val="28"/>
          <w:szCs w:val="28"/>
        </w:rPr>
        <w:t>PREFLOP</w:t>
      </w:r>
    </w:p>
    <w:p w14:paraId="39A61266" w14:textId="4894A1D2" w:rsidR="00D74DE4" w:rsidRPr="00DA0E5D" w:rsidRDefault="00D74DE4" w:rsidP="00D74DE4">
      <w:pPr>
        <w:jc w:val="both"/>
        <w:rPr>
          <w:b/>
          <w:bCs/>
          <w:color w:val="C00000"/>
          <w:sz w:val="24"/>
          <w:szCs w:val="24"/>
        </w:rPr>
      </w:pPr>
      <w:r>
        <w:rPr>
          <w:b/>
          <w:bCs/>
          <w:color w:val="C00000"/>
          <w:sz w:val="24"/>
          <w:szCs w:val="24"/>
        </w:rPr>
        <w:t>Preflop 101</w:t>
      </w:r>
    </w:p>
    <w:p w14:paraId="331CA7CD" w14:textId="466CC7C8" w:rsidR="00D74DE4" w:rsidRDefault="00D74DE4" w:rsidP="00D74DE4">
      <w:pPr>
        <w:jc w:val="both"/>
        <w:rPr>
          <w:b/>
          <w:bCs/>
          <w:color w:val="0070C0"/>
        </w:rPr>
      </w:pPr>
      <w:r>
        <w:rPr>
          <w:b/>
          <w:bCs/>
          <w:color w:val="0070C0"/>
        </w:rPr>
        <w:t>Open-Raise Charts Revisited</w:t>
      </w:r>
    </w:p>
    <w:p w14:paraId="6D5E27A8" w14:textId="4584A4C0" w:rsidR="00D74DE4" w:rsidRPr="00D74DE4" w:rsidRDefault="00D74DE4" w:rsidP="00D74DE4">
      <w:pPr>
        <w:jc w:val="both"/>
        <w:rPr>
          <w:b/>
          <w:bCs/>
          <w:color w:val="0070C0"/>
        </w:rPr>
      </w:pPr>
      <w:r>
        <w:rPr>
          <w:b/>
          <w:bCs/>
          <w:color w:val="0070C0"/>
        </w:rPr>
        <w:t>Preflop Spots and Thought Processes</w:t>
      </w:r>
    </w:p>
    <w:p w14:paraId="50243D1C" w14:textId="443C4F56" w:rsidR="00D74DE4" w:rsidRDefault="00D74DE4" w:rsidP="00D74DE4">
      <w:pPr>
        <w:jc w:val="both"/>
        <w:rPr>
          <w:b/>
          <w:bCs/>
          <w:color w:val="0070C0"/>
        </w:rPr>
      </w:pPr>
      <w:r>
        <w:rPr>
          <w:b/>
          <w:bCs/>
          <w:color w:val="0070C0"/>
        </w:rPr>
        <w:t>Range Construction</w:t>
      </w:r>
    </w:p>
    <w:p w14:paraId="1949365D" w14:textId="07CCA892" w:rsidR="00D74DE4" w:rsidRDefault="00D74DE4" w:rsidP="00D74DE4">
      <w:pPr>
        <w:jc w:val="both"/>
        <w:rPr>
          <w:b/>
          <w:bCs/>
          <w:color w:val="0070C0"/>
        </w:rPr>
      </w:pPr>
      <w:proofErr w:type="gramStart"/>
      <w:r>
        <w:rPr>
          <w:b/>
          <w:bCs/>
          <w:color w:val="0070C0"/>
        </w:rPr>
        <w:t>Preflop</w:t>
      </w:r>
      <w:proofErr w:type="gramEnd"/>
      <w:r>
        <w:rPr>
          <w:b/>
          <w:bCs/>
          <w:color w:val="0070C0"/>
        </w:rPr>
        <w:t xml:space="preserve"> I Quiz</w:t>
      </w:r>
    </w:p>
    <w:p w14:paraId="67340C1A" w14:textId="2510479F" w:rsidR="00D74DE4" w:rsidRPr="00D74DE4" w:rsidRDefault="00D74DE4" w:rsidP="00D74DE4">
      <w:pPr>
        <w:jc w:val="both"/>
        <w:rPr>
          <w:b/>
          <w:bCs/>
          <w:color w:val="538135" w:themeColor="accent6" w:themeShade="BF"/>
          <w:sz w:val="28"/>
          <w:szCs w:val="28"/>
        </w:rPr>
      </w:pPr>
      <w:r>
        <w:rPr>
          <w:b/>
          <w:bCs/>
          <w:color w:val="538135" w:themeColor="accent6" w:themeShade="BF"/>
          <w:sz w:val="28"/>
          <w:szCs w:val="28"/>
        </w:rPr>
        <w:t>POSTFLOP</w:t>
      </w:r>
    </w:p>
    <w:p w14:paraId="52C134AF" w14:textId="45D885FB" w:rsidR="00D74DE4" w:rsidRPr="00DA0E5D" w:rsidRDefault="00D74DE4" w:rsidP="00D74DE4">
      <w:pPr>
        <w:jc w:val="both"/>
        <w:rPr>
          <w:b/>
          <w:bCs/>
          <w:color w:val="C00000"/>
          <w:sz w:val="24"/>
          <w:szCs w:val="24"/>
        </w:rPr>
      </w:pPr>
      <w:r>
        <w:rPr>
          <w:b/>
          <w:bCs/>
          <w:color w:val="C00000"/>
          <w:sz w:val="24"/>
          <w:szCs w:val="24"/>
        </w:rPr>
        <w:t>Postflop 101</w:t>
      </w:r>
    </w:p>
    <w:p w14:paraId="590F0559" w14:textId="0F530B64" w:rsidR="00D74DE4" w:rsidRDefault="00D74DE4" w:rsidP="00D74DE4">
      <w:pPr>
        <w:jc w:val="both"/>
        <w:rPr>
          <w:b/>
          <w:bCs/>
          <w:color w:val="0070C0"/>
        </w:rPr>
      </w:pPr>
      <w:r>
        <w:rPr>
          <w:b/>
          <w:bCs/>
          <w:color w:val="0070C0"/>
        </w:rPr>
        <w:t>Flop Dynamics</w:t>
      </w:r>
    </w:p>
    <w:p w14:paraId="304D1720" w14:textId="3B8D5595" w:rsidR="00D74DE4" w:rsidRPr="00D74DE4" w:rsidRDefault="00D74DE4" w:rsidP="00D74DE4">
      <w:pPr>
        <w:jc w:val="both"/>
        <w:rPr>
          <w:b/>
          <w:bCs/>
          <w:color w:val="0070C0"/>
        </w:rPr>
      </w:pPr>
      <w:r>
        <w:rPr>
          <w:b/>
          <w:bCs/>
          <w:color w:val="0070C0"/>
        </w:rPr>
        <w:t>Types of Flops</w:t>
      </w:r>
    </w:p>
    <w:p w14:paraId="187D00C4" w14:textId="5D9E1EE2" w:rsidR="00D74DE4" w:rsidRDefault="00D74DE4" w:rsidP="00D74DE4">
      <w:pPr>
        <w:jc w:val="both"/>
        <w:rPr>
          <w:b/>
          <w:bCs/>
          <w:color w:val="0070C0"/>
        </w:rPr>
      </w:pPr>
      <w:r>
        <w:rPr>
          <w:b/>
          <w:bCs/>
          <w:color w:val="0070C0"/>
        </w:rPr>
        <w:t>Streets of Value</w:t>
      </w:r>
    </w:p>
    <w:p w14:paraId="7EE7D2DF" w14:textId="0A38D879" w:rsidR="00D74DE4" w:rsidRDefault="00D74DE4" w:rsidP="00D74DE4">
      <w:pPr>
        <w:jc w:val="both"/>
        <w:rPr>
          <w:b/>
          <w:bCs/>
          <w:color w:val="0070C0"/>
        </w:rPr>
      </w:pPr>
      <w:proofErr w:type="gramStart"/>
      <w:r>
        <w:rPr>
          <w:b/>
          <w:bCs/>
          <w:color w:val="0070C0"/>
        </w:rPr>
        <w:t>Postflop</w:t>
      </w:r>
      <w:proofErr w:type="gramEnd"/>
      <w:r>
        <w:rPr>
          <w:b/>
          <w:bCs/>
          <w:color w:val="0070C0"/>
        </w:rPr>
        <w:t xml:space="preserve"> I Quiz</w:t>
      </w:r>
    </w:p>
    <w:p w14:paraId="41D559F2" w14:textId="17712557" w:rsidR="00D74DE4" w:rsidRPr="00D74DE4" w:rsidRDefault="00D74DE4" w:rsidP="00D74DE4">
      <w:pPr>
        <w:jc w:val="both"/>
        <w:rPr>
          <w:b/>
          <w:bCs/>
          <w:color w:val="538135" w:themeColor="accent6" w:themeShade="BF"/>
          <w:sz w:val="28"/>
          <w:szCs w:val="28"/>
        </w:rPr>
      </w:pPr>
      <w:r>
        <w:rPr>
          <w:b/>
          <w:bCs/>
          <w:color w:val="538135" w:themeColor="accent6" w:themeShade="BF"/>
          <w:sz w:val="28"/>
          <w:szCs w:val="28"/>
        </w:rPr>
        <w:t>COGNITION</w:t>
      </w:r>
    </w:p>
    <w:p w14:paraId="30E87766" w14:textId="32B37FB5" w:rsidR="00D74DE4" w:rsidRPr="00DA0E5D" w:rsidRDefault="00D74DE4" w:rsidP="00D74DE4">
      <w:pPr>
        <w:jc w:val="both"/>
        <w:rPr>
          <w:b/>
          <w:bCs/>
          <w:color w:val="C00000"/>
          <w:sz w:val="24"/>
          <w:szCs w:val="24"/>
        </w:rPr>
      </w:pPr>
      <w:r>
        <w:rPr>
          <w:b/>
          <w:bCs/>
          <w:color w:val="C00000"/>
          <w:sz w:val="24"/>
          <w:szCs w:val="24"/>
        </w:rPr>
        <w:t>Cognition 101</w:t>
      </w:r>
    </w:p>
    <w:p w14:paraId="61395FC4" w14:textId="1C568D89" w:rsidR="00D74DE4" w:rsidRDefault="00D74DE4" w:rsidP="00D74DE4">
      <w:pPr>
        <w:jc w:val="both"/>
        <w:rPr>
          <w:b/>
          <w:bCs/>
          <w:color w:val="0070C0"/>
        </w:rPr>
      </w:pPr>
      <w:r>
        <w:rPr>
          <w:b/>
          <w:bCs/>
          <w:color w:val="0070C0"/>
        </w:rPr>
        <w:t>Professionalism</w:t>
      </w:r>
    </w:p>
    <w:p w14:paraId="711BC8A1" w14:textId="0D897D1D" w:rsidR="00D74DE4" w:rsidRPr="00D74DE4" w:rsidRDefault="00D74DE4" w:rsidP="00D74DE4">
      <w:pPr>
        <w:jc w:val="both"/>
        <w:rPr>
          <w:b/>
          <w:bCs/>
          <w:color w:val="0070C0"/>
        </w:rPr>
      </w:pPr>
      <w:r>
        <w:rPr>
          <w:b/>
          <w:bCs/>
          <w:color w:val="0070C0"/>
        </w:rPr>
        <w:t>Writing and Savings Your Hands</w:t>
      </w:r>
    </w:p>
    <w:p w14:paraId="51ECADF1" w14:textId="08B5DB21" w:rsidR="00D74DE4" w:rsidRDefault="00D74DE4" w:rsidP="00D74DE4">
      <w:pPr>
        <w:jc w:val="both"/>
        <w:rPr>
          <w:b/>
          <w:bCs/>
          <w:color w:val="0070C0"/>
        </w:rPr>
      </w:pPr>
      <w:r>
        <w:rPr>
          <w:b/>
          <w:bCs/>
          <w:color w:val="0070C0"/>
        </w:rPr>
        <w:t>How to Study Your Hands</w:t>
      </w:r>
    </w:p>
    <w:p w14:paraId="7FD9CE4A" w14:textId="3DCBE460" w:rsidR="00D74DE4" w:rsidRDefault="00D74DE4" w:rsidP="00D74DE4">
      <w:pPr>
        <w:jc w:val="both"/>
        <w:rPr>
          <w:b/>
          <w:bCs/>
          <w:color w:val="0070C0"/>
        </w:rPr>
      </w:pPr>
      <w:r>
        <w:rPr>
          <w:b/>
          <w:bCs/>
          <w:color w:val="0070C0"/>
        </w:rPr>
        <w:t>A-Game</w:t>
      </w:r>
    </w:p>
    <w:p w14:paraId="5890B784" w14:textId="4532451E" w:rsidR="00D74DE4" w:rsidRDefault="00D74DE4" w:rsidP="00D74DE4">
      <w:pPr>
        <w:jc w:val="both"/>
        <w:rPr>
          <w:b/>
          <w:bCs/>
          <w:color w:val="0070C0"/>
        </w:rPr>
      </w:pPr>
      <w:r>
        <w:rPr>
          <w:b/>
          <w:bCs/>
          <w:color w:val="0070C0"/>
        </w:rPr>
        <w:t>Embracing Mistakes</w:t>
      </w:r>
    </w:p>
    <w:p w14:paraId="71CC746D" w14:textId="485D18FB" w:rsidR="00363DA4" w:rsidRDefault="00363DA4" w:rsidP="00363DA4">
      <w:r w:rsidRPr="004D4D1A">
        <w:rPr>
          <w:rFonts w:ascii="Segoe UI Symbol" w:hAnsi="Segoe UI Symbol" w:cs="Segoe UI Symbol"/>
          <w:color w:val="000000" w:themeColor="text1"/>
          <w:sz w:val="20"/>
          <w:szCs w:val="20"/>
        </w:rPr>
        <w:t>♣</w:t>
      </w:r>
      <w:r w:rsidRPr="004D4D1A">
        <w:rPr>
          <w:rFonts w:ascii="Segoe UI Symbol" w:hAnsi="Segoe UI Symbol" w:cs="Segoe UI Symbol"/>
          <w:color w:val="000000" w:themeColor="text1"/>
        </w:rPr>
        <w:t>♦</w:t>
      </w:r>
      <w:r w:rsidRPr="004D4D1A">
        <w:rPr>
          <w:rFonts w:ascii="Segoe UI Symbol" w:hAnsi="Segoe UI Symbol" w:cs="Segoe UI Symbol"/>
          <w:color w:val="000000" w:themeColor="text1"/>
          <w:sz w:val="20"/>
          <w:szCs w:val="20"/>
        </w:rPr>
        <w:t>♥</w:t>
      </w:r>
      <w:r w:rsidRPr="00CE03B9">
        <w:rPr>
          <w:rFonts w:ascii="Segoe UI Symbol" w:hAnsi="Segoe UI Symbol" w:cs="Segoe UI Symbol"/>
          <w:color w:val="000000" w:themeColor="text1"/>
          <w:sz w:val="20"/>
          <w:szCs w:val="20"/>
        </w:rPr>
        <w:t>♠</w:t>
      </w:r>
      <w:bookmarkEnd w:id="0"/>
    </w:p>
    <w:p w14:paraId="1DB3C2EB" w14:textId="77777777" w:rsidR="00A25C6B" w:rsidRDefault="00A25C6B"/>
    <w:sectPr w:rsidR="00A25C6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A3BF" w14:textId="77777777" w:rsidR="00CD284F" w:rsidRDefault="00CD284F" w:rsidP="0006529B">
      <w:pPr>
        <w:spacing w:after="0" w:line="240" w:lineRule="auto"/>
      </w:pPr>
      <w:r>
        <w:separator/>
      </w:r>
    </w:p>
  </w:endnote>
  <w:endnote w:type="continuationSeparator" w:id="0">
    <w:p w14:paraId="02B800EB" w14:textId="77777777" w:rsidR="00CD284F" w:rsidRDefault="00CD284F" w:rsidP="00065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90041"/>
      <w:docPartObj>
        <w:docPartGallery w:val="Page Numbers (Bottom of Page)"/>
        <w:docPartUnique/>
      </w:docPartObj>
    </w:sdtPr>
    <w:sdtContent>
      <w:p w14:paraId="58E7CF26" w14:textId="13E596CA" w:rsidR="0006529B" w:rsidRDefault="000652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10E3DC" w14:textId="77777777" w:rsidR="0006529B" w:rsidRDefault="00065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DEAE9" w14:textId="77777777" w:rsidR="00CD284F" w:rsidRDefault="00CD284F" w:rsidP="0006529B">
      <w:pPr>
        <w:spacing w:after="0" w:line="240" w:lineRule="auto"/>
      </w:pPr>
      <w:r>
        <w:separator/>
      </w:r>
    </w:p>
  </w:footnote>
  <w:footnote w:type="continuationSeparator" w:id="0">
    <w:p w14:paraId="74B7F752" w14:textId="77777777" w:rsidR="00CD284F" w:rsidRDefault="00CD284F" w:rsidP="00065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E5F1" w14:textId="4166584C" w:rsidR="0006529B" w:rsidRPr="0006529B" w:rsidRDefault="00D74DE4">
    <w:pPr>
      <w:pStyle w:val="Header"/>
      <w:rPr>
        <w:rFonts w:ascii="Times New Roman" w:hAnsi="Times New Roman" w:cs="Times New Roman"/>
        <w:i/>
        <w:iCs/>
        <w:color w:val="AEAAAA" w:themeColor="background2" w:themeShade="BF"/>
        <w:sz w:val="20"/>
        <w:szCs w:val="20"/>
      </w:rPr>
    </w:pPr>
    <w:r>
      <w:rPr>
        <w:rFonts w:ascii="Times New Roman" w:hAnsi="Times New Roman" w:cs="Times New Roman"/>
        <w:i/>
        <w:iCs/>
        <w:color w:val="AEAAAA" w:themeColor="background2" w:themeShade="BF"/>
        <w:sz w:val="20"/>
        <w:szCs w:val="20"/>
      </w:rPr>
      <w:t>Core Foundations</w:t>
    </w:r>
    <w:r w:rsidR="0006529B" w:rsidRPr="0006529B">
      <w:rPr>
        <w:rFonts w:ascii="Times New Roman" w:hAnsi="Times New Roman" w:cs="Times New Roman"/>
        <w:i/>
        <w:iCs/>
        <w:color w:val="AEAAAA" w:themeColor="background2" w:themeShade="BF"/>
        <w:sz w:val="20"/>
        <w:szCs w:val="20"/>
      </w:rPr>
      <w:tab/>
    </w:r>
    <w:r w:rsidR="0006529B" w:rsidRPr="0006529B">
      <w:rPr>
        <w:rFonts w:ascii="Times New Roman" w:hAnsi="Times New Roman" w:cs="Times New Roman"/>
        <w:i/>
        <w:iCs/>
        <w:color w:val="AEAAAA" w:themeColor="background2" w:themeShade="BF"/>
        <w:sz w:val="20"/>
        <w:szCs w:val="20"/>
      </w:rPr>
      <w:tab/>
      <w:t>Red Chip Poker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E6E"/>
    <w:multiLevelType w:val="hybridMultilevel"/>
    <w:tmpl w:val="DFB2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C0D5E"/>
    <w:multiLevelType w:val="hybridMultilevel"/>
    <w:tmpl w:val="180C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83B81"/>
    <w:multiLevelType w:val="hybridMultilevel"/>
    <w:tmpl w:val="0C8EF4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63350"/>
    <w:multiLevelType w:val="hybridMultilevel"/>
    <w:tmpl w:val="9640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247077">
    <w:abstractNumId w:val="3"/>
  </w:num>
  <w:num w:numId="2" w16cid:durableId="2076926523">
    <w:abstractNumId w:val="1"/>
  </w:num>
  <w:num w:numId="3" w16cid:durableId="463079957">
    <w:abstractNumId w:val="2"/>
  </w:num>
  <w:num w:numId="4" w16cid:durableId="165120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EF"/>
    <w:rsid w:val="000127C2"/>
    <w:rsid w:val="000175D4"/>
    <w:rsid w:val="0006529B"/>
    <w:rsid w:val="00076812"/>
    <w:rsid w:val="00083CD8"/>
    <w:rsid w:val="000923E9"/>
    <w:rsid w:val="00126D6C"/>
    <w:rsid w:val="00192419"/>
    <w:rsid w:val="001B504B"/>
    <w:rsid w:val="00200CA8"/>
    <w:rsid w:val="00260383"/>
    <w:rsid w:val="002954E3"/>
    <w:rsid w:val="003276CD"/>
    <w:rsid w:val="00337697"/>
    <w:rsid w:val="00363DA4"/>
    <w:rsid w:val="00364700"/>
    <w:rsid w:val="00387260"/>
    <w:rsid w:val="003B19FF"/>
    <w:rsid w:val="003B4D94"/>
    <w:rsid w:val="004976E3"/>
    <w:rsid w:val="004A08D7"/>
    <w:rsid w:val="004E4F02"/>
    <w:rsid w:val="005534DC"/>
    <w:rsid w:val="00571407"/>
    <w:rsid w:val="005A26A2"/>
    <w:rsid w:val="00610188"/>
    <w:rsid w:val="006206A5"/>
    <w:rsid w:val="006D2A69"/>
    <w:rsid w:val="0070699B"/>
    <w:rsid w:val="007A3664"/>
    <w:rsid w:val="007B5EEF"/>
    <w:rsid w:val="008548B3"/>
    <w:rsid w:val="00866478"/>
    <w:rsid w:val="008710F9"/>
    <w:rsid w:val="008F4CFF"/>
    <w:rsid w:val="00903065"/>
    <w:rsid w:val="00925E35"/>
    <w:rsid w:val="009A3C36"/>
    <w:rsid w:val="009C1229"/>
    <w:rsid w:val="009C5C7B"/>
    <w:rsid w:val="00A0737C"/>
    <w:rsid w:val="00A07EA8"/>
    <w:rsid w:val="00A25C6B"/>
    <w:rsid w:val="00A37701"/>
    <w:rsid w:val="00A645BE"/>
    <w:rsid w:val="00A809D3"/>
    <w:rsid w:val="00A91F6B"/>
    <w:rsid w:val="00AB533D"/>
    <w:rsid w:val="00B36028"/>
    <w:rsid w:val="00B46A46"/>
    <w:rsid w:val="00B70505"/>
    <w:rsid w:val="00B8286C"/>
    <w:rsid w:val="00B84489"/>
    <w:rsid w:val="00CD284F"/>
    <w:rsid w:val="00CE03B9"/>
    <w:rsid w:val="00D74DE4"/>
    <w:rsid w:val="00D76AC2"/>
    <w:rsid w:val="00DA0E5D"/>
    <w:rsid w:val="00E9697F"/>
    <w:rsid w:val="00EA71F1"/>
    <w:rsid w:val="00ED65C6"/>
    <w:rsid w:val="00EF6512"/>
    <w:rsid w:val="00F32833"/>
    <w:rsid w:val="00F7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475C"/>
  <w15:chartTrackingRefBased/>
  <w15:docId w15:val="{2CA860D2-D2CA-44AE-AEDA-08C918FB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29B"/>
  </w:style>
  <w:style w:type="paragraph" w:styleId="Footer">
    <w:name w:val="footer"/>
    <w:basedOn w:val="Normal"/>
    <w:link w:val="FooterChar"/>
    <w:uiPriority w:val="99"/>
    <w:unhideWhenUsed/>
    <w:rsid w:val="00065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29B"/>
  </w:style>
  <w:style w:type="paragraph" w:styleId="ListParagraph">
    <w:name w:val="List Paragraph"/>
    <w:basedOn w:val="Normal"/>
    <w:uiPriority w:val="34"/>
    <w:qFormat/>
    <w:rsid w:val="00DA0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3929</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35</cp:revision>
  <dcterms:created xsi:type="dcterms:W3CDTF">2023-10-23T02:57:00Z</dcterms:created>
  <dcterms:modified xsi:type="dcterms:W3CDTF">2023-11-22T03:36:00Z</dcterms:modified>
</cp:coreProperties>
</file>