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In poker, you make money by catching your </w:t>
      </w:r>
      <w:proofErr w:type="spellStart"/>
      <w:r>
        <w:rPr>
          <w:rFonts w:ascii="Times New Roman" w:hAnsi="Times New Roman" w:cs="Times New Roman"/>
          <w:b/>
          <w:bCs/>
          <w:sz w:val="18"/>
          <w:szCs w:val="18"/>
        </w:rPr>
        <w:t>opponents</w:t>
      </w:r>
      <w:proofErr w:type="spellEnd"/>
      <w:r>
        <w:rPr>
          <w:rFonts w:ascii="Times New Roman" w:hAnsi="Times New Roman" w:cs="Times New Roman"/>
          <w:b/>
          <w:bCs/>
          <w:sz w:val="18"/>
          <w:szCs w:val="18"/>
        </w:rPr>
        <w:t xml:space="preserve">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You’re rarely caught playing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Avoid getting caught playing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raise with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 xml:space="preserve">You can’t play the same way your </w:t>
      </w:r>
      <w:proofErr w:type="spellStart"/>
      <w:r w:rsidRPr="004509F1">
        <w:rPr>
          <w:rFonts w:ascii="Times New Roman" w:hAnsi="Times New Roman" w:cs="Times New Roman"/>
          <w:b/>
          <w:bCs/>
          <w:i/>
          <w:iCs/>
          <w:color w:val="4472C4" w:themeColor="accent1"/>
          <w:sz w:val="18"/>
          <w:szCs w:val="18"/>
        </w:rPr>
        <w:t>opponents</w:t>
      </w:r>
      <w:proofErr w:type="spellEnd"/>
      <w:r w:rsidRPr="004509F1">
        <w:rPr>
          <w:rFonts w:ascii="Times New Roman" w:hAnsi="Times New Roman" w:cs="Times New Roman"/>
          <w:b/>
          <w:bCs/>
          <w:i/>
          <w:iCs/>
          <w:color w:val="4472C4" w:themeColor="accent1"/>
          <w:sz w:val="18"/>
          <w:szCs w:val="18"/>
        </w:rPr>
        <w:t xml:space="preserve">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 xml:space="preserve">It comes from betting and raising when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r w:rsidRPr="00870815">
        <w:rPr>
          <w:rFonts w:ascii="Times New Roman" w:hAnsi="Times New Roman" w:cs="Times New Roman"/>
          <w:b/>
          <w:bCs/>
          <w:sz w:val="18"/>
          <w:szCs w:val="18"/>
        </w:rPr>
        <w:t>equity-when-called</w:t>
      </w:r>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when you bet with cards that have superior range-over-range equity. For example, T9s+ has far better range equity that 72o+.</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Connectedness can substitute for big cards to makes hands like 98s and 65s playable. </w:t>
      </w:r>
      <w:proofErr w:type="spellStart"/>
      <w:r>
        <w:rPr>
          <w:rFonts w:ascii="Times New Roman" w:hAnsi="Times New Roman" w:cs="Times New Roman"/>
          <w:sz w:val="18"/>
          <w:szCs w:val="18"/>
        </w:rPr>
        <w:t>Offsuit</w:t>
      </w:r>
      <w:proofErr w:type="spellEnd"/>
      <w:r>
        <w:rPr>
          <w:rFonts w:ascii="Times New Roman" w:hAnsi="Times New Roman" w:cs="Times New Roman"/>
          <w:sz w:val="18"/>
          <w:szCs w:val="18"/>
        </w:rPr>
        <w:t xml:space="preserve">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On many boards, the threat you could be holding a set is what gives your aggressive betting much of its power. If you decided to stop playing small pairs and told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xml:space="preserve">, the actual goal of pre-flop play is to get yourself into situations where you can take advantage of the errors your </w:t>
      </w:r>
      <w:proofErr w:type="spellStart"/>
      <w:r w:rsidR="008848F1">
        <w:rPr>
          <w:rFonts w:ascii="Times New Roman" w:hAnsi="Times New Roman" w:cs="Times New Roman"/>
          <w:sz w:val="18"/>
          <w:szCs w:val="18"/>
        </w:rPr>
        <w:t>opponents</w:t>
      </w:r>
      <w:proofErr w:type="spellEnd"/>
      <w:r w:rsidR="008848F1">
        <w:rPr>
          <w:rFonts w:ascii="Times New Roman" w:hAnsi="Times New Roman" w:cs="Times New Roman"/>
          <w:sz w:val="18"/>
          <w:szCs w:val="18"/>
        </w:rPr>
        <w:t xml:space="preserve">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raise every time preflop. However, unlike “ABCs”, the </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primary leak is they play too many hand preflop. Validate your profiling by observing hands they reveal at showdown. If validated, either raise these players ruthlessly preflop or call their preflop raises and attack them </w:t>
      </w:r>
      <w:proofErr w:type="spellStart"/>
      <w:r>
        <w:rPr>
          <w:rFonts w:ascii="Times New Roman" w:hAnsi="Times New Roman" w:cs="Times New Roman"/>
          <w:sz w:val="18"/>
          <w:szCs w:val="18"/>
        </w:rPr>
        <w:t>postflop</w:t>
      </w:r>
      <w:proofErr w:type="spellEnd"/>
      <w:r>
        <w:rPr>
          <w:rFonts w:ascii="Times New Roman" w:hAnsi="Times New Roman" w:cs="Times New Roman"/>
          <w:sz w:val="18"/>
          <w:szCs w:val="18"/>
        </w:rPr>
        <w:t>.</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21B8825C" w:rsidR="00225C6B" w:rsidRDefault="003C032F" w:rsidP="00225C6B">
      <w:pPr>
        <w:pStyle w:val="NoSpacing"/>
        <w:ind w:left="900" w:hanging="540"/>
        <w:rPr>
          <w:b/>
          <w:bCs/>
          <w:sz w:val="20"/>
          <w:szCs w:val="20"/>
        </w:rPr>
      </w:pPr>
      <w:r w:rsidRPr="002251AE">
        <w:rPr>
          <w:b/>
          <w:bCs/>
          <w:sz w:val="20"/>
          <w:szCs w:val="20"/>
        </w:rPr>
        <w:t>Early Position</w:t>
      </w:r>
      <w:r w:rsidR="00D32227">
        <w:rPr>
          <w:b/>
          <w:bCs/>
          <w:sz w:val="20"/>
          <w:szCs w:val="20"/>
        </w:rPr>
        <w:t>, Cutoff, and Button</w:t>
      </w:r>
    </w:p>
    <w:p w14:paraId="3E8A1B20" w14:textId="2C74A942" w:rsidR="00F71EF8" w:rsidRPr="00F71EF8" w:rsidRDefault="00F71EF8" w:rsidP="00F71EF8">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P</w:t>
      </w:r>
      <w:r w:rsidR="00225C6B">
        <w:rPr>
          <w:rFonts w:ascii="Times New Roman" w:hAnsi="Times New Roman" w:cs="Times New Roman"/>
          <w:sz w:val="18"/>
          <w:szCs w:val="18"/>
        </w:rPr>
        <w:t>layers between and inclusive of UTG and HJ. If you are RFI then play 14%</w:t>
      </w:r>
      <w:r>
        <w:rPr>
          <w:rFonts w:ascii="Times New Roman" w:hAnsi="Times New Roman" w:cs="Times New Roman"/>
          <w:sz w:val="18"/>
          <w:szCs w:val="18"/>
        </w:rPr>
        <w:t xml:space="preserve"> MUO:</w:t>
      </w:r>
    </w:p>
    <w:tbl>
      <w:tblPr>
        <w:tblStyle w:val="GridTable4-Accent1"/>
        <w:tblW w:w="8256" w:type="dxa"/>
        <w:tblInd w:w="715" w:type="dxa"/>
        <w:tblLook w:val="04A0" w:firstRow="1" w:lastRow="0" w:firstColumn="1" w:lastColumn="0" w:noHBand="0" w:noVBand="1"/>
      </w:tblPr>
      <w:tblGrid>
        <w:gridCol w:w="1497"/>
        <w:gridCol w:w="753"/>
        <w:gridCol w:w="753"/>
        <w:gridCol w:w="753"/>
        <w:gridCol w:w="1080"/>
        <w:gridCol w:w="1080"/>
        <w:gridCol w:w="1170"/>
        <w:gridCol w:w="1170"/>
      </w:tblGrid>
      <w:tr w:rsidR="00D32227" w:rsidRPr="00D32227" w14:paraId="193364B0" w14:textId="77777777" w:rsidTr="00D32227">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97" w:type="dxa"/>
          </w:tcPr>
          <w:p w14:paraId="2D3A7AC1" w14:textId="5247697B" w:rsidR="00D32227" w:rsidRPr="00D32227" w:rsidRDefault="00D32227" w:rsidP="00142270">
            <w:pPr>
              <w:pStyle w:val="NoSpacing"/>
              <w:spacing w:before="60"/>
              <w:jc w:val="center"/>
              <w:rPr>
                <w:b w:val="0"/>
                <w:bCs w:val="0"/>
                <w:sz w:val="16"/>
                <w:szCs w:val="16"/>
              </w:rPr>
            </w:pPr>
            <w:r w:rsidRPr="00D32227">
              <w:rPr>
                <w:b w:val="0"/>
                <w:bCs w:val="0"/>
                <w:sz w:val="16"/>
                <w:szCs w:val="16"/>
              </w:rPr>
              <w:t>Hands</w:t>
            </w:r>
          </w:p>
        </w:tc>
        <w:tc>
          <w:tcPr>
            <w:tcW w:w="753" w:type="dxa"/>
          </w:tcPr>
          <w:p w14:paraId="52C0E249" w14:textId="714A35FE"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Position</w:t>
            </w:r>
          </w:p>
        </w:tc>
        <w:tc>
          <w:tcPr>
            <w:tcW w:w="753" w:type="dxa"/>
          </w:tcPr>
          <w:p w14:paraId="39BAD7E6" w14:textId="7C0B3352"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Your Action</w:t>
            </w:r>
          </w:p>
        </w:tc>
        <w:tc>
          <w:tcPr>
            <w:tcW w:w="753" w:type="dxa"/>
          </w:tcPr>
          <w:p w14:paraId="04D4CF92" w14:textId="76ABD943"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080" w:type="dxa"/>
          </w:tcPr>
          <w:p w14:paraId="04AD5B30" w14:textId="03DF3F21"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1080" w:type="dxa"/>
          </w:tcPr>
          <w:p w14:paraId="5BF61E96" w14:textId="2BB68DCC"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 Given Position</w:t>
            </w:r>
          </w:p>
        </w:tc>
        <w:tc>
          <w:tcPr>
            <w:tcW w:w="1170" w:type="dxa"/>
          </w:tcPr>
          <w:p w14:paraId="3784187A" w14:textId="5AE69BDC"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170" w:type="dxa"/>
          </w:tcPr>
          <w:p w14:paraId="61ABDC68" w14:textId="3EC1437D" w:rsidR="00D32227" w:rsidRPr="00D32227" w:rsidRDefault="00D32227"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D32227" w:rsidRPr="00D32227" w14:paraId="1538BFBA" w14:textId="77777777" w:rsidTr="00D3222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153A73F5" w14:textId="77777777" w:rsidR="00D32227" w:rsidRPr="00D32227" w:rsidRDefault="00D32227" w:rsidP="00B923AE">
            <w:pPr>
              <w:pStyle w:val="NoSpacing"/>
              <w:spacing w:before="60"/>
              <w:jc w:val="center"/>
              <w:rPr>
                <w:sz w:val="16"/>
                <w:szCs w:val="16"/>
              </w:rPr>
            </w:pPr>
            <w:r w:rsidRPr="00D32227">
              <w:rPr>
                <w:sz w:val="16"/>
                <w:szCs w:val="16"/>
              </w:rPr>
              <w:t>22+</w:t>
            </w:r>
          </w:p>
        </w:tc>
        <w:tc>
          <w:tcPr>
            <w:tcW w:w="753" w:type="dxa"/>
          </w:tcPr>
          <w:p w14:paraId="79CFA60A" w14:textId="5798F0B1"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EP</w:t>
            </w:r>
          </w:p>
        </w:tc>
        <w:tc>
          <w:tcPr>
            <w:tcW w:w="753" w:type="dxa"/>
          </w:tcPr>
          <w:p w14:paraId="30415F09" w14:textId="3F342F5E"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RFI</w:t>
            </w:r>
          </w:p>
        </w:tc>
        <w:tc>
          <w:tcPr>
            <w:tcW w:w="753" w:type="dxa"/>
          </w:tcPr>
          <w:p w14:paraId="7E7F31A0" w14:textId="4FF9766F"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78</w:t>
            </w:r>
          </w:p>
        </w:tc>
        <w:tc>
          <w:tcPr>
            <w:tcW w:w="1080" w:type="dxa"/>
          </w:tcPr>
          <w:p w14:paraId="709FCD18" w14:textId="77777777"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78</w:t>
            </w:r>
          </w:p>
        </w:tc>
        <w:tc>
          <w:tcPr>
            <w:tcW w:w="1080" w:type="dxa"/>
          </w:tcPr>
          <w:p w14:paraId="02C73E27" w14:textId="41EBB970"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41%</w:t>
            </w:r>
          </w:p>
        </w:tc>
        <w:tc>
          <w:tcPr>
            <w:tcW w:w="1170" w:type="dxa"/>
          </w:tcPr>
          <w:p w14:paraId="3D8C093B" w14:textId="0C004E44"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5.9%</w:t>
            </w:r>
          </w:p>
        </w:tc>
        <w:tc>
          <w:tcPr>
            <w:tcW w:w="1170" w:type="dxa"/>
          </w:tcPr>
          <w:p w14:paraId="404AEB7C" w14:textId="77777777"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5.9%</w:t>
            </w:r>
          </w:p>
        </w:tc>
      </w:tr>
      <w:tr w:rsidR="00D32227" w:rsidRPr="00D32227" w14:paraId="6244B638" w14:textId="77777777" w:rsidTr="00D32227">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3D200794" w14:textId="2D4E2ECE" w:rsidR="00D32227" w:rsidRPr="00D32227" w:rsidRDefault="00D32227" w:rsidP="00B923AE">
            <w:pPr>
              <w:pStyle w:val="NoSpacing"/>
              <w:spacing w:before="60"/>
              <w:jc w:val="center"/>
              <w:rPr>
                <w:sz w:val="16"/>
                <w:szCs w:val="16"/>
              </w:rPr>
            </w:pPr>
            <w:r w:rsidRPr="00D32227">
              <w:rPr>
                <w:sz w:val="16"/>
                <w:szCs w:val="16"/>
              </w:rPr>
              <w:t>A2s+</w:t>
            </w:r>
          </w:p>
        </w:tc>
        <w:tc>
          <w:tcPr>
            <w:tcW w:w="753" w:type="dxa"/>
          </w:tcPr>
          <w:p w14:paraId="5ED47FAA" w14:textId="1126A3C7"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EP</w:t>
            </w:r>
          </w:p>
        </w:tc>
        <w:tc>
          <w:tcPr>
            <w:tcW w:w="753" w:type="dxa"/>
          </w:tcPr>
          <w:p w14:paraId="0FEC3CBF" w14:textId="0C2A9737"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RFI</w:t>
            </w:r>
          </w:p>
        </w:tc>
        <w:tc>
          <w:tcPr>
            <w:tcW w:w="753" w:type="dxa"/>
          </w:tcPr>
          <w:p w14:paraId="10CF9DC6" w14:textId="56E7A686"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48</w:t>
            </w:r>
          </w:p>
        </w:tc>
        <w:tc>
          <w:tcPr>
            <w:tcW w:w="1080" w:type="dxa"/>
          </w:tcPr>
          <w:p w14:paraId="07E462B7" w14:textId="493BF228"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32227">
              <w:rPr>
                <w:sz w:val="16"/>
                <w:szCs w:val="16"/>
              </w:rPr>
              <w:t>126</w:t>
            </w:r>
          </w:p>
        </w:tc>
        <w:tc>
          <w:tcPr>
            <w:tcW w:w="1080" w:type="dxa"/>
          </w:tcPr>
          <w:p w14:paraId="3D1B1D33" w14:textId="43E1849C"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25%</w:t>
            </w:r>
          </w:p>
        </w:tc>
        <w:tc>
          <w:tcPr>
            <w:tcW w:w="1170" w:type="dxa"/>
          </w:tcPr>
          <w:p w14:paraId="5FABB948" w14:textId="30A82188"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3.6%</w:t>
            </w:r>
          </w:p>
        </w:tc>
        <w:tc>
          <w:tcPr>
            <w:tcW w:w="1170" w:type="dxa"/>
          </w:tcPr>
          <w:p w14:paraId="59EFDED7" w14:textId="3C17D479" w:rsidR="00D32227" w:rsidRPr="00D32227" w:rsidRDefault="00D32227"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32227">
              <w:rPr>
                <w:sz w:val="16"/>
                <w:szCs w:val="16"/>
              </w:rPr>
              <w:t>9.5%</w:t>
            </w:r>
          </w:p>
        </w:tc>
      </w:tr>
      <w:tr w:rsidR="00D32227" w:rsidRPr="00D32227" w14:paraId="5BEFA499" w14:textId="77777777" w:rsidTr="00D3222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010F7391" w14:textId="28D3FB05" w:rsidR="00D32227" w:rsidRPr="00D32227" w:rsidRDefault="00D32227" w:rsidP="00B923AE">
            <w:pPr>
              <w:pStyle w:val="NoSpacing"/>
              <w:spacing w:before="60"/>
              <w:jc w:val="center"/>
              <w:rPr>
                <w:sz w:val="16"/>
                <w:szCs w:val="16"/>
              </w:rPr>
            </w:pPr>
            <w:r w:rsidRPr="00D32227">
              <w:rPr>
                <w:sz w:val="16"/>
                <w:szCs w:val="16"/>
              </w:rPr>
              <w:t>76s+</w:t>
            </w:r>
          </w:p>
        </w:tc>
        <w:tc>
          <w:tcPr>
            <w:tcW w:w="753" w:type="dxa"/>
          </w:tcPr>
          <w:p w14:paraId="4238A385" w14:textId="670160F7"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EP</w:t>
            </w:r>
          </w:p>
        </w:tc>
        <w:tc>
          <w:tcPr>
            <w:tcW w:w="753" w:type="dxa"/>
          </w:tcPr>
          <w:p w14:paraId="4A0C7FF9" w14:textId="2DB51C21"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RFI</w:t>
            </w:r>
          </w:p>
        </w:tc>
        <w:tc>
          <w:tcPr>
            <w:tcW w:w="753" w:type="dxa"/>
          </w:tcPr>
          <w:p w14:paraId="48D12065" w14:textId="74E32B99"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28</w:t>
            </w:r>
          </w:p>
        </w:tc>
        <w:tc>
          <w:tcPr>
            <w:tcW w:w="1080" w:type="dxa"/>
          </w:tcPr>
          <w:p w14:paraId="19D4AEAB" w14:textId="6DFC96AC"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154</w:t>
            </w:r>
          </w:p>
        </w:tc>
        <w:tc>
          <w:tcPr>
            <w:tcW w:w="1080" w:type="dxa"/>
          </w:tcPr>
          <w:p w14:paraId="1CE25F1C" w14:textId="47F3465C"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15%</w:t>
            </w:r>
          </w:p>
        </w:tc>
        <w:tc>
          <w:tcPr>
            <w:tcW w:w="1170" w:type="dxa"/>
          </w:tcPr>
          <w:p w14:paraId="0F3D8B40" w14:textId="543C003F"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2.1%</w:t>
            </w:r>
          </w:p>
        </w:tc>
        <w:tc>
          <w:tcPr>
            <w:tcW w:w="1170" w:type="dxa"/>
          </w:tcPr>
          <w:p w14:paraId="4713C169" w14:textId="5F663166"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11.6%</w:t>
            </w:r>
          </w:p>
        </w:tc>
      </w:tr>
      <w:tr w:rsidR="00D32227" w:rsidRPr="00D32227" w14:paraId="2A84E028" w14:textId="77777777" w:rsidTr="00D32227">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63AA84C9" w14:textId="7F2C3131" w:rsidR="00D32227" w:rsidRPr="00D32227" w:rsidRDefault="00D32227" w:rsidP="00F71EF8">
            <w:pPr>
              <w:pStyle w:val="NoSpacing"/>
              <w:spacing w:before="60"/>
              <w:jc w:val="center"/>
              <w:rPr>
                <w:sz w:val="16"/>
                <w:szCs w:val="16"/>
              </w:rPr>
            </w:pPr>
            <w:r w:rsidRPr="00D32227">
              <w:rPr>
                <w:sz w:val="16"/>
                <w:szCs w:val="16"/>
              </w:rPr>
              <w:t>KJs / KTs / QTs</w:t>
            </w:r>
          </w:p>
        </w:tc>
        <w:tc>
          <w:tcPr>
            <w:tcW w:w="753" w:type="dxa"/>
          </w:tcPr>
          <w:p w14:paraId="3D3E6CF0" w14:textId="6A01D92E"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EP</w:t>
            </w:r>
          </w:p>
        </w:tc>
        <w:tc>
          <w:tcPr>
            <w:tcW w:w="753" w:type="dxa"/>
          </w:tcPr>
          <w:p w14:paraId="0B8DC064" w14:textId="369EC93C"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RFI</w:t>
            </w:r>
          </w:p>
        </w:tc>
        <w:tc>
          <w:tcPr>
            <w:tcW w:w="753" w:type="dxa"/>
          </w:tcPr>
          <w:p w14:paraId="6FEB57A2" w14:textId="5C9642CE"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12</w:t>
            </w:r>
          </w:p>
        </w:tc>
        <w:tc>
          <w:tcPr>
            <w:tcW w:w="1080" w:type="dxa"/>
          </w:tcPr>
          <w:p w14:paraId="70D55D77" w14:textId="116E4A37"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32227">
              <w:rPr>
                <w:sz w:val="16"/>
                <w:szCs w:val="16"/>
              </w:rPr>
              <w:t>166</w:t>
            </w:r>
          </w:p>
        </w:tc>
        <w:tc>
          <w:tcPr>
            <w:tcW w:w="1080" w:type="dxa"/>
          </w:tcPr>
          <w:p w14:paraId="22430D2D" w14:textId="3C9752A4"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6%</w:t>
            </w:r>
          </w:p>
        </w:tc>
        <w:tc>
          <w:tcPr>
            <w:tcW w:w="1170" w:type="dxa"/>
          </w:tcPr>
          <w:p w14:paraId="1FB4EC7C" w14:textId="33677011"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0.9%</w:t>
            </w:r>
          </w:p>
        </w:tc>
        <w:tc>
          <w:tcPr>
            <w:tcW w:w="1170" w:type="dxa"/>
          </w:tcPr>
          <w:p w14:paraId="7AE1263D" w14:textId="104E6D1C" w:rsidR="00D32227" w:rsidRPr="00D32227" w:rsidRDefault="00D32227"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32227">
              <w:rPr>
                <w:sz w:val="16"/>
                <w:szCs w:val="16"/>
              </w:rPr>
              <w:t>12.5%</w:t>
            </w:r>
          </w:p>
        </w:tc>
      </w:tr>
      <w:tr w:rsidR="00D32227" w:rsidRPr="00D32227" w14:paraId="3C4F686B" w14:textId="77777777" w:rsidTr="00D3222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7EFEF243" w14:textId="0C866E66" w:rsidR="00D32227" w:rsidRPr="00D32227" w:rsidRDefault="00D32227" w:rsidP="00B923AE">
            <w:pPr>
              <w:pStyle w:val="NoSpacing"/>
              <w:spacing w:before="60"/>
              <w:jc w:val="center"/>
              <w:rPr>
                <w:sz w:val="16"/>
                <w:szCs w:val="16"/>
              </w:rPr>
            </w:pPr>
            <w:proofErr w:type="spellStart"/>
            <w:r w:rsidRPr="00D32227">
              <w:rPr>
                <w:sz w:val="16"/>
                <w:szCs w:val="16"/>
              </w:rPr>
              <w:t>AKo</w:t>
            </w:r>
            <w:proofErr w:type="spellEnd"/>
            <w:r w:rsidRPr="00D32227">
              <w:rPr>
                <w:sz w:val="16"/>
                <w:szCs w:val="16"/>
              </w:rPr>
              <w:t xml:space="preserve"> / </w:t>
            </w:r>
            <w:proofErr w:type="spellStart"/>
            <w:r w:rsidRPr="00D32227">
              <w:rPr>
                <w:sz w:val="16"/>
                <w:szCs w:val="16"/>
              </w:rPr>
              <w:t>AQo</w:t>
            </w:r>
            <w:proofErr w:type="spellEnd"/>
          </w:p>
        </w:tc>
        <w:tc>
          <w:tcPr>
            <w:tcW w:w="753" w:type="dxa"/>
          </w:tcPr>
          <w:p w14:paraId="7CA81F07" w14:textId="60EDA597"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EP</w:t>
            </w:r>
          </w:p>
        </w:tc>
        <w:tc>
          <w:tcPr>
            <w:tcW w:w="753" w:type="dxa"/>
          </w:tcPr>
          <w:p w14:paraId="096841B3" w14:textId="6FBFFD7A"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RFI</w:t>
            </w:r>
          </w:p>
        </w:tc>
        <w:tc>
          <w:tcPr>
            <w:tcW w:w="753" w:type="dxa"/>
          </w:tcPr>
          <w:p w14:paraId="15A0E57C" w14:textId="581A70DA"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24</w:t>
            </w:r>
          </w:p>
        </w:tc>
        <w:tc>
          <w:tcPr>
            <w:tcW w:w="1080" w:type="dxa"/>
          </w:tcPr>
          <w:p w14:paraId="58908450" w14:textId="7658D7D0"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190</w:t>
            </w:r>
          </w:p>
        </w:tc>
        <w:tc>
          <w:tcPr>
            <w:tcW w:w="1080" w:type="dxa"/>
          </w:tcPr>
          <w:p w14:paraId="7048FAEA" w14:textId="1CF4E63C"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13%</w:t>
            </w:r>
          </w:p>
        </w:tc>
        <w:tc>
          <w:tcPr>
            <w:tcW w:w="1170" w:type="dxa"/>
          </w:tcPr>
          <w:p w14:paraId="3B30C8BB" w14:textId="015D3864"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D32227">
              <w:rPr>
                <w:sz w:val="16"/>
                <w:szCs w:val="16"/>
              </w:rPr>
              <w:t>1.8%</w:t>
            </w:r>
          </w:p>
        </w:tc>
        <w:tc>
          <w:tcPr>
            <w:tcW w:w="1170" w:type="dxa"/>
          </w:tcPr>
          <w:p w14:paraId="59917557" w14:textId="2285B65F" w:rsidR="00D32227" w:rsidRPr="00D32227" w:rsidRDefault="00D32227"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32227">
              <w:rPr>
                <w:sz w:val="16"/>
                <w:szCs w:val="16"/>
              </w:rPr>
              <w:t>14.3%</w:t>
            </w:r>
          </w:p>
        </w:tc>
      </w:tr>
    </w:tbl>
    <w:p w14:paraId="0A517084" w14:textId="0C3893A1" w:rsidR="00864538" w:rsidRDefault="00864538" w:rsidP="00EA1454">
      <w:pPr>
        <w:pStyle w:val="NoSpacing"/>
        <w:spacing w:before="240" w:after="120"/>
        <w:ind w:left="907" w:hanging="547"/>
        <w:rPr>
          <w:b/>
          <w:bCs/>
          <w:sz w:val="20"/>
          <w:szCs w:val="20"/>
        </w:rPr>
      </w:pPr>
      <w:r>
        <w:rPr>
          <w:b/>
          <w:bCs/>
          <w:sz w:val="20"/>
          <w:szCs w:val="20"/>
        </w:rPr>
        <w:t>Decision Tree</w:t>
      </w:r>
    </w:p>
    <w:p w14:paraId="0F386A35" w14:textId="002873A4" w:rsidR="00EA1454" w:rsidRDefault="00EA1454" w:rsidP="00EA1454">
      <w:pPr>
        <w:pStyle w:val="NoSpacing"/>
        <w:spacing w:before="240" w:after="120"/>
        <w:ind w:left="720"/>
        <w:rPr>
          <w:rFonts w:ascii="Times New Roman" w:hAnsi="Times New Roman" w:cs="Times New Roman"/>
          <w:sz w:val="18"/>
          <w:szCs w:val="18"/>
        </w:rPr>
      </w:pPr>
      <w:r>
        <w:rPr>
          <w:rFonts w:ascii="Times New Roman" w:hAnsi="Times New Roman" w:cs="Times New Roman"/>
          <w:sz w:val="18"/>
          <w:szCs w:val="18"/>
        </w:rPr>
        <w:t>What is your position?</w:t>
      </w:r>
      <w:r>
        <w:rPr>
          <w:rFonts w:ascii="Times New Roman" w:hAnsi="Times New Roman" w:cs="Times New Roman"/>
          <w:sz w:val="18"/>
          <w:szCs w:val="18"/>
        </w:rPr>
        <w:tab/>
        <w:t>EP, Cutoff, Button, SB, BB</w:t>
      </w:r>
    </w:p>
    <w:p w14:paraId="35B0015E" w14:textId="029E9945" w:rsidR="00EA1454" w:rsidRDefault="00EA1454" w:rsidP="00EA1454">
      <w:pPr>
        <w:pStyle w:val="NoSpacing"/>
        <w:spacing w:before="240" w:after="120"/>
        <w:ind w:left="720"/>
        <w:rPr>
          <w:rFonts w:ascii="Times New Roman" w:hAnsi="Times New Roman" w:cs="Times New Roman"/>
          <w:sz w:val="18"/>
          <w:szCs w:val="18"/>
        </w:rPr>
      </w:pPr>
      <w:r>
        <w:rPr>
          <w:rFonts w:ascii="Times New Roman" w:hAnsi="Times New Roman" w:cs="Times New Roman"/>
          <w:sz w:val="18"/>
          <w:szCs w:val="18"/>
        </w:rPr>
        <w:t>What your opponents’ preflop betting behavior?</w:t>
      </w:r>
    </w:p>
    <w:p w14:paraId="48CD2C45" w14:textId="65296952" w:rsidR="00EA1454" w:rsidRDefault="00EA1454" w:rsidP="00EA1454">
      <w:pPr>
        <w:pStyle w:val="NoSpacing"/>
        <w:numPr>
          <w:ilvl w:val="0"/>
          <w:numId w:val="17"/>
        </w:numPr>
        <w:spacing w:before="60" w:after="120"/>
        <w:rPr>
          <w:rFonts w:ascii="Times New Roman" w:hAnsi="Times New Roman" w:cs="Times New Roman"/>
          <w:sz w:val="18"/>
          <w:szCs w:val="18"/>
        </w:rPr>
      </w:pPr>
      <w:r>
        <w:rPr>
          <w:rFonts w:ascii="Times New Roman" w:hAnsi="Times New Roman" w:cs="Times New Roman"/>
          <w:sz w:val="18"/>
          <w:szCs w:val="18"/>
        </w:rPr>
        <w:t>Only limps, never ever raises (this is a very rare breed of player).</w:t>
      </w:r>
    </w:p>
    <w:p w14:paraId="0B729C2E" w14:textId="275AE5AA" w:rsidR="00EA1454" w:rsidRDefault="00EA1454" w:rsidP="00EA1454">
      <w:pPr>
        <w:pStyle w:val="NoSpacing"/>
        <w:numPr>
          <w:ilvl w:val="0"/>
          <w:numId w:val="17"/>
        </w:numPr>
        <w:spacing w:before="60" w:after="120"/>
        <w:rPr>
          <w:rFonts w:ascii="Times New Roman" w:hAnsi="Times New Roman" w:cs="Times New Roman"/>
          <w:sz w:val="18"/>
          <w:szCs w:val="18"/>
        </w:rPr>
      </w:pPr>
      <w:r>
        <w:rPr>
          <w:rFonts w:ascii="Times New Roman" w:hAnsi="Times New Roman" w:cs="Times New Roman"/>
          <w:sz w:val="18"/>
          <w:szCs w:val="18"/>
        </w:rPr>
        <w:t>Mixes limps with raises regardless of position.</w:t>
      </w:r>
    </w:p>
    <w:p w14:paraId="6D9279E3" w14:textId="77777777" w:rsidR="00EA1454" w:rsidRDefault="00EA1454" w:rsidP="00EA1454">
      <w:pPr>
        <w:pStyle w:val="NoSpacing"/>
        <w:spacing w:before="60" w:after="120"/>
        <w:ind w:left="1440"/>
        <w:rPr>
          <w:rFonts w:ascii="Times New Roman" w:hAnsi="Times New Roman" w:cs="Times New Roman"/>
          <w:sz w:val="18"/>
          <w:szCs w:val="18"/>
        </w:rPr>
      </w:pPr>
    </w:p>
    <w:p w14:paraId="7A9A3318" w14:textId="77777777" w:rsidR="00EA1454" w:rsidRPr="00EA1454" w:rsidRDefault="00EA1454" w:rsidP="00EA1454">
      <w:pPr>
        <w:pStyle w:val="NoSpacing"/>
        <w:spacing w:before="240" w:after="120"/>
        <w:ind w:left="907" w:hanging="547"/>
        <w:rPr>
          <w:b/>
          <w:bCs/>
          <w:sz w:val="20"/>
          <w:szCs w:val="20"/>
        </w:rPr>
      </w:pPr>
    </w:p>
    <w:p w14:paraId="0D2F2C9A" w14:textId="336C33EC" w:rsidR="008426A4" w:rsidRDefault="008426A4" w:rsidP="008426A4">
      <w:pPr>
        <w:pStyle w:val="NoSpacing"/>
        <w:spacing w:before="240" w:after="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w:t>
      </w:r>
      <w:proofErr w:type="spellStart"/>
      <w:r>
        <w:rPr>
          <w:rFonts w:ascii="Times New Roman" w:hAnsi="Times New Roman" w:cs="Times New Roman"/>
          <w:sz w:val="18"/>
          <w:szCs w:val="18"/>
        </w:rPr>
        <w:t>A</w:t>
      </w:r>
      <w:r w:rsidR="0015217D">
        <w:rPr>
          <w:rFonts w:ascii="Times New Roman" w:hAnsi="Times New Roman" w:cs="Times New Roman"/>
          <w:sz w:val="18"/>
          <w:szCs w:val="18"/>
        </w:rPr>
        <w:t>J</w:t>
      </w:r>
      <w:r>
        <w:rPr>
          <w:rFonts w:ascii="Times New Roman" w:hAnsi="Times New Roman" w:cs="Times New Roman"/>
          <w:sz w:val="18"/>
          <w:szCs w:val="18"/>
        </w:rPr>
        <w:t>o</w:t>
      </w:r>
      <w:proofErr w:type="spellEnd"/>
      <w:r>
        <w:rPr>
          <w:rFonts w:ascii="Times New Roman" w:hAnsi="Times New Roman" w:cs="Times New Roman"/>
          <w:sz w:val="18"/>
          <w:szCs w:val="18"/>
        </w:rPr>
        <w:t>.</w:t>
      </w:r>
    </w:p>
    <w:p w14:paraId="185C628B" w14:textId="1C2E2A58" w:rsidR="007616A0" w:rsidRDefault="00BE777E" w:rsidP="007616A0">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If there is a raise in front of you then you can consider 3-betting with AA / KK / A5s</w:t>
      </w:r>
      <w:r w:rsidR="007616A0">
        <w:rPr>
          <w:rFonts w:ascii="Times New Roman" w:hAnsi="Times New Roman" w:cs="Times New Roman"/>
          <w:sz w:val="18"/>
          <w:szCs w:val="18"/>
        </w:rPr>
        <w:t xml:space="preserve">. You can flat with 22 – QQ, any two suited cards ten or higher, suited connectors, and </w:t>
      </w:r>
      <w:proofErr w:type="spellStart"/>
      <w:r w:rsidR="007616A0">
        <w:rPr>
          <w:rFonts w:ascii="Times New Roman" w:hAnsi="Times New Roman" w:cs="Times New Roman"/>
          <w:sz w:val="18"/>
          <w:szCs w:val="18"/>
        </w:rPr>
        <w:t>AKo</w:t>
      </w:r>
      <w:proofErr w:type="spellEnd"/>
      <w:r w:rsidR="007616A0">
        <w:rPr>
          <w:rFonts w:ascii="Times New Roman" w:hAnsi="Times New Roman" w:cs="Times New Roman"/>
          <w:sz w:val="18"/>
          <w:szCs w:val="18"/>
        </w:rPr>
        <w:t>.</w:t>
      </w:r>
      <w:r w:rsidR="00D32227">
        <w:rPr>
          <w:rFonts w:ascii="Times New Roman" w:hAnsi="Times New Roman" w:cs="Times New Roman"/>
          <w:sz w:val="18"/>
          <w:szCs w:val="18"/>
        </w:rPr>
        <w:t xml:space="preserve"> These</w:t>
      </w:r>
      <w:r w:rsidR="007616A0">
        <w:rPr>
          <w:rFonts w:ascii="Times New Roman" w:hAnsi="Times New Roman" w:cs="Times New Roman"/>
          <w:sz w:val="18"/>
          <w:szCs w:val="18"/>
        </w:rPr>
        <w:t xml:space="preserve"> recommendations are for </w:t>
      </w:r>
      <w:r w:rsidR="00D32227">
        <w:rPr>
          <w:rFonts w:ascii="Times New Roman" w:hAnsi="Times New Roman" w:cs="Times New Roman"/>
          <w:sz w:val="18"/>
          <w:szCs w:val="18"/>
        </w:rPr>
        <w:t>times</w:t>
      </w:r>
      <w:r w:rsidR="007616A0">
        <w:rPr>
          <w:rFonts w:ascii="Times New Roman" w:hAnsi="Times New Roman" w:cs="Times New Roman"/>
          <w:sz w:val="18"/>
          <w:szCs w:val="18"/>
        </w:rPr>
        <w:t xml:space="preserve"> wh</w:t>
      </w:r>
      <w:r w:rsidR="00D32227">
        <w:rPr>
          <w:rFonts w:ascii="Times New Roman" w:hAnsi="Times New Roman" w:cs="Times New Roman"/>
          <w:sz w:val="18"/>
          <w:szCs w:val="18"/>
        </w:rPr>
        <w:t>en</w:t>
      </w:r>
      <w:r w:rsidR="007616A0">
        <w:rPr>
          <w:rFonts w:ascii="Times New Roman" w:hAnsi="Times New Roman" w:cs="Times New Roman"/>
          <w:sz w:val="18"/>
          <w:szCs w:val="18"/>
        </w:rPr>
        <w:t xml:space="preserve"> you feel your opponent’s raise signifies a reasonably strong hand.</w:t>
      </w:r>
    </w:p>
    <w:p w14:paraId="31048C66" w14:textId="168AFB73" w:rsidR="001206F7" w:rsidRDefault="007616A0" w:rsidP="001206F7">
      <w:pPr>
        <w:pStyle w:val="NoSpacing"/>
        <w:spacing w:before="120" w:after="240"/>
        <w:ind w:left="720"/>
        <w:rPr>
          <w:b/>
          <w:bCs/>
          <w:sz w:val="20"/>
          <w:szCs w:val="20"/>
        </w:rPr>
      </w:pPr>
      <w:r>
        <w:rPr>
          <w:rFonts w:ascii="Times New Roman" w:hAnsi="Times New Roman" w:cs="Times New Roman"/>
          <w:sz w:val="18"/>
          <w:szCs w:val="18"/>
        </w:rPr>
        <w:t xml:space="preserve"> If you feel your opponent is raising any hand he’d play, I’d add all the hands back in and 3-bet with QQ, AKs, </w:t>
      </w:r>
      <w:proofErr w:type="spellStart"/>
      <w:r>
        <w:rPr>
          <w:rFonts w:ascii="Times New Roman" w:hAnsi="Times New Roman" w:cs="Times New Roman"/>
          <w:sz w:val="18"/>
          <w:szCs w:val="18"/>
        </w:rPr>
        <w:t>AKo</w:t>
      </w:r>
      <w:proofErr w:type="spellEnd"/>
      <w:r>
        <w:rPr>
          <w:rFonts w:ascii="Times New Roman" w:hAnsi="Times New Roman" w:cs="Times New Roman"/>
          <w:sz w:val="18"/>
          <w:szCs w:val="18"/>
        </w:rPr>
        <w:t xml:space="preserve">, A2s – A5s, T9s, and 87s. Furthermore, flat with 22 – JJ, A6s – AQs, KTs </w:t>
      </w:r>
      <w:r w:rsidR="00821CF8">
        <w:rPr>
          <w:rFonts w:ascii="Times New Roman" w:hAnsi="Times New Roman" w:cs="Times New Roman"/>
          <w:sz w:val="18"/>
          <w:szCs w:val="18"/>
        </w:rPr>
        <w:t>–</w:t>
      </w:r>
      <w:r>
        <w:rPr>
          <w:rFonts w:ascii="Times New Roman" w:hAnsi="Times New Roman" w:cs="Times New Roman"/>
          <w:sz w:val="18"/>
          <w:szCs w:val="18"/>
        </w:rPr>
        <w:t xml:space="preserve"> K</w:t>
      </w:r>
      <w:r w:rsidR="00821CF8">
        <w:rPr>
          <w:rFonts w:ascii="Times New Roman" w:hAnsi="Times New Roman" w:cs="Times New Roman"/>
          <w:sz w:val="18"/>
          <w:szCs w:val="18"/>
        </w:rPr>
        <w:t xml:space="preserve">Js, QTs, JTs, 98s, 76s, and </w:t>
      </w:r>
      <w:proofErr w:type="spellStart"/>
      <w:r w:rsidR="00821CF8">
        <w:rPr>
          <w:rFonts w:ascii="Times New Roman" w:hAnsi="Times New Roman" w:cs="Times New Roman"/>
          <w:sz w:val="18"/>
          <w:szCs w:val="18"/>
        </w:rPr>
        <w:t>AQo</w:t>
      </w:r>
      <w:proofErr w:type="spellEnd"/>
      <w:r w:rsidR="00A155E1">
        <w:rPr>
          <w:rFonts w:ascii="Times New Roman" w:hAnsi="Times New Roman" w:cs="Times New Roman"/>
          <w:sz w:val="18"/>
          <w:szCs w:val="18"/>
        </w:rPr>
        <w:t>.</w:t>
      </w:r>
    </w:p>
    <w:p w14:paraId="3CD3D281" w14:textId="7FDC964F" w:rsidR="003C032F" w:rsidRDefault="003C032F" w:rsidP="001206F7">
      <w:pPr>
        <w:pStyle w:val="NoSpacing"/>
        <w:spacing w:after="120"/>
        <w:ind w:left="907" w:hanging="547"/>
        <w:rPr>
          <w:b/>
          <w:bCs/>
          <w:sz w:val="20"/>
          <w:szCs w:val="20"/>
        </w:rPr>
      </w:pPr>
      <w:r w:rsidRPr="002251AE">
        <w:rPr>
          <w:b/>
          <w:bCs/>
          <w:sz w:val="20"/>
          <w:szCs w:val="20"/>
        </w:rPr>
        <w:t>The Cutoff</w:t>
      </w:r>
    </w:p>
    <w:tbl>
      <w:tblPr>
        <w:tblStyle w:val="GridTable4-Accent1"/>
        <w:tblW w:w="8635" w:type="dxa"/>
        <w:tblInd w:w="715" w:type="dxa"/>
        <w:tblLook w:val="04A0" w:firstRow="1" w:lastRow="0" w:firstColumn="1" w:lastColumn="0" w:noHBand="0" w:noVBand="1"/>
      </w:tblPr>
      <w:tblGrid>
        <w:gridCol w:w="1497"/>
        <w:gridCol w:w="1130"/>
        <w:gridCol w:w="1708"/>
        <w:gridCol w:w="1280"/>
        <w:gridCol w:w="1389"/>
        <w:gridCol w:w="1631"/>
      </w:tblGrid>
      <w:tr w:rsidR="001206F7" w14:paraId="3F371710" w14:textId="77777777" w:rsidTr="00D2581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97" w:type="dxa"/>
          </w:tcPr>
          <w:p w14:paraId="1903D289" w14:textId="77777777" w:rsidR="001206F7" w:rsidRDefault="001206F7" w:rsidP="00D25818">
            <w:pPr>
              <w:pStyle w:val="NoSpacing"/>
              <w:spacing w:before="60"/>
              <w:jc w:val="center"/>
              <w:rPr>
                <w:b w:val="0"/>
                <w:bCs w:val="0"/>
                <w:sz w:val="20"/>
                <w:szCs w:val="20"/>
              </w:rPr>
            </w:pPr>
            <w:r>
              <w:rPr>
                <w:b w:val="0"/>
                <w:bCs w:val="0"/>
                <w:sz w:val="20"/>
                <w:szCs w:val="20"/>
              </w:rPr>
              <w:t>Hands</w:t>
            </w:r>
          </w:p>
        </w:tc>
        <w:tc>
          <w:tcPr>
            <w:tcW w:w="1130" w:type="dxa"/>
          </w:tcPr>
          <w:p w14:paraId="42B08A44"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Combos</w:t>
            </w:r>
          </w:p>
        </w:tc>
        <w:tc>
          <w:tcPr>
            <w:tcW w:w="1708" w:type="dxa"/>
          </w:tcPr>
          <w:p w14:paraId="09B52AE6"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Combos</w:t>
            </w:r>
          </w:p>
        </w:tc>
        <w:tc>
          <w:tcPr>
            <w:tcW w:w="1280" w:type="dxa"/>
          </w:tcPr>
          <w:p w14:paraId="063B6504"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Percent of Range</w:t>
            </w:r>
          </w:p>
        </w:tc>
        <w:tc>
          <w:tcPr>
            <w:tcW w:w="1389" w:type="dxa"/>
          </w:tcPr>
          <w:p w14:paraId="2F9F0B6B"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Frequency</w:t>
            </w:r>
          </w:p>
        </w:tc>
        <w:tc>
          <w:tcPr>
            <w:tcW w:w="1631" w:type="dxa"/>
          </w:tcPr>
          <w:p w14:paraId="0385CDDC" w14:textId="77777777" w:rsidR="001206F7" w:rsidRDefault="001206F7" w:rsidP="00D25818">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Frequency</w:t>
            </w:r>
          </w:p>
        </w:tc>
      </w:tr>
      <w:tr w:rsidR="001206F7" w14:paraId="65CB6775"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3F7C85BF" w14:textId="56417CE6" w:rsidR="001206F7" w:rsidRPr="00F71EF8" w:rsidRDefault="001206F7" w:rsidP="00D25818">
            <w:pPr>
              <w:pStyle w:val="NoSpacing"/>
              <w:spacing w:before="60"/>
              <w:jc w:val="center"/>
              <w:rPr>
                <w:sz w:val="20"/>
                <w:szCs w:val="20"/>
              </w:rPr>
            </w:pPr>
            <w:r>
              <w:rPr>
                <w:sz w:val="20"/>
                <w:szCs w:val="20"/>
              </w:rPr>
              <w:t>All EP Hands</w:t>
            </w:r>
          </w:p>
        </w:tc>
        <w:tc>
          <w:tcPr>
            <w:tcW w:w="1130" w:type="dxa"/>
          </w:tcPr>
          <w:p w14:paraId="2723CE6C" w14:textId="7C274FAD"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190</w:t>
            </w:r>
          </w:p>
        </w:tc>
        <w:tc>
          <w:tcPr>
            <w:tcW w:w="1708" w:type="dxa"/>
          </w:tcPr>
          <w:p w14:paraId="23B2DD81" w14:textId="20707433"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190</w:t>
            </w:r>
          </w:p>
        </w:tc>
        <w:tc>
          <w:tcPr>
            <w:tcW w:w="1280" w:type="dxa"/>
          </w:tcPr>
          <w:p w14:paraId="1FE8504B" w14:textId="15268419"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89" w:type="dxa"/>
          </w:tcPr>
          <w:p w14:paraId="2E5D0A17" w14:textId="0EB14E4D"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14.3%</w:t>
            </w:r>
          </w:p>
        </w:tc>
        <w:tc>
          <w:tcPr>
            <w:tcW w:w="1631" w:type="dxa"/>
          </w:tcPr>
          <w:p w14:paraId="4258DAB7" w14:textId="35B7475A"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14.3%</w:t>
            </w:r>
          </w:p>
        </w:tc>
      </w:tr>
      <w:tr w:rsidR="001206F7" w14:paraId="5347AEB6" w14:textId="77777777" w:rsidTr="00D25818">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474CF08F" w14:textId="0C3D09B5" w:rsidR="001206F7" w:rsidRPr="00F71EF8" w:rsidRDefault="001206F7" w:rsidP="00D25818">
            <w:pPr>
              <w:pStyle w:val="NoSpacing"/>
              <w:spacing w:before="60"/>
              <w:jc w:val="center"/>
              <w:rPr>
                <w:sz w:val="20"/>
                <w:szCs w:val="20"/>
              </w:rPr>
            </w:pPr>
            <w:r>
              <w:rPr>
                <w:sz w:val="20"/>
                <w:szCs w:val="20"/>
              </w:rPr>
              <w:t>Q9</w:t>
            </w:r>
            <w:r>
              <w:rPr>
                <w:sz w:val="20"/>
                <w:szCs w:val="20"/>
              </w:rPr>
              <w:t>s</w:t>
            </w:r>
          </w:p>
        </w:tc>
        <w:tc>
          <w:tcPr>
            <w:tcW w:w="1130" w:type="dxa"/>
          </w:tcPr>
          <w:p w14:paraId="6DB57DDB" w14:textId="333C5B2E"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8" w:type="dxa"/>
          </w:tcPr>
          <w:p w14:paraId="66AA2794" w14:textId="1BA623DA"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194</w:t>
            </w:r>
          </w:p>
        </w:tc>
        <w:tc>
          <w:tcPr>
            <w:tcW w:w="1280" w:type="dxa"/>
          </w:tcPr>
          <w:p w14:paraId="28BD3DB2" w14:textId="31C2FCDC"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89" w:type="dxa"/>
          </w:tcPr>
          <w:p w14:paraId="7EF4A2D6" w14:textId="641CDA3D"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p>
        </w:tc>
        <w:tc>
          <w:tcPr>
            <w:tcW w:w="1631" w:type="dxa"/>
          </w:tcPr>
          <w:p w14:paraId="0A17EF65" w14:textId="55E2301B"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16.4%</w:t>
            </w:r>
          </w:p>
        </w:tc>
      </w:tr>
      <w:tr w:rsidR="001206F7" w14:paraId="548FCDB9"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00065EBA" w14:textId="19380216" w:rsidR="001206F7" w:rsidRPr="00F71EF8" w:rsidRDefault="001206F7" w:rsidP="00D25818">
            <w:pPr>
              <w:pStyle w:val="NoSpacing"/>
              <w:spacing w:before="60"/>
              <w:jc w:val="center"/>
              <w:rPr>
                <w:sz w:val="20"/>
                <w:szCs w:val="20"/>
              </w:rPr>
            </w:pPr>
            <w:r>
              <w:rPr>
                <w:sz w:val="20"/>
                <w:szCs w:val="20"/>
              </w:rPr>
              <w:t>43s – 65s</w:t>
            </w:r>
          </w:p>
        </w:tc>
        <w:tc>
          <w:tcPr>
            <w:tcW w:w="1130" w:type="dxa"/>
          </w:tcPr>
          <w:p w14:paraId="0F6CBA8C" w14:textId="1EAD70EF"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1708" w:type="dxa"/>
          </w:tcPr>
          <w:p w14:paraId="593D5072" w14:textId="42618754" w:rsidR="001206F7" w:rsidRP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206</w:t>
            </w:r>
          </w:p>
        </w:tc>
        <w:tc>
          <w:tcPr>
            <w:tcW w:w="1280" w:type="dxa"/>
          </w:tcPr>
          <w:p w14:paraId="204406C4" w14:textId="4EA2DD85"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89" w:type="dxa"/>
          </w:tcPr>
          <w:p w14:paraId="6CC45D4D"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c>
          <w:tcPr>
            <w:tcW w:w="1631" w:type="dxa"/>
          </w:tcPr>
          <w:p w14:paraId="443C337B"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11.6%</w:t>
            </w:r>
          </w:p>
        </w:tc>
      </w:tr>
      <w:tr w:rsidR="001206F7" w14:paraId="18BF53AE" w14:textId="77777777" w:rsidTr="00D25818">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2BD41C75" w14:textId="1D5FD33A" w:rsidR="001206F7" w:rsidRPr="00F71EF8" w:rsidRDefault="001206F7" w:rsidP="00D25818">
            <w:pPr>
              <w:pStyle w:val="NoSpacing"/>
              <w:spacing w:before="60"/>
              <w:jc w:val="center"/>
              <w:rPr>
                <w:sz w:val="20"/>
                <w:szCs w:val="20"/>
              </w:rPr>
            </w:pPr>
            <w:r>
              <w:rPr>
                <w:sz w:val="20"/>
                <w:szCs w:val="20"/>
              </w:rPr>
              <w:t>53s – J9s</w:t>
            </w:r>
          </w:p>
        </w:tc>
        <w:tc>
          <w:tcPr>
            <w:tcW w:w="1130" w:type="dxa"/>
          </w:tcPr>
          <w:p w14:paraId="03547DB6" w14:textId="0DB9ED75"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1708" w:type="dxa"/>
          </w:tcPr>
          <w:p w14:paraId="5B677459" w14:textId="7D9DD5F7" w:rsidR="001206F7" w:rsidRP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234</w:t>
            </w:r>
          </w:p>
        </w:tc>
        <w:tc>
          <w:tcPr>
            <w:tcW w:w="1280" w:type="dxa"/>
          </w:tcPr>
          <w:p w14:paraId="2AE7743F" w14:textId="77777777"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389" w:type="dxa"/>
          </w:tcPr>
          <w:p w14:paraId="0C634D50" w14:textId="77777777" w:rsidR="001206F7" w:rsidRPr="00F71EF8"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w:t>
            </w:r>
          </w:p>
        </w:tc>
        <w:tc>
          <w:tcPr>
            <w:tcW w:w="1631" w:type="dxa"/>
          </w:tcPr>
          <w:p w14:paraId="5899A0EC" w14:textId="77777777" w:rsidR="001206F7" w:rsidRDefault="001206F7" w:rsidP="00D2581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12.5%</w:t>
            </w:r>
          </w:p>
        </w:tc>
      </w:tr>
      <w:tr w:rsidR="001206F7" w14:paraId="099D50B5" w14:textId="77777777" w:rsidTr="00D2581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7EF9FACC" w14:textId="65B7F365" w:rsidR="001206F7" w:rsidRPr="00F71EF8" w:rsidRDefault="001206F7" w:rsidP="00D25818">
            <w:pPr>
              <w:pStyle w:val="NoSpacing"/>
              <w:spacing w:before="60"/>
              <w:jc w:val="center"/>
              <w:rPr>
                <w:sz w:val="20"/>
                <w:szCs w:val="20"/>
              </w:rPr>
            </w:pPr>
            <w:proofErr w:type="spellStart"/>
            <w:r>
              <w:rPr>
                <w:sz w:val="20"/>
                <w:szCs w:val="20"/>
              </w:rPr>
              <w:t>A</w:t>
            </w:r>
            <w:r>
              <w:rPr>
                <w:sz w:val="20"/>
                <w:szCs w:val="20"/>
              </w:rPr>
              <w:t>T</w:t>
            </w:r>
            <w:r>
              <w:rPr>
                <w:sz w:val="20"/>
                <w:szCs w:val="20"/>
              </w:rPr>
              <w:t>o</w:t>
            </w:r>
            <w:proofErr w:type="spellEnd"/>
            <w:r>
              <w:rPr>
                <w:sz w:val="20"/>
                <w:szCs w:val="20"/>
              </w:rPr>
              <w:t xml:space="preserve"> / </w:t>
            </w:r>
            <w:proofErr w:type="spellStart"/>
            <w:r>
              <w:rPr>
                <w:sz w:val="20"/>
                <w:szCs w:val="20"/>
              </w:rPr>
              <w:t>KJ</w:t>
            </w:r>
            <w:r>
              <w:rPr>
                <w:sz w:val="20"/>
                <w:szCs w:val="20"/>
              </w:rPr>
              <w:t>o</w:t>
            </w:r>
            <w:proofErr w:type="spellEnd"/>
          </w:p>
        </w:tc>
        <w:tc>
          <w:tcPr>
            <w:tcW w:w="1130" w:type="dxa"/>
          </w:tcPr>
          <w:p w14:paraId="571753FA"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p>
        </w:tc>
        <w:tc>
          <w:tcPr>
            <w:tcW w:w="1708" w:type="dxa"/>
          </w:tcPr>
          <w:p w14:paraId="34FD7F01" w14:textId="72077667" w:rsidR="001206F7" w:rsidRP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258</w:t>
            </w:r>
          </w:p>
        </w:tc>
        <w:tc>
          <w:tcPr>
            <w:tcW w:w="1280" w:type="dxa"/>
          </w:tcPr>
          <w:p w14:paraId="7BFE1364"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1389" w:type="dxa"/>
          </w:tcPr>
          <w:p w14:paraId="5D3ACED9" w14:textId="77777777" w:rsidR="001206F7" w:rsidRPr="00F71EF8"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1631" w:type="dxa"/>
          </w:tcPr>
          <w:p w14:paraId="341E4DD9" w14:textId="77777777" w:rsidR="001206F7" w:rsidRDefault="001206F7" w:rsidP="00D25818">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14.3%</w:t>
            </w:r>
          </w:p>
        </w:tc>
      </w:tr>
    </w:tbl>
    <w:p w14:paraId="657372B1" w14:textId="77777777" w:rsidR="001206F7" w:rsidRPr="002251AE" w:rsidRDefault="001206F7" w:rsidP="003C032F">
      <w:pPr>
        <w:pStyle w:val="NoSpacing"/>
        <w:ind w:left="900" w:hanging="540"/>
        <w:rPr>
          <w:b/>
          <w:bCs/>
          <w:sz w:val="20"/>
          <w:szCs w:val="20"/>
        </w:rPr>
      </w:pP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lastRenderedPageBreak/>
        <w:t>Multi-Way Pots and Loose Games</w:t>
      </w:r>
    </w:p>
    <w:p w14:paraId="1D022036" w14:textId="77777777" w:rsidR="002251AE" w:rsidRDefault="002251AE" w:rsidP="002251AE">
      <w:pPr>
        <w:pStyle w:val="NoSpacing"/>
        <w:ind w:left="900" w:hanging="900"/>
        <w:rPr>
          <w:b/>
          <w:bCs/>
        </w:rPr>
      </w:pPr>
    </w:p>
    <w:p w14:paraId="16035BBD" w14:textId="6B9ADB50" w:rsidR="002251AE" w:rsidRPr="002251AE" w:rsidRDefault="002251AE" w:rsidP="002251AE">
      <w:pPr>
        <w:pStyle w:val="NoSpacing"/>
        <w:ind w:left="900" w:hanging="900"/>
        <w:rPr>
          <w:b/>
          <w:bCs/>
          <w:sz w:val="20"/>
          <w:szCs w:val="20"/>
        </w:rPr>
      </w:pPr>
      <w:r w:rsidRPr="002251AE">
        <w:rPr>
          <w:b/>
          <w:bCs/>
          <w:sz w:val="20"/>
          <w:szCs w:val="20"/>
        </w:rPr>
        <w:t>Skill #2</w:t>
      </w:r>
      <w:r w:rsidRPr="002251AE">
        <w:rPr>
          <w:b/>
          <w:bCs/>
          <w:sz w:val="20"/>
          <w:szCs w:val="20"/>
        </w:rPr>
        <w:tab/>
        <w:t>Don’t Pay People Off</w:t>
      </w:r>
    </w:p>
    <w:p w14:paraId="19E31C2F" w14:textId="0087962E"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344C6799" w14:textId="7FBE3FC2" w:rsidR="002251AE" w:rsidRPr="002251AE" w:rsidRDefault="002251AE" w:rsidP="002251AE">
      <w:pPr>
        <w:pStyle w:val="NoSpacing"/>
        <w:ind w:left="900" w:hanging="900"/>
        <w:rPr>
          <w:b/>
          <w:bCs/>
          <w:sz w:val="20"/>
          <w:szCs w:val="20"/>
        </w:rPr>
      </w:pPr>
      <w:r w:rsidRPr="002251AE">
        <w:rPr>
          <w:b/>
          <w:bCs/>
          <w:sz w:val="20"/>
          <w:szCs w:val="20"/>
        </w:rPr>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t>Hand 5</w:t>
      </w:r>
    </w:p>
    <w:p w14:paraId="5A0549F2" w14:textId="186D2DD5" w:rsidR="002251AE" w:rsidRPr="002251AE" w:rsidRDefault="002251AE" w:rsidP="002251AE">
      <w:pPr>
        <w:pStyle w:val="NoSpacing"/>
        <w:ind w:left="900" w:hanging="540"/>
        <w:rPr>
          <w:b/>
          <w:bCs/>
          <w:sz w:val="20"/>
          <w:szCs w:val="20"/>
        </w:rPr>
      </w:pPr>
      <w:r>
        <w:rPr>
          <w:b/>
          <w:bCs/>
          <w:sz w:val="20"/>
          <w:szCs w:val="20"/>
        </w:rPr>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lastRenderedPageBreak/>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364987BC" w:rsidR="00A83C15" w:rsidRPr="007C4593" w:rsidRDefault="007C4593" w:rsidP="007C4593">
      <w:pPr>
        <w:pStyle w:val="NoSpacing"/>
        <w:ind w:left="900" w:hanging="900"/>
        <w:rPr>
          <w:b/>
          <w:bCs/>
        </w:rPr>
      </w:pPr>
      <w:r>
        <w:rPr>
          <w:b/>
          <w:bCs/>
        </w:rPr>
        <w:lastRenderedPageBreak/>
        <w:t>Acknowledgements</w:t>
      </w:r>
    </w:p>
    <w:sectPr w:rsidR="00A83C15" w:rsidRPr="007C45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7655" w14:textId="77777777" w:rsidR="00F07482" w:rsidRDefault="00F07482" w:rsidP="00F24230">
      <w:pPr>
        <w:spacing w:after="0" w:line="240" w:lineRule="auto"/>
      </w:pPr>
      <w:r>
        <w:separator/>
      </w:r>
    </w:p>
  </w:endnote>
  <w:endnote w:type="continuationSeparator" w:id="0">
    <w:p w14:paraId="1FDCDB75" w14:textId="77777777" w:rsidR="00F07482" w:rsidRDefault="00F07482"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C16D" w14:textId="77777777" w:rsidR="00F07482" w:rsidRDefault="00F07482" w:rsidP="00F24230">
      <w:pPr>
        <w:spacing w:after="0" w:line="240" w:lineRule="auto"/>
      </w:pPr>
      <w:r>
        <w:separator/>
      </w:r>
    </w:p>
  </w:footnote>
  <w:footnote w:type="continuationSeparator" w:id="0">
    <w:p w14:paraId="0570AA8A" w14:textId="77777777" w:rsidR="00F07482" w:rsidRDefault="00F07482"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F24230" w:rsidRPr="00F24230" w:rsidRDefault="003C032F" w:rsidP="00F24230">
    <w:pPr>
      <w:pStyle w:val="Header"/>
      <w:rPr>
        <w:b/>
        <w:bCs/>
      </w:rPr>
    </w:pPr>
    <w:r>
      <w:rPr>
        <w:b/>
        <w:bCs/>
      </w:rPr>
      <w:t>The Course – Serious Hold’Em Strategy for Smart Players</w:t>
    </w:r>
    <w:r>
      <w:rPr>
        <w:b/>
        <w:bCs/>
      </w:rPr>
      <w:tab/>
    </w:r>
    <w:r w:rsidR="00F24230"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3"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078365">
    <w:abstractNumId w:val="16"/>
  </w:num>
  <w:num w:numId="2" w16cid:durableId="1359354673">
    <w:abstractNumId w:val="4"/>
  </w:num>
  <w:num w:numId="3" w16cid:durableId="303316505">
    <w:abstractNumId w:val="0"/>
  </w:num>
  <w:num w:numId="4" w16cid:durableId="654454741">
    <w:abstractNumId w:val="5"/>
  </w:num>
  <w:num w:numId="5" w16cid:durableId="1084456752">
    <w:abstractNumId w:val="2"/>
  </w:num>
  <w:num w:numId="6" w16cid:durableId="230122732">
    <w:abstractNumId w:val="15"/>
  </w:num>
  <w:num w:numId="7" w16cid:durableId="950167202">
    <w:abstractNumId w:val="3"/>
  </w:num>
  <w:num w:numId="8" w16cid:durableId="1177572852">
    <w:abstractNumId w:val="6"/>
  </w:num>
  <w:num w:numId="9" w16cid:durableId="761294870">
    <w:abstractNumId w:val="11"/>
  </w:num>
  <w:num w:numId="10" w16cid:durableId="1960915812">
    <w:abstractNumId w:val="9"/>
  </w:num>
  <w:num w:numId="11" w16cid:durableId="978264190">
    <w:abstractNumId w:val="10"/>
  </w:num>
  <w:num w:numId="12" w16cid:durableId="452099053">
    <w:abstractNumId w:val="14"/>
  </w:num>
  <w:num w:numId="13" w16cid:durableId="448859131">
    <w:abstractNumId w:val="8"/>
  </w:num>
  <w:num w:numId="14" w16cid:durableId="1751389898">
    <w:abstractNumId w:val="13"/>
  </w:num>
  <w:num w:numId="15" w16cid:durableId="1190604581">
    <w:abstractNumId w:val="12"/>
  </w:num>
  <w:num w:numId="16" w16cid:durableId="128323758">
    <w:abstractNumId w:val="1"/>
  </w:num>
  <w:num w:numId="17" w16cid:durableId="273441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D"/>
    <w:rsid w:val="00014930"/>
    <w:rsid w:val="00024FB2"/>
    <w:rsid w:val="00027CD3"/>
    <w:rsid w:val="000305C9"/>
    <w:rsid w:val="00045FCD"/>
    <w:rsid w:val="00063484"/>
    <w:rsid w:val="00071D0B"/>
    <w:rsid w:val="000D46F2"/>
    <w:rsid w:val="0010060A"/>
    <w:rsid w:val="001206F7"/>
    <w:rsid w:val="00142270"/>
    <w:rsid w:val="00151F78"/>
    <w:rsid w:val="0015217D"/>
    <w:rsid w:val="00155595"/>
    <w:rsid w:val="00162178"/>
    <w:rsid w:val="00187678"/>
    <w:rsid w:val="001910C2"/>
    <w:rsid w:val="001A3E0B"/>
    <w:rsid w:val="002207DD"/>
    <w:rsid w:val="002251AE"/>
    <w:rsid w:val="00225C6B"/>
    <w:rsid w:val="002333E4"/>
    <w:rsid w:val="00236AE0"/>
    <w:rsid w:val="00243255"/>
    <w:rsid w:val="00253343"/>
    <w:rsid w:val="0026329E"/>
    <w:rsid w:val="0026503B"/>
    <w:rsid w:val="002655C2"/>
    <w:rsid w:val="00271558"/>
    <w:rsid w:val="0028168F"/>
    <w:rsid w:val="002848E7"/>
    <w:rsid w:val="00293F2A"/>
    <w:rsid w:val="002B1A5E"/>
    <w:rsid w:val="002B2523"/>
    <w:rsid w:val="002B67F5"/>
    <w:rsid w:val="002C10A8"/>
    <w:rsid w:val="002D1FDB"/>
    <w:rsid w:val="002D5D35"/>
    <w:rsid w:val="0032180D"/>
    <w:rsid w:val="00326633"/>
    <w:rsid w:val="003304C9"/>
    <w:rsid w:val="00334984"/>
    <w:rsid w:val="0033793D"/>
    <w:rsid w:val="00345E15"/>
    <w:rsid w:val="003C032F"/>
    <w:rsid w:val="003C297A"/>
    <w:rsid w:val="003F7D25"/>
    <w:rsid w:val="004418B1"/>
    <w:rsid w:val="00444373"/>
    <w:rsid w:val="004509F1"/>
    <w:rsid w:val="004514B4"/>
    <w:rsid w:val="0045726D"/>
    <w:rsid w:val="004F5CE5"/>
    <w:rsid w:val="005260F2"/>
    <w:rsid w:val="00536AC4"/>
    <w:rsid w:val="005432FC"/>
    <w:rsid w:val="00543605"/>
    <w:rsid w:val="005620B0"/>
    <w:rsid w:val="00566EE6"/>
    <w:rsid w:val="005A3966"/>
    <w:rsid w:val="005C308F"/>
    <w:rsid w:val="005E60A1"/>
    <w:rsid w:val="0061591E"/>
    <w:rsid w:val="00624BB5"/>
    <w:rsid w:val="00664F9D"/>
    <w:rsid w:val="00667793"/>
    <w:rsid w:val="006B574F"/>
    <w:rsid w:val="006B61ED"/>
    <w:rsid w:val="006C004E"/>
    <w:rsid w:val="006C2A99"/>
    <w:rsid w:val="006E0B66"/>
    <w:rsid w:val="00750508"/>
    <w:rsid w:val="00760BDC"/>
    <w:rsid w:val="007616A0"/>
    <w:rsid w:val="007B5FC6"/>
    <w:rsid w:val="007C4593"/>
    <w:rsid w:val="007D52CD"/>
    <w:rsid w:val="00813630"/>
    <w:rsid w:val="00821CF8"/>
    <w:rsid w:val="00832524"/>
    <w:rsid w:val="008426A4"/>
    <w:rsid w:val="00845B08"/>
    <w:rsid w:val="00864538"/>
    <w:rsid w:val="00870815"/>
    <w:rsid w:val="00871EEF"/>
    <w:rsid w:val="00872793"/>
    <w:rsid w:val="008848F1"/>
    <w:rsid w:val="00934CA0"/>
    <w:rsid w:val="009503A9"/>
    <w:rsid w:val="00953388"/>
    <w:rsid w:val="0098668A"/>
    <w:rsid w:val="009C2F5E"/>
    <w:rsid w:val="00A019DF"/>
    <w:rsid w:val="00A02BA5"/>
    <w:rsid w:val="00A155E1"/>
    <w:rsid w:val="00A41DD5"/>
    <w:rsid w:val="00A47605"/>
    <w:rsid w:val="00A83C15"/>
    <w:rsid w:val="00B10D60"/>
    <w:rsid w:val="00B942B8"/>
    <w:rsid w:val="00BB2F0B"/>
    <w:rsid w:val="00BC2CF5"/>
    <w:rsid w:val="00BC40A0"/>
    <w:rsid w:val="00BD7E38"/>
    <w:rsid w:val="00BE777E"/>
    <w:rsid w:val="00C07E22"/>
    <w:rsid w:val="00C11891"/>
    <w:rsid w:val="00C13563"/>
    <w:rsid w:val="00C33295"/>
    <w:rsid w:val="00C55647"/>
    <w:rsid w:val="00C56283"/>
    <w:rsid w:val="00CB15DB"/>
    <w:rsid w:val="00D11C87"/>
    <w:rsid w:val="00D1524E"/>
    <w:rsid w:val="00D32227"/>
    <w:rsid w:val="00D762B8"/>
    <w:rsid w:val="00DA0349"/>
    <w:rsid w:val="00DB56FE"/>
    <w:rsid w:val="00DB72CD"/>
    <w:rsid w:val="00DF4631"/>
    <w:rsid w:val="00E1337B"/>
    <w:rsid w:val="00E22659"/>
    <w:rsid w:val="00E27E72"/>
    <w:rsid w:val="00E73BF7"/>
    <w:rsid w:val="00E75E4F"/>
    <w:rsid w:val="00E955A8"/>
    <w:rsid w:val="00EA1454"/>
    <w:rsid w:val="00EF3A17"/>
    <w:rsid w:val="00EF5785"/>
    <w:rsid w:val="00F07482"/>
    <w:rsid w:val="00F17C6A"/>
    <w:rsid w:val="00F24230"/>
    <w:rsid w:val="00F24D94"/>
    <w:rsid w:val="00F435F1"/>
    <w:rsid w:val="00F56BB4"/>
    <w:rsid w:val="00F63C91"/>
    <w:rsid w:val="00F71EF8"/>
    <w:rsid w:val="00F91B99"/>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4835</TotalTime>
  <Pages>8</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69</cp:revision>
  <dcterms:created xsi:type="dcterms:W3CDTF">2023-09-29T14:00:00Z</dcterms:created>
  <dcterms:modified xsi:type="dcterms:W3CDTF">2023-10-04T13:59:00Z</dcterms:modified>
</cp:coreProperties>
</file>