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FF5" w14:textId="30423D47" w:rsidR="3BF5186F" w:rsidRDefault="3BF5186F" w:rsidP="3BF5186F">
      <w:pPr>
        <w:spacing w:line="480" w:lineRule="auto"/>
        <w:jc w:val="center"/>
        <w:rPr>
          <w:rFonts w:ascii="Times New Roman" w:eastAsia="Times New Roman" w:hAnsi="Times New Roman" w:cs="Times New Roman"/>
          <w:b/>
          <w:bCs/>
          <w:color w:val="2D3B45"/>
          <w:sz w:val="24"/>
          <w:szCs w:val="24"/>
        </w:rPr>
      </w:pPr>
    </w:p>
    <w:p w14:paraId="596172EA" w14:textId="49C9B864" w:rsidR="3BF5186F" w:rsidRDefault="3BF5186F" w:rsidP="3BF5186F">
      <w:pPr>
        <w:spacing w:line="480" w:lineRule="auto"/>
        <w:jc w:val="center"/>
        <w:rPr>
          <w:rFonts w:ascii="Times New Roman" w:eastAsia="Times New Roman" w:hAnsi="Times New Roman" w:cs="Times New Roman"/>
          <w:b/>
          <w:bCs/>
          <w:color w:val="2D3B45"/>
          <w:sz w:val="24"/>
          <w:szCs w:val="24"/>
        </w:rPr>
      </w:pPr>
    </w:p>
    <w:p w14:paraId="0FF99C2E" w14:textId="3E55205C" w:rsidR="3BF5186F" w:rsidRDefault="3BF5186F" w:rsidP="3BF5186F">
      <w:pPr>
        <w:spacing w:line="480" w:lineRule="auto"/>
        <w:jc w:val="center"/>
        <w:rPr>
          <w:rFonts w:ascii="Times New Roman" w:eastAsia="Times New Roman" w:hAnsi="Times New Roman" w:cs="Times New Roman"/>
          <w:b/>
          <w:bCs/>
          <w:color w:val="2D3B45"/>
          <w:sz w:val="24"/>
          <w:szCs w:val="24"/>
        </w:rPr>
      </w:pPr>
    </w:p>
    <w:p w14:paraId="6E1BB2CE" w14:textId="0736F16F" w:rsidR="3BF5186F" w:rsidRDefault="3BF5186F" w:rsidP="3BF5186F">
      <w:pPr>
        <w:spacing w:line="480" w:lineRule="auto"/>
        <w:jc w:val="center"/>
        <w:rPr>
          <w:rFonts w:ascii="Times New Roman" w:eastAsia="Times New Roman" w:hAnsi="Times New Roman" w:cs="Times New Roman"/>
          <w:b/>
          <w:bCs/>
          <w:color w:val="2D3B45"/>
          <w:sz w:val="24"/>
          <w:szCs w:val="24"/>
        </w:rPr>
      </w:pPr>
    </w:p>
    <w:p w14:paraId="4E0CED9C" w14:textId="2EF765BE" w:rsidR="3BF5186F" w:rsidRPr="00EE2035" w:rsidRDefault="3BF5186F" w:rsidP="3BF5186F">
      <w:pPr>
        <w:spacing w:line="480" w:lineRule="auto"/>
        <w:jc w:val="center"/>
        <w:rPr>
          <w:rFonts w:ascii="Times New Roman" w:eastAsia="Times New Roman" w:hAnsi="Times New Roman" w:cs="Times New Roman"/>
          <w:b/>
          <w:bCs/>
          <w:color w:val="2D3B45"/>
          <w:sz w:val="28"/>
          <w:szCs w:val="28"/>
        </w:rPr>
      </w:pPr>
    </w:p>
    <w:p w14:paraId="1B555288" w14:textId="79396C60" w:rsidR="00EA7DEA" w:rsidRPr="00EE2035" w:rsidRDefault="650EFA04" w:rsidP="3BF5186F">
      <w:pPr>
        <w:spacing w:line="480" w:lineRule="auto"/>
        <w:jc w:val="center"/>
        <w:rPr>
          <w:rFonts w:ascii="Times New Roman" w:eastAsia="Times New Roman" w:hAnsi="Times New Roman" w:cs="Times New Roman"/>
          <w:b/>
          <w:bCs/>
          <w:color w:val="2D3B45"/>
          <w:sz w:val="28"/>
          <w:szCs w:val="28"/>
        </w:rPr>
      </w:pPr>
      <w:r w:rsidRPr="00EE2035">
        <w:rPr>
          <w:rFonts w:ascii="Times New Roman" w:eastAsia="Times New Roman" w:hAnsi="Times New Roman" w:cs="Times New Roman"/>
          <w:b/>
          <w:bCs/>
          <w:color w:val="2D3B45"/>
          <w:sz w:val="28"/>
          <w:szCs w:val="28"/>
        </w:rPr>
        <w:t xml:space="preserve">Assessing the </w:t>
      </w:r>
      <w:r w:rsidR="45BC543F" w:rsidRPr="00EE2035">
        <w:rPr>
          <w:rFonts w:ascii="Times New Roman" w:eastAsia="Times New Roman" w:hAnsi="Times New Roman" w:cs="Times New Roman"/>
          <w:b/>
          <w:bCs/>
          <w:color w:val="2D3B45"/>
          <w:sz w:val="28"/>
          <w:szCs w:val="28"/>
        </w:rPr>
        <w:t xml:space="preserve">Correlation Between </w:t>
      </w:r>
      <w:r w:rsidR="60B206B7" w:rsidRPr="00EE2035">
        <w:rPr>
          <w:rFonts w:ascii="Times New Roman" w:eastAsia="Times New Roman" w:hAnsi="Times New Roman" w:cs="Times New Roman"/>
          <w:b/>
          <w:bCs/>
          <w:color w:val="2D3B45"/>
          <w:sz w:val="28"/>
          <w:szCs w:val="28"/>
        </w:rPr>
        <w:t>Marine Heatwave Events and Tropical Cyclone Climatology in the Atlantic Basin</w:t>
      </w:r>
    </w:p>
    <w:p w14:paraId="3ACE9660" w14:textId="7F4F1E07" w:rsidR="00FF2CB6" w:rsidRPr="001C2656" w:rsidRDefault="2D4D4A53" w:rsidP="3BF5186F">
      <w:pPr>
        <w:spacing w:line="480" w:lineRule="auto"/>
        <w:jc w:val="center"/>
        <w:rPr>
          <w:rFonts w:ascii="Times New Roman" w:eastAsia="Times New Roman" w:hAnsi="Times New Roman" w:cs="Times New Roman"/>
          <w:color w:val="2D3B45"/>
          <w:sz w:val="24"/>
          <w:szCs w:val="24"/>
        </w:rPr>
      </w:pPr>
      <w:r w:rsidRPr="3BF5186F">
        <w:rPr>
          <w:rFonts w:ascii="Times New Roman" w:eastAsia="Times New Roman" w:hAnsi="Times New Roman" w:cs="Times New Roman"/>
          <w:color w:val="2D3B45"/>
          <w:sz w:val="24"/>
          <w:szCs w:val="24"/>
        </w:rPr>
        <w:t>Kenzie Klisz</w:t>
      </w:r>
      <w:r w:rsidRPr="3BF5186F">
        <w:rPr>
          <w:rFonts w:ascii="Times New Roman" w:eastAsia="Times New Roman" w:hAnsi="Times New Roman" w:cs="Times New Roman"/>
          <w:color w:val="2D3B45"/>
          <w:sz w:val="24"/>
          <w:szCs w:val="24"/>
          <w:vertAlign w:val="superscript"/>
        </w:rPr>
        <w:t>1</w:t>
      </w:r>
      <w:r w:rsidRPr="3BF5186F">
        <w:rPr>
          <w:rFonts w:ascii="Times New Roman" w:eastAsia="Times New Roman" w:hAnsi="Times New Roman" w:cs="Times New Roman"/>
          <w:color w:val="2D3B45"/>
          <w:sz w:val="24"/>
          <w:szCs w:val="24"/>
        </w:rPr>
        <w:t>, Joshua Kumm</w:t>
      </w:r>
      <w:r w:rsidRPr="3BF5186F">
        <w:rPr>
          <w:rFonts w:ascii="Times New Roman" w:eastAsia="Times New Roman" w:hAnsi="Times New Roman" w:cs="Times New Roman"/>
          <w:color w:val="2D3B45"/>
          <w:sz w:val="24"/>
          <w:szCs w:val="24"/>
          <w:vertAlign w:val="superscript"/>
        </w:rPr>
        <w:t>1</w:t>
      </w:r>
      <w:r w:rsidRPr="3BF5186F">
        <w:rPr>
          <w:rFonts w:ascii="Times New Roman" w:eastAsia="Times New Roman" w:hAnsi="Times New Roman" w:cs="Times New Roman"/>
          <w:color w:val="2D3B45"/>
          <w:sz w:val="24"/>
          <w:szCs w:val="24"/>
        </w:rPr>
        <w:t xml:space="preserve">, </w:t>
      </w:r>
      <w:proofErr w:type="spellStart"/>
      <w:r w:rsidRPr="3BF5186F">
        <w:rPr>
          <w:rFonts w:ascii="Times New Roman" w:eastAsia="Times New Roman" w:hAnsi="Times New Roman" w:cs="Times New Roman"/>
          <w:color w:val="2D3B45"/>
          <w:sz w:val="24"/>
          <w:szCs w:val="24"/>
        </w:rPr>
        <w:t>Zakkary</w:t>
      </w:r>
      <w:proofErr w:type="spellEnd"/>
      <w:r w:rsidRPr="3BF5186F">
        <w:rPr>
          <w:rFonts w:ascii="Times New Roman" w:eastAsia="Times New Roman" w:hAnsi="Times New Roman" w:cs="Times New Roman"/>
          <w:color w:val="2D3B45"/>
          <w:sz w:val="24"/>
          <w:szCs w:val="24"/>
        </w:rPr>
        <w:t xml:space="preserve"> Trader-Gough</w:t>
      </w:r>
      <w:r w:rsidR="4A3AA92B" w:rsidRPr="3BF5186F">
        <w:rPr>
          <w:rFonts w:ascii="Times New Roman" w:eastAsia="Times New Roman" w:hAnsi="Times New Roman" w:cs="Times New Roman"/>
          <w:color w:val="2D3B45"/>
          <w:sz w:val="24"/>
          <w:szCs w:val="24"/>
          <w:vertAlign w:val="superscript"/>
        </w:rPr>
        <w:t>1</w:t>
      </w:r>
      <w:r w:rsidRPr="3BF5186F">
        <w:rPr>
          <w:rFonts w:ascii="Times New Roman" w:eastAsia="Times New Roman" w:hAnsi="Times New Roman" w:cs="Times New Roman"/>
          <w:color w:val="2D3B45"/>
          <w:sz w:val="24"/>
          <w:szCs w:val="24"/>
        </w:rPr>
        <w:t>, Nickolas Bauman</w:t>
      </w:r>
      <w:r w:rsidR="4A3AA92B" w:rsidRPr="3BF5186F">
        <w:rPr>
          <w:rFonts w:ascii="Times New Roman" w:eastAsia="Times New Roman" w:hAnsi="Times New Roman" w:cs="Times New Roman"/>
          <w:color w:val="2D3B45"/>
          <w:sz w:val="24"/>
          <w:szCs w:val="24"/>
          <w:vertAlign w:val="superscript"/>
        </w:rPr>
        <w:t>1</w:t>
      </w:r>
    </w:p>
    <w:p w14:paraId="4F96C5BF" w14:textId="77777777" w:rsidR="0058295B" w:rsidRDefault="0058295B" w:rsidP="3BF5186F">
      <w:pPr>
        <w:spacing w:line="480" w:lineRule="auto"/>
        <w:jc w:val="center"/>
        <w:rPr>
          <w:rFonts w:ascii="Times New Roman" w:eastAsia="Times New Roman" w:hAnsi="Times New Roman" w:cs="Times New Roman"/>
          <w:b/>
          <w:bCs/>
          <w:color w:val="2D3B45"/>
          <w:sz w:val="24"/>
          <w:szCs w:val="24"/>
        </w:rPr>
      </w:pPr>
    </w:p>
    <w:p w14:paraId="04C00717" w14:textId="05AE6A1F" w:rsidR="00EA7DEA" w:rsidRDefault="4A3AA92B" w:rsidP="3BF5186F">
      <w:pPr>
        <w:spacing w:line="480" w:lineRule="auto"/>
        <w:jc w:val="center"/>
        <w:rPr>
          <w:rFonts w:ascii="Calibri" w:eastAsia="Calibri" w:hAnsi="Calibri" w:cs="Calibri"/>
          <w:b/>
          <w:bCs/>
          <w:color w:val="2D3B45"/>
          <w:sz w:val="24"/>
          <w:szCs w:val="24"/>
        </w:rPr>
      </w:pPr>
      <w:r w:rsidRPr="3BF5186F">
        <w:rPr>
          <w:rFonts w:ascii="Times New Roman" w:eastAsia="Times New Roman" w:hAnsi="Times New Roman" w:cs="Times New Roman"/>
          <w:color w:val="2D3B45"/>
          <w:sz w:val="24"/>
          <w:szCs w:val="24"/>
          <w:vertAlign w:val="superscript"/>
        </w:rPr>
        <w:t>1</w:t>
      </w:r>
      <w:r w:rsidRPr="3BF5186F">
        <w:rPr>
          <w:rFonts w:ascii="Times New Roman" w:eastAsia="Times New Roman" w:hAnsi="Times New Roman" w:cs="Times New Roman"/>
          <w:color w:val="2D3B45"/>
          <w:sz w:val="24"/>
          <w:szCs w:val="24"/>
        </w:rPr>
        <w:t>Department of Meteorology, College of Aviation, Embry-Riddle Aeronautical Universit</w:t>
      </w:r>
      <w:r w:rsidR="7DFAA30C" w:rsidRPr="3BF5186F">
        <w:rPr>
          <w:rFonts w:ascii="Times New Roman" w:eastAsia="Times New Roman" w:hAnsi="Times New Roman" w:cs="Times New Roman"/>
          <w:color w:val="2D3B45"/>
          <w:sz w:val="24"/>
          <w:szCs w:val="24"/>
        </w:rPr>
        <w:t>y</w:t>
      </w:r>
    </w:p>
    <w:p w14:paraId="4CB678A9" w14:textId="74F65731" w:rsidR="3BF5186F" w:rsidRDefault="3BF5186F" w:rsidP="3BF5186F">
      <w:pPr>
        <w:spacing w:line="480" w:lineRule="auto"/>
        <w:jc w:val="center"/>
        <w:rPr>
          <w:rFonts w:ascii="Times New Roman" w:eastAsia="Times New Roman" w:hAnsi="Times New Roman" w:cs="Times New Roman"/>
          <w:b/>
          <w:bCs/>
          <w:color w:val="2D3B45"/>
          <w:sz w:val="24"/>
          <w:szCs w:val="24"/>
        </w:rPr>
      </w:pPr>
    </w:p>
    <w:p w14:paraId="6977A93C" w14:textId="1EBDCA72" w:rsidR="3BF5186F" w:rsidRDefault="3BF5186F" w:rsidP="3BF5186F">
      <w:pPr>
        <w:spacing w:line="480" w:lineRule="auto"/>
        <w:jc w:val="center"/>
        <w:rPr>
          <w:rFonts w:ascii="Times New Roman" w:eastAsia="Times New Roman" w:hAnsi="Times New Roman" w:cs="Times New Roman"/>
          <w:b/>
          <w:bCs/>
          <w:color w:val="2D3B45"/>
          <w:sz w:val="24"/>
          <w:szCs w:val="24"/>
        </w:rPr>
      </w:pPr>
    </w:p>
    <w:p w14:paraId="3B9CE6D5" w14:textId="691D35E5" w:rsidR="3BF5186F" w:rsidRDefault="3BF5186F" w:rsidP="3BF5186F">
      <w:pPr>
        <w:spacing w:line="480" w:lineRule="auto"/>
        <w:jc w:val="center"/>
        <w:rPr>
          <w:rFonts w:ascii="Times New Roman" w:eastAsia="Times New Roman" w:hAnsi="Times New Roman" w:cs="Times New Roman"/>
          <w:b/>
          <w:bCs/>
          <w:color w:val="2D3B45"/>
          <w:sz w:val="24"/>
          <w:szCs w:val="24"/>
        </w:rPr>
      </w:pPr>
    </w:p>
    <w:p w14:paraId="6C73D3DF" w14:textId="473C809E" w:rsidR="3BF5186F" w:rsidRDefault="3BF5186F" w:rsidP="3BF5186F">
      <w:pPr>
        <w:spacing w:line="480" w:lineRule="auto"/>
        <w:jc w:val="center"/>
        <w:rPr>
          <w:rFonts w:ascii="Times New Roman" w:eastAsia="Times New Roman" w:hAnsi="Times New Roman" w:cs="Times New Roman"/>
          <w:b/>
          <w:bCs/>
          <w:color w:val="2D3B45"/>
          <w:sz w:val="24"/>
          <w:szCs w:val="24"/>
        </w:rPr>
      </w:pPr>
    </w:p>
    <w:p w14:paraId="7ED1500C" w14:textId="47D7B20F" w:rsidR="3BF5186F" w:rsidRDefault="3BF5186F" w:rsidP="3BF5186F">
      <w:pPr>
        <w:spacing w:line="480" w:lineRule="auto"/>
        <w:jc w:val="center"/>
        <w:rPr>
          <w:rFonts w:ascii="Times New Roman" w:eastAsia="Times New Roman" w:hAnsi="Times New Roman" w:cs="Times New Roman"/>
          <w:b/>
          <w:bCs/>
          <w:color w:val="2D3B45"/>
          <w:sz w:val="24"/>
          <w:szCs w:val="24"/>
        </w:rPr>
      </w:pPr>
    </w:p>
    <w:p w14:paraId="74D53B3D" w14:textId="4BCF5E6A" w:rsidR="3BF5186F" w:rsidRDefault="3BF5186F" w:rsidP="3BF5186F">
      <w:pPr>
        <w:spacing w:line="480" w:lineRule="auto"/>
        <w:jc w:val="center"/>
        <w:rPr>
          <w:rFonts w:ascii="Times New Roman" w:eastAsia="Times New Roman" w:hAnsi="Times New Roman" w:cs="Times New Roman"/>
          <w:b/>
          <w:bCs/>
          <w:color w:val="2D3B45"/>
          <w:sz w:val="24"/>
          <w:szCs w:val="24"/>
        </w:rPr>
      </w:pPr>
    </w:p>
    <w:p w14:paraId="74C61274" w14:textId="6C30915C" w:rsidR="00ED687B" w:rsidRDefault="00ED687B" w:rsidP="00ED687B">
      <w:pPr>
        <w:spacing w:line="480" w:lineRule="auto"/>
        <w:rPr>
          <w:rFonts w:ascii="Times New Roman" w:eastAsia="Times New Roman" w:hAnsi="Times New Roman" w:cs="Times New Roman"/>
          <w:b/>
          <w:bCs/>
          <w:color w:val="2D3B45"/>
          <w:sz w:val="24"/>
          <w:szCs w:val="24"/>
        </w:rPr>
      </w:pPr>
    </w:p>
    <w:p w14:paraId="36184D23" w14:textId="77777777" w:rsidR="00EE2035" w:rsidRDefault="00EE2035" w:rsidP="00ED687B">
      <w:pPr>
        <w:spacing w:line="480" w:lineRule="auto"/>
        <w:rPr>
          <w:rFonts w:ascii="Times New Roman" w:eastAsia="Times New Roman" w:hAnsi="Times New Roman" w:cs="Times New Roman"/>
          <w:b/>
          <w:bCs/>
          <w:color w:val="2D3B45"/>
          <w:sz w:val="24"/>
          <w:szCs w:val="24"/>
        </w:rPr>
      </w:pPr>
    </w:p>
    <w:p w14:paraId="1BE4800B" w14:textId="7B939F11" w:rsidR="19FB5896" w:rsidRDefault="7C6EF9E8" w:rsidP="3BF5186F">
      <w:pPr>
        <w:spacing w:line="480" w:lineRule="auto"/>
        <w:jc w:val="center"/>
        <w:rPr>
          <w:rFonts w:ascii="Times New Roman" w:eastAsia="Times New Roman" w:hAnsi="Times New Roman" w:cs="Times New Roman"/>
          <w:b/>
          <w:bCs/>
          <w:color w:val="2D3B45"/>
          <w:sz w:val="24"/>
          <w:szCs w:val="24"/>
        </w:rPr>
      </w:pPr>
      <w:r w:rsidRPr="3BF5186F">
        <w:rPr>
          <w:rFonts w:ascii="Times New Roman" w:eastAsia="Times New Roman" w:hAnsi="Times New Roman" w:cs="Times New Roman"/>
          <w:b/>
          <w:bCs/>
          <w:color w:val="2D3B45"/>
          <w:sz w:val="24"/>
          <w:szCs w:val="24"/>
        </w:rPr>
        <w:lastRenderedPageBreak/>
        <w:t xml:space="preserve">Topic and </w:t>
      </w:r>
      <w:r w:rsidR="72B2DC4C" w:rsidRPr="3BF5186F">
        <w:rPr>
          <w:rFonts w:ascii="Times New Roman" w:eastAsia="Times New Roman" w:hAnsi="Times New Roman" w:cs="Times New Roman"/>
          <w:b/>
          <w:bCs/>
          <w:color w:val="2D3B45"/>
          <w:sz w:val="24"/>
          <w:szCs w:val="24"/>
        </w:rPr>
        <w:t>S</w:t>
      </w:r>
      <w:r w:rsidRPr="3BF5186F">
        <w:rPr>
          <w:rFonts w:ascii="Times New Roman" w:eastAsia="Times New Roman" w:hAnsi="Times New Roman" w:cs="Times New Roman"/>
          <w:b/>
          <w:bCs/>
          <w:color w:val="2D3B45"/>
          <w:sz w:val="24"/>
          <w:szCs w:val="24"/>
        </w:rPr>
        <w:t>cope</w:t>
      </w:r>
    </w:p>
    <w:p w14:paraId="75333ED6" w14:textId="3A0C4587" w:rsidR="4C432C72" w:rsidRDefault="676E0306" w:rsidP="3BF5186F">
      <w:pPr>
        <w:spacing w:line="480" w:lineRule="auto"/>
        <w:ind w:firstLine="720"/>
        <w:rPr>
          <w:rFonts w:ascii="Times New Roman" w:eastAsia="Times New Roman" w:hAnsi="Times New Roman" w:cs="Times New Roman"/>
          <w:color w:val="2D3B45"/>
          <w:sz w:val="24"/>
          <w:szCs w:val="24"/>
        </w:rPr>
      </w:pPr>
      <w:r w:rsidRPr="3BF5186F">
        <w:rPr>
          <w:rFonts w:ascii="Times New Roman" w:eastAsia="Times New Roman" w:hAnsi="Times New Roman" w:cs="Times New Roman"/>
          <w:color w:val="2D3B45"/>
          <w:sz w:val="24"/>
          <w:szCs w:val="24"/>
        </w:rPr>
        <w:t xml:space="preserve">Assessing the </w:t>
      </w:r>
      <w:r w:rsidR="47571697" w:rsidRPr="3BF5186F">
        <w:rPr>
          <w:rFonts w:ascii="Times New Roman" w:eastAsia="Times New Roman" w:hAnsi="Times New Roman" w:cs="Times New Roman"/>
          <w:color w:val="2D3B45"/>
          <w:sz w:val="24"/>
          <w:szCs w:val="24"/>
        </w:rPr>
        <w:t>c</w:t>
      </w:r>
      <w:r w:rsidRPr="3BF5186F">
        <w:rPr>
          <w:rFonts w:ascii="Times New Roman" w:eastAsia="Times New Roman" w:hAnsi="Times New Roman" w:cs="Times New Roman"/>
          <w:color w:val="2D3B45"/>
          <w:sz w:val="24"/>
          <w:szCs w:val="24"/>
        </w:rPr>
        <w:t xml:space="preserve">orrelation between </w:t>
      </w:r>
      <w:r w:rsidR="11B7F69C" w:rsidRPr="3BF5186F">
        <w:rPr>
          <w:rFonts w:ascii="Times New Roman" w:eastAsia="Times New Roman" w:hAnsi="Times New Roman" w:cs="Times New Roman"/>
          <w:color w:val="2D3B45"/>
          <w:sz w:val="24"/>
          <w:szCs w:val="24"/>
        </w:rPr>
        <w:t>m</w:t>
      </w:r>
      <w:r w:rsidRPr="3BF5186F">
        <w:rPr>
          <w:rFonts w:ascii="Times New Roman" w:eastAsia="Times New Roman" w:hAnsi="Times New Roman" w:cs="Times New Roman"/>
          <w:color w:val="2D3B45"/>
          <w:sz w:val="24"/>
          <w:szCs w:val="24"/>
        </w:rPr>
        <w:t xml:space="preserve">arine </w:t>
      </w:r>
      <w:r w:rsidR="6352F37A" w:rsidRPr="3BF5186F">
        <w:rPr>
          <w:rFonts w:ascii="Times New Roman" w:eastAsia="Times New Roman" w:hAnsi="Times New Roman" w:cs="Times New Roman"/>
          <w:color w:val="2D3B45"/>
          <w:sz w:val="24"/>
          <w:szCs w:val="24"/>
        </w:rPr>
        <w:t>h</w:t>
      </w:r>
      <w:r w:rsidRPr="3BF5186F">
        <w:rPr>
          <w:rFonts w:ascii="Times New Roman" w:eastAsia="Times New Roman" w:hAnsi="Times New Roman" w:cs="Times New Roman"/>
          <w:color w:val="2D3B45"/>
          <w:sz w:val="24"/>
          <w:szCs w:val="24"/>
        </w:rPr>
        <w:t xml:space="preserve">eatwave </w:t>
      </w:r>
      <w:r w:rsidR="38BAB03A" w:rsidRPr="3BF5186F">
        <w:rPr>
          <w:rFonts w:ascii="Times New Roman" w:eastAsia="Times New Roman" w:hAnsi="Times New Roman" w:cs="Times New Roman"/>
          <w:color w:val="2D3B45"/>
          <w:sz w:val="24"/>
          <w:szCs w:val="24"/>
        </w:rPr>
        <w:t xml:space="preserve">(MHW) </w:t>
      </w:r>
      <w:r w:rsidR="6ADA33E0" w:rsidRPr="3BF5186F">
        <w:rPr>
          <w:rFonts w:ascii="Times New Roman" w:eastAsia="Times New Roman" w:hAnsi="Times New Roman" w:cs="Times New Roman"/>
          <w:color w:val="2D3B45"/>
          <w:sz w:val="24"/>
          <w:szCs w:val="24"/>
        </w:rPr>
        <w:t>e</w:t>
      </w:r>
      <w:r w:rsidRPr="3BF5186F">
        <w:rPr>
          <w:rFonts w:ascii="Times New Roman" w:eastAsia="Times New Roman" w:hAnsi="Times New Roman" w:cs="Times New Roman"/>
          <w:color w:val="2D3B45"/>
          <w:sz w:val="24"/>
          <w:szCs w:val="24"/>
        </w:rPr>
        <w:t xml:space="preserve">vents and </w:t>
      </w:r>
      <w:r w:rsidR="176AC192" w:rsidRPr="3BF5186F">
        <w:rPr>
          <w:rFonts w:ascii="Times New Roman" w:eastAsia="Times New Roman" w:hAnsi="Times New Roman" w:cs="Times New Roman"/>
          <w:color w:val="2D3B45"/>
          <w:sz w:val="24"/>
          <w:szCs w:val="24"/>
        </w:rPr>
        <w:t>t</w:t>
      </w:r>
      <w:r w:rsidRPr="3BF5186F">
        <w:rPr>
          <w:rFonts w:ascii="Times New Roman" w:eastAsia="Times New Roman" w:hAnsi="Times New Roman" w:cs="Times New Roman"/>
          <w:color w:val="2D3B45"/>
          <w:sz w:val="24"/>
          <w:szCs w:val="24"/>
        </w:rPr>
        <w:t xml:space="preserve">ropical </w:t>
      </w:r>
      <w:r w:rsidR="2E6ABA7C" w:rsidRPr="3BF5186F">
        <w:rPr>
          <w:rFonts w:ascii="Times New Roman" w:eastAsia="Times New Roman" w:hAnsi="Times New Roman" w:cs="Times New Roman"/>
          <w:color w:val="2D3B45"/>
          <w:sz w:val="24"/>
          <w:szCs w:val="24"/>
        </w:rPr>
        <w:t>c</w:t>
      </w:r>
      <w:r w:rsidRPr="3BF5186F">
        <w:rPr>
          <w:rFonts w:ascii="Times New Roman" w:eastAsia="Times New Roman" w:hAnsi="Times New Roman" w:cs="Times New Roman"/>
          <w:color w:val="2D3B45"/>
          <w:sz w:val="24"/>
          <w:szCs w:val="24"/>
        </w:rPr>
        <w:t xml:space="preserve">yclone </w:t>
      </w:r>
      <w:r w:rsidR="759D0F7D" w:rsidRPr="3BF5186F">
        <w:rPr>
          <w:rFonts w:ascii="Times New Roman" w:eastAsia="Times New Roman" w:hAnsi="Times New Roman" w:cs="Times New Roman"/>
          <w:color w:val="2D3B45"/>
          <w:sz w:val="24"/>
          <w:szCs w:val="24"/>
        </w:rPr>
        <w:t>(TC) c</w:t>
      </w:r>
      <w:r w:rsidRPr="3BF5186F">
        <w:rPr>
          <w:rFonts w:ascii="Times New Roman" w:eastAsia="Times New Roman" w:hAnsi="Times New Roman" w:cs="Times New Roman"/>
          <w:color w:val="2D3B45"/>
          <w:sz w:val="24"/>
          <w:szCs w:val="24"/>
        </w:rPr>
        <w:t xml:space="preserve">limatology in the </w:t>
      </w:r>
      <w:r w:rsidR="79AB339A" w:rsidRPr="3BF5186F">
        <w:rPr>
          <w:rFonts w:ascii="Times New Roman" w:eastAsia="Times New Roman" w:hAnsi="Times New Roman" w:cs="Times New Roman"/>
          <w:color w:val="2D3B45"/>
          <w:sz w:val="24"/>
          <w:szCs w:val="24"/>
        </w:rPr>
        <w:t>A</w:t>
      </w:r>
      <w:r w:rsidRPr="3BF5186F">
        <w:rPr>
          <w:rFonts w:ascii="Times New Roman" w:eastAsia="Times New Roman" w:hAnsi="Times New Roman" w:cs="Times New Roman"/>
          <w:color w:val="2D3B45"/>
          <w:sz w:val="24"/>
          <w:szCs w:val="24"/>
        </w:rPr>
        <w:t xml:space="preserve">tlantic Basin is important </w:t>
      </w:r>
      <w:r w:rsidR="6FBC1343" w:rsidRPr="3BF5186F">
        <w:rPr>
          <w:rFonts w:ascii="Times New Roman" w:eastAsia="Times New Roman" w:hAnsi="Times New Roman" w:cs="Times New Roman"/>
          <w:color w:val="2D3B45"/>
          <w:sz w:val="24"/>
          <w:szCs w:val="24"/>
        </w:rPr>
        <w:t xml:space="preserve">because it </w:t>
      </w:r>
      <w:r w:rsidR="05731B3C" w:rsidRPr="3BF5186F">
        <w:rPr>
          <w:rFonts w:ascii="Times New Roman" w:eastAsia="Times New Roman" w:hAnsi="Times New Roman" w:cs="Times New Roman"/>
          <w:color w:val="2D3B45"/>
          <w:sz w:val="24"/>
          <w:szCs w:val="24"/>
        </w:rPr>
        <w:t xml:space="preserve">will </w:t>
      </w:r>
      <w:r w:rsidR="6FBC1343" w:rsidRPr="3BF5186F">
        <w:rPr>
          <w:rFonts w:ascii="Times New Roman" w:eastAsia="Times New Roman" w:hAnsi="Times New Roman" w:cs="Times New Roman"/>
          <w:color w:val="2D3B45"/>
          <w:sz w:val="24"/>
          <w:szCs w:val="24"/>
        </w:rPr>
        <w:t xml:space="preserve">lead to more accurate representation of TC </w:t>
      </w:r>
      <w:r w:rsidR="5418B015" w:rsidRPr="3BF5186F">
        <w:rPr>
          <w:rFonts w:ascii="Times New Roman" w:eastAsia="Times New Roman" w:hAnsi="Times New Roman" w:cs="Times New Roman"/>
          <w:color w:val="2D3B45"/>
          <w:sz w:val="24"/>
          <w:szCs w:val="24"/>
        </w:rPr>
        <w:t xml:space="preserve">frequency and </w:t>
      </w:r>
      <w:r w:rsidR="6FBC1343" w:rsidRPr="3BF5186F">
        <w:rPr>
          <w:rFonts w:ascii="Times New Roman" w:eastAsia="Times New Roman" w:hAnsi="Times New Roman" w:cs="Times New Roman"/>
          <w:color w:val="2D3B45"/>
          <w:sz w:val="24"/>
          <w:szCs w:val="24"/>
        </w:rPr>
        <w:t xml:space="preserve">intensification </w:t>
      </w:r>
      <w:r w:rsidR="52CDA5E4" w:rsidRPr="3BF5186F">
        <w:rPr>
          <w:rFonts w:ascii="Times New Roman" w:eastAsia="Times New Roman" w:hAnsi="Times New Roman" w:cs="Times New Roman"/>
          <w:color w:val="2D3B45"/>
          <w:sz w:val="24"/>
          <w:szCs w:val="24"/>
        </w:rPr>
        <w:t xml:space="preserve">and in turn will better prepare people for the potential impacts. Furthermore, </w:t>
      </w:r>
      <w:r w:rsidR="36B37C20" w:rsidRPr="3BF5186F">
        <w:rPr>
          <w:rFonts w:ascii="Times New Roman" w:eastAsia="Times New Roman" w:hAnsi="Times New Roman" w:cs="Times New Roman"/>
          <w:color w:val="2D3B45"/>
          <w:sz w:val="24"/>
          <w:szCs w:val="24"/>
        </w:rPr>
        <w:t xml:space="preserve">research on this topic will help progress the </w:t>
      </w:r>
      <w:r w:rsidR="52CDA5E4" w:rsidRPr="3BF5186F">
        <w:rPr>
          <w:rFonts w:ascii="Times New Roman" w:eastAsia="Times New Roman" w:hAnsi="Times New Roman" w:cs="Times New Roman"/>
          <w:color w:val="2D3B45"/>
          <w:sz w:val="24"/>
          <w:szCs w:val="24"/>
        </w:rPr>
        <w:t xml:space="preserve">understanding </w:t>
      </w:r>
      <w:r w:rsidR="2728E64C" w:rsidRPr="3BF5186F">
        <w:rPr>
          <w:rFonts w:ascii="Times New Roman" w:eastAsia="Times New Roman" w:hAnsi="Times New Roman" w:cs="Times New Roman"/>
          <w:color w:val="2D3B45"/>
          <w:sz w:val="24"/>
          <w:szCs w:val="24"/>
        </w:rPr>
        <w:t xml:space="preserve">of </w:t>
      </w:r>
      <w:r w:rsidR="67CCDCB3" w:rsidRPr="3BF5186F">
        <w:rPr>
          <w:rFonts w:ascii="Times New Roman" w:eastAsia="Times New Roman" w:hAnsi="Times New Roman" w:cs="Times New Roman"/>
          <w:color w:val="2D3B45"/>
          <w:sz w:val="24"/>
          <w:szCs w:val="24"/>
        </w:rPr>
        <w:t xml:space="preserve">MHW’s </w:t>
      </w:r>
      <w:r w:rsidR="28B45B89" w:rsidRPr="3BF5186F">
        <w:rPr>
          <w:rFonts w:ascii="Times New Roman" w:eastAsia="Times New Roman" w:hAnsi="Times New Roman" w:cs="Times New Roman"/>
          <w:color w:val="2D3B45"/>
          <w:sz w:val="24"/>
          <w:szCs w:val="24"/>
        </w:rPr>
        <w:t xml:space="preserve">and how they harm ecosystems in the water and on land. </w:t>
      </w:r>
      <w:r w:rsidR="42506E56" w:rsidRPr="3BF5186F">
        <w:rPr>
          <w:rFonts w:ascii="Times New Roman" w:eastAsia="Times New Roman" w:hAnsi="Times New Roman" w:cs="Times New Roman"/>
          <w:color w:val="2D3B45"/>
          <w:sz w:val="24"/>
          <w:szCs w:val="24"/>
        </w:rPr>
        <w:t xml:space="preserve">Tropical cyclones are a major threat to life and property, </w:t>
      </w:r>
      <w:r w:rsidR="46B28953" w:rsidRPr="3BF5186F">
        <w:rPr>
          <w:rFonts w:ascii="Times New Roman" w:eastAsia="Times New Roman" w:hAnsi="Times New Roman" w:cs="Times New Roman"/>
          <w:color w:val="2D3B45"/>
          <w:sz w:val="24"/>
          <w:szCs w:val="24"/>
        </w:rPr>
        <w:t>costing</w:t>
      </w:r>
      <w:r w:rsidR="42506E56" w:rsidRPr="3BF5186F">
        <w:rPr>
          <w:rFonts w:ascii="Times New Roman" w:eastAsia="Times New Roman" w:hAnsi="Times New Roman" w:cs="Times New Roman"/>
          <w:color w:val="2D3B45"/>
          <w:sz w:val="24"/>
          <w:szCs w:val="24"/>
        </w:rPr>
        <w:t xml:space="preserve"> billions of dollars in damage annually, so it is crucial to figure out whether these events will be increasing in number and streng</w:t>
      </w:r>
      <w:r w:rsidR="6E714435" w:rsidRPr="3BF5186F">
        <w:rPr>
          <w:rFonts w:ascii="Times New Roman" w:eastAsia="Times New Roman" w:hAnsi="Times New Roman" w:cs="Times New Roman"/>
          <w:color w:val="2D3B45"/>
          <w:sz w:val="24"/>
          <w:szCs w:val="24"/>
        </w:rPr>
        <w:t>th due to climate change induced SSTs increases, as well as the increase in MHW events.</w:t>
      </w:r>
      <w:r w:rsidR="1EB519DB" w:rsidRPr="3BF5186F">
        <w:rPr>
          <w:rFonts w:ascii="Times New Roman" w:eastAsia="Times New Roman" w:hAnsi="Times New Roman" w:cs="Times New Roman"/>
          <w:color w:val="2D3B45"/>
          <w:sz w:val="24"/>
          <w:szCs w:val="24"/>
        </w:rPr>
        <w:t xml:space="preserve"> </w:t>
      </w:r>
    </w:p>
    <w:p w14:paraId="5CA867EB" w14:textId="1AD38E38" w:rsidR="3BF5186F" w:rsidRDefault="3EF4107E" w:rsidP="00ED687B">
      <w:pPr>
        <w:spacing w:line="480" w:lineRule="auto"/>
        <w:ind w:firstLine="720"/>
        <w:rPr>
          <w:rFonts w:ascii="Times New Roman" w:eastAsia="Times New Roman" w:hAnsi="Times New Roman" w:cs="Times New Roman"/>
          <w:color w:val="2D3B45"/>
          <w:sz w:val="24"/>
          <w:szCs w:val="24"/>
        </w:rPr>
      </w:pPr>
      <w:r w:rsidRPr="3BF5186F">
        <w:rPr>
          <w:rFonts w:ascii="Times New Roman" w:eastAsia="Times New Roman" w:hAnsi="Times New Roman" w:cs="Times New Roman"/>
          <w:color w:val="2D3B45"/>
          <w:sz w:val="24"/>
          <w:szCs w:val="24"/>
        </w:rPr>
        <w:t xml:space="preserve">SST anomalies' effect on hurricane season activity has been a popular research topic in recent years; scientists have studied the effect of North Atlantic and Western Pacific SST anomalies on Atlantic </w:t>
      </w:r>
      <w:r w:rsidR="0631CC64" w:rsidRPr="3BF5186F">
        <w:rPr>
          <w:rFonts w:ascii="Times New Roman" w:eastAsia="Times New Roman" w:hAnsi="Times New Roman" w:cs="Times New Roman"/>
          <w:color w:val="2D3B45"/>
          <w:sz w:val="24"/>
          <w:szCs w:val="24"/>
        </w:rPr>
        <w:t xml:space="preserve">TC </w:t>
      </w:r>
      <w:r w:rsidRPr="3BF5186F">
        <w:rPr>
          <w:rFonts w:ascii="Times New Roman" w:eastAsia="Times New Roman" w:hAnsi="Times New Roman" w:cs="Times New Roman"/>
          <w:color w:val="2D3B45"/>
          <w:sz w:val="24"/>
          <w:szCs w:val="24"/>
        </w:rPr>
        <w:t>development.</w:t>
      </w:r>
      <w:r w:rsidR="385AC7E6" w:rsidRPr="3BF5186F">
        <w:rPr>
          <w:rFonts w:ascii="Times New Roman" w:eastAsia="Times New Roman" w:hAnsi="Times New Roman" w:cs="Times New Roman"/>
          <w:color w:val="2D3B45"/>
          <w:sz w:val="24"/>
          <w:szCs w:val="24"/>
        </w:rPr>
        <w:t xml:space="preserve"> </w:t>
      </w:r>
      <w:r w:rsidR="26587B83" w:rsidRPr="3BF5186F">
        <w:rPr>
          <w:rFonts w:ascii="Times New Roman" w:eastAsia="Times New Roman" w:hAnsi="Times New Roman" w:cs="Times New Roman"/>
          <w:color w:val="2D3B45"/>
          <w:sz w:val="24"/>
          <w:szCs w:val="24"/>
        </w:rPr>
        <w:t>However, n</w:t>
      </w:r>
      <w:r w:rsidR="12381E5C" w:rsidRPr="3BF5186F">
        <w:rPr>
          <w:rFonts w:ascii="Times New Roman" w:eastAsia="Times New Roman" w:hAnsi="Times New Roman" w:cs="Times New Roman"/>
          <w:color w:val="2D3B45"/>
          <w:sz w:val="24"/>
          <w:szCs w:val="24"/>
        </w:rPr>
        <w:t>ot much other current research is being conducted on this topic with the connection of GIS methods</w:t>
      </w:r>
      <w:r w:rsidR="1AE422EA" w:rsidRPr="3BF5186F">
        <w:rPr>
          <w:rFonts w:ascii="Times New Roman" w:eastAsia="Times New Roman" w:hAnsi="Times New Roman" w:cs="Times New Roman"/>
          <w:color w:val="2D3B45"/>
          <w:sz w:val="24"/>
          <w:szCs w:val="24"/>
        </w:rPr>
        <w:t>; we hope to change that with this project</w:t>
      </w:r>
      <w:r w:rsidR="12381E5C" w:rsidRPr="3BF5186F">
        <w:rPr>
          <w:rFonts w:ascii="Times New Roman" w:eastAsia="Times New Roman" w:hAnsi="Times New Roman" w:cs="Times New Roman"/>
          <w:color w:val="2D3B45"/>
          <w:sz w:val="24"/>
          <w:szCs w:val="24"/>
        </w:rPr>
        <w:t>.</w:t>
      </w:r>
      <w:r w:rsidR="37D05561" w:rsidRPr="3BF5186F">
        <w:rPr>
          <w:rFonts w:ascii="Times New Roman" w:eastAsia="Times New Roman" w:hAnsi="Times New Roman" w:cs="Times New Roman"/>
          <w:color w:val="2D3B45"/>
          <w:sz w:val="24"/>
          <w:szCs w:val="24"/>
        </w:rPr>
        <w:t xml:space="preserve"> </w:t>
      </w:r>
      <w:r w:rsidR="67037018" w:rsidRPr="3BF5186F">
        <w:rPr>
          <w:rFonts w:ascii="Times New Roman" w:eastAsia="Times New Roman" w:hAnsi="Times New Roman" w:cs="Times New Roman"/>
          <w:color w:val="2D3B45"/>
          <w:sz w:val="24"/>
          <w:szCs w:val="24"/>
        </w:rPr>
        <w:t>The goal is</w:t>
      </w:r>
      <w:r w:rsidR="60F90D2F" w:rsidRPr="3BF5186F">
        <w:rPr>
          <w:rFonts w:ascii="Times New Roman" w:eastAsia="Times New Roman" w:hAnsi="Times New Roman" w:cs="Times New Roman"/>
          <w:color w:val="2D3B45"/>
          <w:sz w:val="24"/>
          <w:szCs w:val="24"/>
        </w:rPr>
        <w:t xml:space="preserve"> to contribute to previous stated work on the topic by using GIS to </w:t>
      </w:r>
      <w:r w:rsidR="286FC19B" w:rsidRPr="3BF5186F">
        <w:rPr>
          <w:rFonts w:ascii="Times New Roman" w:eastAsia="Times New Roman" w:hAnsi="Times New Roman" w:cs="Times New Roman"/>
          <w:color w:val="2D3B45"/>
          <w:sz w:val="24"/>
          <w:szCs w:val="24"/>
        </w:rPr>
        <w:t>determine if recent marine heatwaves (</w:t>
      </w:r>
      <w:r w:rsidR="1F4BC447" w:rsidRPr="3BF5186F">
        <w:rPr>
          <w:rFonts w:ascii="Times New Roman" w:eastAsia="Times New Roman" w:hAnsi="Times New Roman" w:cs="Times New Roman"/>
          <w:color w:val="2D3B45"/>
          <w:sz w:val="24"/>
          <w:szCs w:val="24"/>
        </w:rPr>
        <w:t xml:space="preserve">prolonged </w:t>
      </w:r>
      <w:r w:rsidR="286FC19B" w:rsidRPr="3BF5186F">
        <w:rPr>
          <w:rFonts w:ascii="Times New Roman" w:eastAsia="Times New Roman" w:hAnsi="Times New Roman" w:cs="Times New Roman"/>
          <w:color w:val="2D3B45"/>
          <w:sz w:val="24"/>
          <w:szCs w:val="24"/>
        </w:rPr>
        <w:t xml:space="preserve">periods of highly </w:t>
      </w:r>
      <w:r w:rsidR="540E9F01" w:rsidRPr="3BF5186F">
        <w:rPr>
          <w:rFonts w:ascii="Times New Roman" w:eastAsia="Times New Roman" w:hAnsi="Times New Roman" w:cs="Times New Roman"/>
          <w:color w:val="2D3B45"/>
          <w:sz w:val="24"/>
          <w:szCs w:val="24"/>
        </w:rPr>
        <w:t>anomalous</w:t>
      </w:r>
      <w:r w:rsidR="286FC19B" w:rsidRPr="3BF5186F">
        <w:rPr>
          <w:rFonts w:ascii="Times New Roman" w:eastAsia="Times New Roman" w:hAnsi="Times New Roman" w:cs="Times New Roman"/>
          <w:color w:val="2D3B45"/>
          <w:sz w:val="24"/>
          <w:szCs w:val="24"/>
        </w:rPr>
        <w:t xml:space="preserve"> SSTs) had any effect on the number of storms </w:t>
      </w:r>
      <w:r w:rsidR="37C504A2" w:rsidRPr="3BF5186F">
        <w:rPr>
          <w:rFonts w:ascii="Times New Roman" w:eastAsia="Times New Roman" w:hAnsi="Times New Roman" w:cs="Times New Roman"/>
          <w:color w:val="2D3B45"/>
          <w:sz w:val="24"/>
          <w:szCs w:val="24"/>
        </w:rPr>
        <w:t>each year</w:t>
      </w:r>
      <w:r w:rsidR="286FC19B" w:rsidRPr="3BF5186F">
        <w:rPr>
          <w:rFonts w:ascii="Times New Roman" w:eastAsia="Times New Roman" w:hAnsi="Times New Roman" w:cs="Times New Roman"/>
          <w:color w:val="2D3B45"/>
          <w:sz w:val="24"/>
          <w:szCs w:val="24"/>
        </w:rPr>
        <w:t xml:space="preserve"> and their intensity. By looking at extreme events, we should be able to find the </w:t>
      </w:r>
      <w:r w:rsidR="61599D45" w:rsidRPr="3BF5186F">
        <w:rPr>
          <w:rFonts w:ascii="Times New Roman" w:eastAsia="Times New Roman" w:hAnsi="Times New Roman" w:cs="Times New Roman"/>
          <w:color w:val="2D3B45"/>
          <w:sz w:val="24"/>
          <w:szCs w:val="24"/>
        </w:rPr>
        <w:t>correlation</w:t>
      </w:r>
      <w:r w:rsidR="286FC19B" w:rsidRPr="3BF5186F">
        <w:rPr>
          <w:rFonts w:ascii="Times New Roman" w:eastAsia="Times New Roman" w:hAnsi="Times New Roman" w:cs="Times New Roman"/>
          <w:color w:val="2D3B45"/>
          <w:sz w:val="24"/>
          <w:szCs w:val="24"/>
        </w:rPr>
        <w:t xml:space="preserve"> </w:t>
      </w:r>
      <w:r w:rsidR="38022FDF" w:rsidRPr="3BF5186F">
        <w:rPr>
          <w:rFonts w:ascii="Times New Roman" w:eastAsia="Times New Roman" w:hAnsi="Times New Roman" w:cs="Times New Roman"/>
          <w:color w:val="2D3B45"/>
          <w:sz w:val="24"/>
          <w:szCs w:val="24"/>
        </w:rPr>
        <w:t xml:space="preserve">(or lack thereof) </w:t>
      </w:r>
      <w:r w:rsidR="286FC19B" w:rsidRPr="3BF5186F">
        <w:rPr>
          <w:rFonts w:ascii="Times New Roman" w:eastAsia="Times New Roman" w:hAnsi="Times New Roman" w:cs="Times New Roman"/>
          <w:color w:val="2D3B45"/>
          <w:sz w:val="24"/>
          <w:szCs w:val="24"/>
        </w:rPr>
        <w:t>of ri</w:t>
      </w:r>
      <w:r w:rsidR="62505542" w:rsidRPr="3BF5186F">
        <w:rPr>
          <w:rFonts w:ascii="Times New Roman" w:eastAsia="Times New Roman" w:hAnsi="Times New Roman" w:cs="Times New Roman"/>
          <w:color w:val="2D3B45"/>
          <w:sz w:val="24"/>
          <w:szCs w:val="24"/>
        </w:rPr>
        <w:t>sing SSTs on hurricane development more easily.</w:t>
      </w:r>
      <w:r w:rsidR="4A3AA92B" w:rsidRPr="3BF5186F">
        <w:rPr>
          <w:rFonts w:ascii="Times New Roman" w:eastAsia="Times New Roman" w:hAnsi="Times New Roman" w:cs="Times New Roman"/>
          <w:color w:val="2D3B45"/>
          <w:sz w:val="24"/>
          <w:szCs w:val="24"/>
        </w:rPr>
        <w:t xml:space="preserve">  Summaries of some related research are as follows: </w:t>
      </w:r>
    </w:p>
    <w:p w14:paraId="13EBF3F3" w14:textId="58F6169D" w:rsidR="79A4C808" w:rsidRDefault="79A4C808" w:rsidP="3BF5186F">
      <w:pPr>
        <w:pStyle w:val="ListParagraph"/>
        <w:numPr>
          <w:ilvl w:val="0"/>
          <w:numId w:val="3"/>
        </w:numPr>
        <w:spacing w:after="0" w:line="480" w:lineRule="auto"/>
        <w:rPr>
          <w:rFonts w:ascii="Times New Roman" w:eastAsia="Times New Roman" w:hAnsi="Times New Roman" w:cs="Times New Roman"/>
          <w:color w:val="2D3B45"/>
          <w:sz w:val="24"/>
          <w:szCs w:val="24"/>
        </w:rPr>
      </w:pPr>
      <w:r w:rsidRPr="3BF5186F">
        <w:rPr>
          <w:rFonts w:ascii="Times New Roman" w:eastAsia="Times New Roman" w:hAnsi="Times New Roman" w:cs="Times New Roman"/>
          <w:color w:val="2D3B45"/>
          <w:sz w:val="24"/>
          <w:szCs w:val="24"/>
        </w:rPr>
        <w:t xml:space="preserve">Burnett (2021) found that 1) global tropical cyclone frequency is found to be proportional to the Coriolis parameter at the intertropical convergence zone, and that 2) many tropical cyclones occur even when the location of maximum sea surface temperature is shifted into the midlatitudes. This is valuable insight for our project because it indicates tropical cyclone frequency may be directly related to ocean temperatures, i.e., warmer sea surface </w:t>
      </w:r>
      <w:r w:rsidRPr="3BF5186F">
        <w:rPr>
          <w:rFonts w:ascii="Times New Roman" w:eastAsia="Times New Roman" w:hAnsi="Times New Roman" w:cs="Times New Roman"/>
          <w:color w:val="2D3B45"/>
          <w:sz w:val="24"/>
          <w:szCs w:val="24"/>
        </w:rPr>
        <w:lastRenderedPageBreak/>
        <w:t>temperatures could be correlated with the number of tropical cyclones forming. Furthermore, a relation to the location of the intertropical convergence zone means that if climate change shifts the ITCZ poleward, this could affect where tropical cyclones form (and maybe already has, if there’s been observed migration of the current ITCZ).</w:t>
      </w:r>
    </w:p>
    <w:p w14:paraId="6E291285" w14:textId="1BDE005F" w:rsidR="0031744C" w:rsidRDefault="4492A7E0" w:rsidP="3BF5186F">
      <w:pPr>
        <w:pStyle w:val="ListParagraph"/>
        <w:numPr>
          <w:ilvl w:val="0"/>
          <w:numId w:val="4"/>
        </w:numPr>
        <w:spacing w:line="480" w:lineRule="auto"/>
        <w:rPr>
          <w:rFonts w:ascii="Times New Roman" w:eastAsia="Times New Roman" w:hAnsi="Times New Roman" w:cs="Times New Roman"/>
          <w:color w:val="2D3B45"/>
          <w:sz w:val="24"/>
          <w:szCs w:val="24"/>
        </w:rPr>
      </w:pPr>
      <w:proofErr w:type="spellStart"/>
      <w:r w:rsidRPr="3BF5186F">
        <w:rPr>
          <w:rFonts w:ascii="Times New Roman" w:eastAsia="Times New Roman" w:hAnsi="Times New Roman" w:cs="Times New Roman"/>
          <w:color w:val="2D3B45"/>
          <w:sz w:val="24"/>
          <w:szCs w:val="24"/>
        </w:rPr>
        <w:t>Oey</w:t>
      </w:r>
      <w:proofErr w:type="spellEnd"/>
      <w:r w:rsidRPr="3BF5186F">
        <w:rPr>
          <w:rFonts w:ascii="Times New Roman" w:eastAsia="Times New Roman" w:hAnsi="Times New Roman" w:cs="Times New Roman"/>
          <w:color w:val="2D3B45"/>
          <w:sz w:val="24"/>
          <w:szCs w:val="24"/>
        </w:rPr>
        <w:t xml:space="preserve"> (2021) investigated</w:t>
      </w:r>
      <w:r w:rsidR="5A121AB4" w:rsidRPr="3BF5186F">
        <w:rPr>
          <w:rFonts w:ascii="Times New Roman" w:eastAsia="Times New Roman" w:hAnsi="Times New Roman" w:cs="Times New Roman"/>
          <w:color w:val="2D3B45"/>
          <w:sz w:val="24"/>
          <w:szCs w:val="24"/>
        </w:rPr>
        <w:t xml:space="preserve"> if there was an increased likelihood of </w:t>
      </w:r>
      <w:r w:rsidR="5AD784A3" w:rsidRPr="3BF5186F">
        <w:rPr>
          <w:rFonts w:ascii="Times New Roman" w:eastAsia="Times New Roman" w:hAnsi="Times New Roman" w:cs="Times New Roman"/>
          <w:color w:val="2D3B45"/>
          <w:sz w:val="24"/>
          <w:szCs w:val="24"/>
        </w:rPr>
        <w:t>tropical cyclone rapid intensification</w:t>
      </w:r>
      <w:r w:rsidR="7C896F9C" w:rsidRPr="3BF5186F">
        <w:rPr>
          <w:rFonts w:ascii="Times New Roman" w:eastAsia="Times New Roman" w:hAnsi="Times New Roman" w:cs="Times New Roman"/>
          <w:color w:val="2D3B45"/>
          <w:sz w:val="24"/>
          <w:szCs w:val="24"/>
        </w:rPr>
        <w:t xml:space="preserve"> over Warm Ocean Feature (WOF)</w:t>
      </w:r>
      <w:r w:rsidR="5AD784A3" w:rsidRPr="3BF5186F">
        <w:rPr>
          <w:rFonts w:ascii="Times New Roman" w:eastAsia="Times New Roman" w:hAnsi="Times New Roman" w:cs="Times New Roman"/>
          <w:color w:val="2D3B45"/>
          <w:sz w:val="24"/>
          <w:szCs w:val="24"/>
        </w:rPr>
        <w:t xml:space="preserve"> </w:t>
      </w:r>
      <w:r w:rsidR="1643F19A" w:rsidRPr="3BF5186F">
        <w:rPr>
          <w:rFonts w:ascii="Times New Roman" w:eastAsia="Times New Roman" w:hAnsi="Times New Roman" w:cs="Times New Roman"/>
          <w:color w:val="2D3B45"/>
          <w:sz w:val="24"/>
          <w:szCs w:val="24"/>
        </w:rPr>
        <w:t xml:space="preserve">through the use of a simple model. </w:t>
      </w:r>
      <w:r w:rsidR="70AE2129" w:rsidRPr="3BF5186F">
        <w:rPr>
          <w:rFonts w:ascii="Times New Roman" w:eastAsia="Times New Roman" w:hAnsi="Times New Roman" w:cs="Times New Roman"/>
          <w:color w:val="2D3B45"/>
          <w:sz w:val="24"/>
          <w:szCs w:val="24"/>
        </w:rPr>
        <w:t>A WOF was defined as an area where the SST is anom</w:t>
      </w:r>
      <w:r w:rsidR="776A3E2B" w:rsidRPr="3BF5186F">
        <w:rPr>
          <w:rFonts w:ascii="Times New Roman" w:eastAsia="Times New Roman" w:hAnsi="Times New Roman" w:cs="Times New Roman"/>
          <w:color w:val="2D3B45"/>
          <w:sz w:val="24"/>
          <w:szCs w:val="24"/>
        </w:rPr>
        <w:t xml:space="preserve">alously warmer than the ambient SST. The model concluded that in today’s current climate tropical cyclones are not </w:t>
      </w:r>
      <w:r w:rsidR="45198887" w:rsidRPr="3BF5186F">
        <w:rPr>
          <w:rFonts w:ascii="Times New Roman" w:eastAsia="Times New Roman" w:hAnsi="Times New Roman" w:cs="Times New Roman"/>
          <w:color w:val="2D3B45"/>
          <w:sz w:val="24"/>
          <w:szCs w:val="24"/>
        </w:rPr>
        <w:t xml:space="preserve">more likely to intensify over a WOF, but as the ocean warms, this likelihood of WOF-induced rapid intensification would increase. </w:t>
      </w:r>
    </w:p>
    <w:p w14:paraId="52FE8206" w14:textId="60884528" w:rsidR="60EFFD7B" w:rsidRDefault="60EFFD7B" w:rsidP="3BF5186F">
      <w:pPr>
        <w:pStyle w:val="ListParagraph"/>
        <w:numPr>
          <w:ilvl w:val="0"/>
          <w:numId w:val="3"/>
        </w:numPr>
        <w:spacing w:line="480" w:lineRule="auto"/>
        <w:rPr>
          <w:rFonts w:ascii="Times New Roman" w:eastAsia="Times New Roman" w:hAnsi="Times New Roman" w:cs="Times New Roman"/>
          <w:color w:val="2D3B45"/>
          <w:sz w:val="24"/>
          <w:szCs w:val="24"/>
        </w:rPr>
      </w:pPr>
      <w:r w:rsidRPr="3BF5186F">
        <w:rPr>
          <w:rFonts w:ascii="Times New Roman" w:eastAsia="Times New Roman" w:hAnsi="Times New Roman" w:cs="Times New Roman"/>
          <w:color w:val="2D3B45"/>
          <w:sz w:val="24"/>
          <w:szCs w:val="24"/>
        </w:rPr>
        <w:t>Saunders (20</w:t>
      </w:r>
      <w:r w:rsidR="2DA760B7" w:rsidRPr="3BF5186F">
        <w:rPr>
          <w:rFonts w:ascii="Times New Roman" w:eastAsia="Times New Roman" w:hAnsi="Times New Roman" w:cs="Times New Roman"/>
          <w:color w:val="2D3B45"/>
          <w:sz w:val="24"/>
          <w:szCs w:val="24"/>
        </w:rPr>
        <w:t>08</w:t>
      </w:r>
      <w:r w:rsidRPr="3BF5186F">
        <w:rPr>
          <w:rFonts w:ascii="Times New Roman" w:eastAsia="Times New Roman" w:hAnsi="Times New Roman" w:cs="Times New Roman"/>
          <w:color w:val="2D3B45"/>
          <w:sz w:val="24"/>
          <w:szCs w:val="24"/>
        </w:rPr>
        <w:t>) results “indicate that local sea surface warming was responsible for ∼40% of the increase in hurricane activity relative to the 1950–2000 average between 1996 and 2005. Our analysis does not identify whether warming induced by greenhouse gases contributed to the increase in hurricane activity, but the ability of climate models to reproduce the observed relationship between hurricanes and sea surface temperature will serve as a useful</w:t>
      </w:r>
      <w:r w:rsidR="52B0710D" w:rsidRPr="3BF5186F">
        <w:rPr>
          <w:rFonts w:ascii="Times New Roman" w:eastAsia="Times New Roman" w:hAnsi="Times New Roman" w:cs="Times New Roman"/>
          <w:color w:val="2D3B45"/>
          <w:sz w:val="24"/>
          <w:szCs w:val="24"/>
        </w:rPr>
        <w:t>..</w:t>
      </w:r>
      <w:r w:rsidRPr="3BF5186F">
        <w:rPr>
          <w:rFonts w:ascii="Times New Roman" w:eastAsia="Times New Roman" w:hAnsi="Times New Roman" w:cs="Times New Roman"/>
          <w:color w:val="2D3B45"/>
          <w:sz w:val="24"/>
          <w:szCs w:val="24"/>
        </w:rPr>
        <w:t>.</w:t>
      </w:r>
      <w:r w:rsidR="30C62B7C" w:rsidRPr="3BF5186F">
        <w:rPr>
          <w:rFonts w:ascii="Times New Roman" w:eastAsia="Times New Roman" w:hAnsi="Times New Roman" w:cs="Times New Roman"/>
          <w:color w:val="2D3B45"/>
          <w:sz w:val="24"/>
          <w:szCs w:val="24"/>
        </w:rPr>
        <w:t xml:space="preserve">” </w:t>
      </w:r>
      <w:r w:rsidR="72B3FE92" w:rsidRPr="3BF5186F">
        <w:rPr>
          <w:rFonts w:ascii="Times New Roman" w:eastAsia="Times New Roman" w:hAnsi="Times New Roman" w:cs="Times New Roman"/>
          <w:color w:val="2D3B45"/>
          <w:sz w:val="24"/>
          <w:szCs w:val="24"/>
        </w:rPr>
        <w:t xml:space="preserve">This reinforces the motivation behind doing a project on the impacts of anomalously warm SSTs on hurricane climatology; there is already considerable evidence which suggests </w:t>
      </w:r>
      <w:r w:rsidR="5893B3A2" w:rsidRPr="3BF5186F">
        <w:rPr>
          <w:rFonts w:ascii="Times New Roman" w:eastAsia="Times New Roman" w:hAnsi="Times New Roman" w:cs="Times New Roman"/>
          <w:color w:val="2D3B45"/>
          <w:sz w:val="24"/>
          <w:szCs w:val="24"/>
        </w:rPr>
        <w:t>they have a significant effect!</w:t>
      </w:r>
    </w:p>
    <w:p w14:paraId="1865675E" w14:textId="0AA77B1C" w:rsidR="2B48220E" w:rsidRPr="007E56D1" w:rsidRDefault="65403547" w:rsidP="007E56D1">
      <w:pPr>
        <w:pStyle w:val="ListParagraph"/>
        <w:numPr>
          <w:ilvl w:val="0"/>
          <w:numId w:val="1"/>
        </w:numPr>
        <w:spacing w:line="480" w:lineRule="auto"/>
        <w:rPr>
          <w:rFonts w:ascii="Times New Roman" w:eastAsia="Times New Roman" w:hAnsi="Times New Roman" w:cs="Times New Roman"/>
          <w:color w:val="2D3B45"/>
          <w:sz w:val="24"/>
          <w:szCs w:val="24"/>
        </w:rPr>
      </w:pPr>
      <w:r w:rsidRPr="3BF5186F">
        <w:rPr>
          <w:rFonts w:ascii="Times New Roman" w:eastAsia="Times New Roman" w:hAnsi="Times New Roman" w:cs="Times New Roman"/>
          <w:color w:val="2D3B45"/>
          <w:sz w:val="24"/>
          <w:szCs w:val="24"/>
        </w:rPr>
        <w:t xml:space="preserve">West (2022) found that early-season hurricane activity is largely influenced by Atlantic sea surface temperature </w:t>
      </w:r>
      <w:r w:rsidR="008C7DC9" w:rsidRPr="3BF5186F">
        <w:rPr>
          <w:rFonts w:ascii="Times New Roman" w:eastAsia="Times New Roman" w:hAnsi="Times New Roman" w:cs="Times New Roman"/>
          <w:color w:val="2D3B45"/>
          <w:sz w:val="24"/>
          <w:szCs w:val="24"/>
        </w:rPr>
        <w:t>anomalies.</w:t>
      </w:r>
    </w:p>
    <w:p w14:paraId="2C5B90DC" w14:textId="276CC17A" w:rsidR="19FB5896" w:rsidRDefault="191743A6" w:rsidP="3BF5186F">
      <w:pPr>
        <w:spacing w:line="480" w:lineRule="auto"/>
        <w:jc w:val="center"/>
        <w:rPr>
          <w:rFonts w:ascii="Times New Roman" w:eastAsia="Times New Roman" w:hAnsi="Times New Roman" w:cs="Times New Roman"/>
          <w:b/>
          <w:bCs/>
          <w:color w:val="2D3B45"/>
          <w:sz w:val="24"/>
          <w:szCs w:val="24"/>
        </w:rPr>
      </w:pPr>
      <w:r w:rsidRPr="3BF5186F">
        <w:rPr>
          <w:rFonts w:ascii="Times New Roman" w:eastAsia="Times New Roman" w:hAnsi="Times New Roman" w:cs="Times New Roman"/>
          <w:b/>
          <w:bCs/>
          <w:color w:val="2D3B45"/>
          <w:sz w:val="24"/>
          <w:szCs w:val="24"/>
        </w:rPr>
        <w:t>Methodology</w:t>
      </w:r>
    </w:p>
    <w:p w14:paraId="48F07CA9" w14:textId="46A8693C" w:rsidR="3E087A45" w:rsidRDefault="75CF4A92" w:rsidP="3BF5186F">
      <w:pPr>
        <w:spacing w:line="480" w:lineRule="auto"/>
        <w:ind w:firstLine="720"/>
        <w:rPr>
          <w:rFonts w:ascii="Times New Roman" w:eastAsia="Times New Roman" w:hAnsi="Times New Roman" w:cs="Times New Roman"/>
          <w:color w:val="2D3B45"/>
          <w:sz w:val="24"/>
          <w:szCs w:val="24"/>
        </w:rPr>
      </w:pPr>
      <w:r w:rsidRPr="3BF5186F">
        <w:rPr>
          <w:rFonts w:ascii="Times New Roman" w:eastAsia="Times New Roman" w:hAnsi="Times New Roman" w:cs="Times New Roman"/>
          <w:color w:val="2D3B45"/>
          <w:sz w:val="24"/>
          <w:szCs w:val="24"/>
        </w:rPr>
        <w:t xml:space="preserve">For the MHW events, the NOAA Optimum </w:t>
      </w:r>
      <w:r w:rsidR="1E01F735" w:rsidRPr="3BF5186F">
        <w:rPr>
          <w:rFonts w:ascii="Times New Roman" w:eastAsia="Times New Roman" w:hAnsi="Times New Roman" w:cs="Times New Roman"/>
          <w:color w:val="2D3B45"/>
          <w:sz w:val="24"/>
          <w:szCs w:val="24"/>
        </w:rPr>
        <w:t>Interpolated Sea Surface Temperature</w:t>
      </w:r>
      <w:r w:rsidR="4223A226" w:rsidRPr="3BF5186F">
        <w:rPr>
          <w:rFonts w:ascii="Times New Roman" w:eastAsia="Times New Roman" w:hAnsi="Times New Roman" w:cs="Times New Roman"/>
          <w:color w:val="2D3B45"/>
          <w:sz w:val="24"/>
          <w:szCs w:val="24"/>
        </w:rPr>
        <w:t xml:space="preserve"> (OISST)</w:t>
      </w:r>
      <w:r w:rsidR="1E01F735" w:rsidRPr="3BF5186F">
        <w:rPr>
          <w:rFonts w:ascii="Times New Roman" w:eastAsia="Times New Roman" w:hAnsi="Times New Roman" w:cs="Times New Roman"/>
          <w:color w:val="2D3B45"/>
          <w:sz w:val="24"/>
          <w:szCs w:val="24"/>
        </w:rPr>
        <w:t xml:space="preserve"> data w</w:t>
      </w:r>
      <w:r w:rsidR="64E081DE" w:rsidRPr="3BF5186F">
        <w:rPr>
          <w:rFonts w:ascii="Times New Roman" w:eastAsia="Times New Roman" w:hAnsi="Times New Roman" w:cs="Times New Roman"/>
          <w:color w:val="2D3B45"/>
          <w:sz w:val="24"/>
          <w:szCs w:val="24"/>
        </w:rPr>
        <w:t xml:space="preserve">ill be utilized to estimate the monthly averaged SST from the years </w:t>
      </w:r>
      <w:r w:rsidR="3B8D5A34" w:rsidRPr="3BF5186F">
        <w:rPr>
          <w:rFonts w:ascii="Times New Roman" w:eastAsia="Times New Roman" w:hAnsi="Times New Roman" w:cs="Times New Roman"/>
          <w:color w:val="2D3B45"/>
          <w:sz w:val="24"/>
          <w:szCs w:val="24"/>
        </w:rPr>
        <w:t>2</w:t>
      </w:r>
      <w:r w:rsidR="64E081DE" w:rsidRPr="3BF5186F">
        <w:rPr>
          <w:rFonts w:ascii="Times New Roman" w:eastAsia="Times New Roman" w:hAnsi="Times New Roman" w:cs="Times New Roman"/>
          <w:color w:val="2D3B45"/>
          <w:sz w:val="24"/>
          <w:szCs w:val="24"/>
        </w:rPr>
        <w:t>0</w:t>
      </w:r>
      <w:r w:rsidR="3B8D5A34" w:rsidRPr="3BF5186F">
        <w:rPr>
          <w:rFonts w:ascii="Times New Roman" w:eastAsia="Times New Roman" w:hAnsi="Times New Roman" w:cs="Times New Roman"/>
          <w:color w:val="2D3B45"/>
          <w:sz w:val="24"/>
          <w:szCs w:val="24"/>
        </w:rPr>
        <w:t>10-2020</w:t>
      </w:r>
      <w:r w:rsidR="64E081DE" w:rsidRPr="3BF5186F">
        <w:rPr>
          <w:rFonts w:ascii="Times New Roman" w:eastAsia="Times New Roman" w:hAnsi="Times New Roman" w:cs="Times New Roman"/>
          <w:color w:val="2D3B45"/>
          <w:sz w:val="24"/>
          <w:szCs w:val="24"/>
        </w:rPr>
        <w:t xml:space="preserve">. </w:t>
      </w:r>
      <w:r w:rsidR="6C0DD089" w:rsidRPr="3BF5186F">
        <w:rPr>
          <w:rFonts w:ascii="Times New Roman" w:eastAsia="Times New Roman" w:hAnsi="Times New Roman" w:cs="Times New Roman"/>
          <w:color w:val="2D3B45"/>
          <w:sz w:val="24"/>
          <w:szCs w:val="24"/>
        </w:rPr>
        <w:lastRenderedPageBreak/>
        <w:t>OISST comes in .</w:t>
      </w:r>
      <w:proofErr w:type="spellStart"/>
      <w:r w:rsidR="6C0DD089" w:rsidRPr="3BF5186F">
        <w:rPr>
          <w:rFonts w:ascii="Times New Roman" w:eastAsia="Times New Roman" w:hAnsi="Times New Roman" w:cs="Times New Roman"/>
          <w:color w:val="2D3B45"/>
          <w:sz w:val="24"/>
          <w:szCs w:val="24"/>
        </w:rPr>
        <w:t>nc</w:t>
      </w:r>
      <w:proofErr w:type="spellEnd"/>
      <w:r w:rsidR="6C0DD089" w:rsidRPr="3BF5186F">
        <w:rPr>
          <w:rFonts w:ascii="Times New Roman" w:eastAsia="Times New Roman" w:hAnsi="Times New Roman" w:cs="Times New Roman"/>
          <w:color w:val="2D3B45"/>
          <w:sz w:val="24"/>
          <w:szCs w:val="24"/>
        </w:rPr>
        <w:t xml:space="preserve"> file format which can be manipulated in python to create tables that can be plotted in ArcGIS. </w:t>
      </w:r>
      <w:r w:rsidR="2D17EC87" w:rsidRPr="3BF5186F">
        <w:rPr>
          <w:rFonts w:ascii="Times New Roman" w:eastAsia="Times New Roman" w:hAnsi="Times New Roman" w:cs="Times New Roman"/>
          <w:color w:val="2D3B45"/>
          <w:sz w:val="24"/>
          <w:szCs w:val="24"/>
        </w:rPr>
        <w:t xml:space="preserve">The python work needed can be directly done in the ArcGIS Python notebook. From the tables, feature classes will be created for each monthly SST. </w:t>
      </w:r>
      <w:r w:rsidR="64E081DE" w:rsidRPr="3BF5186F">
        <w:rPr>
          <w:rFonts w:ascii="Times New Roman" w:eastAsia="Times New Roman" w:hAnsi="Times New Roman" w:cs="Times New Roman"/>
          <w:color w:val="2D3B45"/>
          <w:sz w:val="24"/>
          <w:szCs w:val="24"/>
        </w:rPr>
        <w:t>For the T</w:t>
      </w:r>
      <w:r w:rsidR="378FB1D6" w:rsidRPr="3BF5186F">
        <w:rPr>
          <w:rFonts w:ascii="Times New Roman" w:eastAsia="Times New Roman" w:hAnsi="Times New Roman" w:cs="Times New Roman"/>
          <w:color w:val="2D3B45"/>
          <w:sz w:val="24"/>
          <w:szCs w:val="24"/>
        </w:rPr>
        <w:t>ropical Cyclone</w:t>
      </w:r>
      <w:r w:rsidR="64E081DE" w:rsidRPr="3BF5186F">
        <w:rPr>
          <w:rFonts w:ascii="Times New Roman" w:eastAsia="Times New Roman" w:hAnsi="Times New Roman" w:cs="Times New Roman"/>
          <w:color w:val="2D3B45"/>
          <w:sz w:val="24"/>
          <w:szCs w:val="24"/>
        </w:rPr>
        <w:t xml:space="preserve"> frequency</w:t>
      </w:r>
      <w:r w:rsidR="3DC118BA" w:rsidRPr="3BF5186F">
        <w:rPr>
          <w:rFonts w:ascii="Times New Roman" w:eastAsia="Times New Roman" w:hAnsi="Times New Roman" w:cs="Times New Roman"/>
          <w:color w:val="2D3B45"/>
          <w:sz w:val="24"/>
          <w:szCs w:val="24"/>
        </w:rPr>
        <w:t xml:space="preserve">, we are interested in hurricane rapid intensification and the number of </w:t>
      </w:r>
      <w:r w:rsidR="34992BCB" w:rsidRPr="3BF5186F">
        <w:rPr>
          <w:rFonts w:ascii="Times New Roman" w:eastAsia="Times New Roman" w:hAnsi="Times New Roman" w:cs="Times New Roman"/>
          <w:color w:val="2D3B45"/>
          <w:sz w:val="24"/>
          <w:szCs w:val="24"/>
        </w:rPr>
        <w:t xml:space="preserve">cyclones that </w:t>
      </w:r>
      <w:r w:rsidR="27C18203" w:rsidRPr="3BF5186F">
        <w:rPr>
          <w:rFonts w:ascii="Times New Roman" w:eastAsia="Times New Roman" w:hAnsi="Times New Roman" w:cs="Times New Roman"/>
          <w:color w:val="2D3B45"/>
          <w:sz w:val="24"/>
          <w:szCs w:val="24"/>
        </w:rPr>
        <w:t>occur</w:t>
      </w:r>
      <w:r w:rsidR="34992BCB" w:rsidRPr="3BF5186F">
        <w:rPr>
          <w:rFonts w:ascii="Times New Roman" w:eastAsia="Times New Roman" w:hAnsi="Times New Roman" w:cs="Times New Roman"/>
          <w:color w:val="2D3B45"/>
          <w:sz w:val="24"/>
          <w:szCs w:val="24"/>
        </w:rPr>
        <w:t xml:space="preserve"> each year. NOAA Hurricane archives will be utilized to get this information.</w:t>
      </w:r>
      <w:r w:rsidR="16DD70DA" w:rsidRPr="3BF5186F">
        <w:rPr>
          <w:rFonts w:ascii="Times New Roman" w:eastAsia="Times New Roman" w:hAnsi="Times New Roman" w:cs="Times New Roman"/>
          <w:color w:val="2D3B45"/>
          <w:sz w:val="24"/>
          <w:szCs w:val="24"/>
        </w:rPr>
        <w:t xml:space="preserve"> </w:t>
      </w:r>
    </w:p>
    <w:p w14:paraId="7ED5AB51" w14:textId="2E3DBBFA" w:rsidR="3E087A45" w:rsidRDefault="708F04C3" w:rsidP="3BF5186F">
      <w:pPr>
        <w:spacing w:line="480" w:lineRule="auto"/>
        <w:ind w:firstLine="720"/>
        <w:rPr>
          <w:rFonts w:ascii="Times New Roman" w:eastAsia="Times New Roman" w:hAnsi="Times New Roman" w:cs="Times New Roman"/>
          <w:color w:val="2D3B45"/>
          <w:sz w:val="24"/>
          <w:szCs w:val="24"/>
        </w:rPr>
      </w:pPr>
      <w:r w:rsidRPr="3BF5186F">
        <w:rPr>
          <w:rFonts w:ascii="Times New Roman" w:eastAsia="Times New Roman" w:hAnsi="Times New Roman" w:cs="Times New Roman"/>
          <w:color w:val="2D3B45"/>
          <w:sz w:val="24"/>
          <w:szCs w:val="24"/>
        </w:rPr>
        <w:t xml:space="preserve">We will </w:t>
      </w:r>
      <w:r w:rsidR="2E11ECB5" w:rsidRPr="3BF5186F">
        <w:rPr>
          <w:rFonts w:ascii="Times New Roman" w:eastAsia="Times New Roman" w:hAnsi="Times New Roman" w:cs="Times New Roman"/>
          <w:color w:val="2D3B45"/>
          <w:sz w:val="24"/>
          <w:szCs w:val="24"/>
        </w:rPr>
        <w:t xml:space="preserve">analyze whether there is a pattern using correlation. </w:t>
      </w:r>
      <w:r w:rsidR="48DE5A29" w:rsidRPr="3BF5186F">
        <w:rPr>
          <w:rFonts w:ascii="Times New Roman" w:eastAsia="Times New Roman" w:hAnsi="Times New Roman" w:cs="Times New Roman"/>
          <w:color w:val="2D3B45"/>
          <w:sz w:val="24"/>
          <w:szCs w:val="24"/>
        </w:rPr>
        <w:t>For rapid intensification, we will use the NHC definition “</w:t>
      </w:r>
      <w:r w:rsidR="48DE5A29" w:rsidRPr="3BF5186F">
        <w:rPr>
          <w:rFonts w:ascii="Times New Roman" w:eastAsia="Times New Roman" w:hAnsi="Times New Roman" w:cs="Times New Roman"/>
          <w:color w:val="000000" w:themeColor="text1"/>
          <w:sz w:val="24"/>
          <w:szCs w:val="24"/>
        </w:rPr>
        <w:t xml:space="preserve">An increase in the maximum sustained winds of a </w:t>
      </w:r>
      <w:r w:rsidR="48DE5A29" w:rsidRPr="3BF5186F">
        <w:rPr>
          <w:rFonts w:ascii="Times New Roman" w:eastAsia="Times New Roman" w:hAnsi="Times New Roman" w:cs="Times New Roman"/>
          <w:sz w:val="24"/>
          <w:szCs w:val="24"/>
        </w:rPr>
        <w:t>tropical cyclone</w:t>
      </w:r>
      <w:r w:rsidR="48DE5A29" w:rsidRPr="3BF5186F">
        <w:rPr>
          <w:rFonts w:ascii="Times New Roman" w:eastAsia="Times New Roman" w:hAnsi="Times New Roman" w:cs="Times New Roman"/>
          <w:color w:val="000000" w:themeColor="text1"/>
          <w:sz w:val="24"/>
          <w:szCs w:val="24"/>
        </w:rPr>
        <w:t xml:space="preserve"> of at least 30 kt in a 24-h period.” </w:t>
      </w:r>
      <w:r w:rsidR="2E11ECB5" w:rsidRPr="3BF5186F">
        <w:rPr>
          <w:rFonts w:ascii="Times New Roman" w:eastAsia="Times New Roman" w:hAnsi="Times New Roman" w:cs="Times New Roman"/>
          <w:color w:val="2D3B45"/>
          <w:sz w:val="24"/>
          <w:szCs w:val="24"/>
        </w:rPr>
        <w:t xml:space="preserve">If there is a correlation between </w:t>
      </w:r>
      <w:r w:rsidR="72CC906C" w:rsidRPr="3BF5186F">
        <w:rPr>
          <w:rFonts w:ascii="Times New Roman" w:eastAsia="Times New Roman" w:hAnsi="Times New Roman" w:cs="Times New Roman"/>
          <w:color w:val="2D3B45"/>
          <w:sz w:val="24"/>
          <w:szCs w:val="24"/>
        </w:rPr>
        <w:t>the presence of a marine heatwave</w:t>
      </w:r>
      <w:r w:rsidR="2E11ECB5" w:rsidRPr="3BF5186F">
        <w:rPr>
          <w:rFonts w:ascii="Times New Roman" w:eastAsia="Times New Roman" w:hAnsi="Times New Roman" w:cs="Times New Roman"/>
          <w:color w:val="2D3B45"/>
          <w:sz w:val="24"/>
          <w:szCs w:val="24"/>
        </w:rPr>
        <w:t xml:space="preserve"> and either the </w:t>
      </w:r>
      <w:r w:rsidR="0FEEB5DB" w:rsidRPr="3BF5186F">
        <w:rPr>
          <w:rFonts w:ascii="Times New Roman" w:eastAsia="Times New Roman" w:hAnsi="Times New Roman" w:cs="Times New Roman"/>
          <w:color w:val="2D3B45"/>
          <w:sz w:val="24"/>
          <w:szCs w:val="24"/>
        </w:rPr>
        <w:t>number</w:t>
      </w:r>
      <w:r w:rsidR="2E11ECB5" w:rsidRPr="3BF5186F">
        <w:rPr>
          <w:rFonts w:ascii="Times New Roman" w:eastAsia="Times New Roman" w:hAnsi="Times New Roman" w:cs="Times New Roman"/>
          <w:color w:val="2D3B45"/>
          <w:sz w:val="24"/>
          <w:szCs w:val="24"/>
        </w:rPr>
        <w:t xml:space="preserve"> of tropical cyclones</w:t>
      </w:r>
      <w:r w:rsidR="2145D379" w:rsidRPr="3BF5186F">
        <w:rPr>
          <w:rFonts w:ascii="Times New Roman" w:eastAsia="Times New Roman" w:hAnsi="Times New Roman" w:cs="Times New Roman"/>
          <w:color w:val="2D3B45"/>
          <w:sz w:val="24"/>
          <w:szCs w:val="24"/>
        </w:rPr>
        <w:t xml:space="preserve"> for that month</w:t>
      </w:r>
      <w:r w:rsidR="2E11ECB5" w:rsidRPr="3BF5186F">
        <w:rPr>
          <w:rFonts w:ascii="Times New Roman" w:eastAsia="Times New Roman" w:hAnsi="Times New Roman" w:cs="Times New Roman"/>
          <w:color w:val="2D3B45"/>
          <w:sz w:val="24"/>
          <w:szCs w:val="24"/>
        </w:rPr>
        <w:t xml:space="preserve">, or the amount of rapid intensification occurrences, </w:t>
      </w:r>
      <w:r w:rsidR="601FCF26" w:rsidRPr="3BF5186F">
        <w:rPr>
          <w:rFonts w:ascii="Times New Roman" w:eastAsia="Times New Roman" w:hAnsi="Times New Roman" w:cs="Times New Roman"/>
          <w:color w:val="2D3B45"/>
          <w:sz w:val="24"/>
          <w:szCs w:val="24"/>
        </w:rPr>
        <w:t xml:space="preserve">then we can determine that marine heat wave events </w:t>
      </w:r>
      <w:r w:rsidR="56517627" w:rsidRPr="3BF5186F">
        <w:rPr>
          <w:rFonts w:ascii="Times New Roman" w:eastAsia="Times New Roman" w:hAnsi="Times New Roman" w:cs="Times New Roman"/>
          <w:color w:val="2D3B45"/>
          <w:sz w:val="24"/>
          <w:szCs w:val="24"/>
        </w:rPr>
        <w:t>are associated with anomalous tropical cyclone activity in the North Atlantic Basin.</w:t>
      </w:r>
      <w:r w:rsidR="66788BFE" w:rsidRPr="3BF5186F">
        <w:rPr>
          <w:rFonts w:ascii="Times New Roman" w:eastAsia="Times New Roman" w:hAnsi="Times New Roman" w:cs="Times New Roman"/>
          <w:color w:val="2D3B45"/>
          <w:sz w:val="24"/>
          <w:szCs w:val="24"/>
        </w:rPr>
        <w:t xml:space="preserve"> The correlation analysis can be done in either ArcGIS or in Excel.</w:t>
      </w:r>
    </w:p>
    <w:p w14:paraId="1FB56A35" w14:textId="6DF0CD2A" w:rsidR="6A122C9C" w:rsidRDefault="752DA4E9" w:rsidP="3BF5186F">
      <w:pPr>
        <w:spacing w:line="480" w:lineRule="auto"/>
        <w:ind w:firstLine="720"/>
        <w:rPr>
          <w:rFonts w:ascii="Times New Roman" w:eastAsia="Times New Roman" w:hAnsi="Times New Roman" w:cs="Times New Roman"/>
          <w:color w:val="2D3B45"/>
          <w:sz w:val="24"/>
          <w:szCs w:val="24"/>
        </w:rPr>
      </w:pPr>
      <w:r w:rsidRPr="3BF5186F">
        <w:rPr>
          <w:rFonts w:ascii="Times New Roman" w:eastAsia="Times New Roman" w:hAnsi="Times New Roman" w:cs="Times New Roman"/>
          <w:color w:val="2D3B45"/>
          <w:sz w:val="24"/>
          <w:szCs w:val="24"/>
        </w:rPr>
        <w:t>We will use the hot spot analysis tool to i</w:t>
      </w:r>
      <w:r w:rsidR="3E55EEE2" w:rsidRPr="3BF5186F">
        <w:rPr>
          <w:rFonts w:ascii="Times New Roman" w:eastAsia="Times New Roman" w:hAnsi="Times New Roman" w:cs="Times New Roman"/>
          <w:color w:val="2D3B45"/>
          <w:sz w:val="24"/>
          <w:szCs w:val="24"/>
        </w:rPr>
        <w:t>dentify</w:t>
      </w:r>
      <w:r w:rsidRPr="3BF5186F">
        <w:rPr>
          <w:rFonts w:ascii="Times New Roman" w:eastAsia="Times New Roman" w:hAnsi="Times New Roman" w:cs="Times New Roman"/>
          <w:color w:val="2D3B45"/>
          <w:sz w:val="24"/>
          <w:szCs w:val="24"/>
        </w:rPr>
        <w:t xml:space="preserve"> </w:t>
      </w:r>
      <w:r w:rsidR="23642FA9" w:rsidRPr="3BF5186F">
        <w:rPr>
          <w:rFonts w:ascii="Times New Roman" w:eastAsia="Times New Roman" w:hAnsi="Times New Roman" w:cs="Times New Roman"/>
          <w:color w:val="2D3B45"/>
          <w:sz w:val="24"/>
          <w:szCs w:val="24"/>
        </w:rPr>
        <w:t>MHWs</w:t>
      </w:r>
      <w:r w:rsidRPr="3BF5186F">
        <w:rPr>
          <w:rFonts w:ascii="Times New Roman" w:eastAsia="Times New Roman" w:hAnsi="Times New Roman" w:cs="Times New Roman"/>
          <w:color w:val="2D3B45"/>
          <w:sz w:val="24"/>
          <w:szCs w:val="24"/>
        </w:rPr>
        <w:t xml:space="preserve"> using the SST data and then </w:t>
      </w:r>
      <w:r w:rsidR="56D2D1A4" w:rsidRPr="3BF5186F">
        <w:rPr>
          <w:rFonts w:ascii="Times New Roman" w:eastAsia="Times New Roman" w:hAnsi="Times New Roman" w:cs="Times New Roman"/>
          <w:color w:val="2D3B45"/>
          <w:sz w:val="24"/>
          <w:szCs w:val="24"/>
        </w:rPr>
        <w:t xml:space="preserve">we will </w:t>
      </w:r>
      <w:r w:rsidR="1C80F136" w:rsidRPr="3BF5186F">
        <w:rPr>
          <w:rFonts w:ascii="Times New Roman" w:eastAsia="Times New Roman" w:hAnsi="Times New Roman" w:cs="Times New Roman"/>
          <w:color w:val="2D3B45"/>
          <w:sz w:val="24"/>
          <w:szCs w:val="24"/>
        </w:rPr>
        <w:t>bin</w:t>
      </w:r>
      <w:r w:rsidR="56D2D1A4" w:rsidRPr="3BF5186F">
        <w:rPr>
          <w:rFonts w:ascii="Times New Roman" w:eastAsia="Times New Roman" w:hAnsi="Times New Roman" w:cs="Times New Roman"/>
          <w:color w:val="2D3B45"/>
          <w:sz w:val="24"/>
          <w:szCs w:val="24"/>
        </w:rPr>
        <w:t>d the polygons to the hurricane track data we obtain from the NHC. This will allow us to create maps identifying specific hurricanes that passed over a</w:t>
      </w:r>
      <w:r w:rsidR="17023A38" w:rsidRPr="3BF5186F">
        <w:rPr>
          <w:rFonts w:ascii="Times New Roman" w:eastAsia="Times New Roman" w:hAnsi="Times New Roman" w:cs="Times New Roman"/>
          <w:color w:val="2D3B45"/>
          <w:sz w:val="24"/>
          <w:szCs w:val="24"/>
        </w:rPr>
        <w:t>n MHW event</w:t>
      </w:r>
      <w:r w:rsidR="6D72B87A" w:rsidRPr="3BF5186F">
        <w:rPr>
          <w:rFonts w:ascii="Times New Roman" w:eastAsia="Times New Roman" w:hAnsi="Times New Roman" w:cs="Times New Roman"/>
          <w:color w:val="2D3B45"/>
          <w:sz w:val="24"/>
          <w:szCs w:val="24"/>
        </w:rPr>
        <w:t xml:space="preserve">. We will also show the correlation, if any, between </w:t>
      </w:r>
      <w:r w:rsidR="0F0075BC" w:rsidRPr="3BF5186F">
        <w:rPr>
          <w:rFonts w:ascii="Times New Roman" w:eastAsia="Times New Roman" w:hAnsi="Times New Roman" w:cs="Times New Roman"/>
          <w:color w:val="2D3B45"/>
          <w:sz w:val="24"/>
          <w:szCs w:val="24"/>
        </w:rPr>
        <w:t xml:space="preserve">MHW events and intensification of hurricanes using a correlation table. </w:t>
      </w:r>
    </w:p>
    <w:p w14:paraId="1AE989F7" w14:textId="205C75AB" w:rsidR="19FB5896" w:rsidRDefault="7C6EF9E8" w:rsidP="3BF5186F">
      <w:pPr>
        <w:spacing w:line="480" w:lineRule="auto"/>
        <w:jc w:val="center"/>
        <w:rPr>
          <w:rFonts w:ascii="Times New Roman" w:eastAsia="Times New Roman" w:hAnsi="Times New Roman" w:cs="Times New Roman"/>
          <w:b/>
          <w:bCs/>
          <w:color w:val="2D3B45"/>
          <w:sz w:val="24"/>
          <w:szCs w:val="24"/>
        </w:rPr>
      </w:pPr>
      <w:r w:rsidRPr="3BF5186F">
        <w:rPr>
          <w:rFonts w:ascii="Times New Roman" w:eastAsia="Times New Roman" w:hAnsi="Times New Roman" w:cs="Times New Roman"/>
          <w:b/>
          <w:bCs/>
          <w:color w:val="2D3B45"/>
          <w:sz w:val="24"/>
          <w:szCs w:val="24"/>
        </w:rPr>
        <w:t xml:space="preserve">Group </w:t>
      </w:r>
      <w:r w:rsidR="00DA7157" w:rsidRPr="3BF5186F">
        <w:rPr>
          <w:rFonts w:ascii="Times New Roman" w:eastAsia="Times New Roman" w:hAnsi="Times New Roman" w:cs="Times New Roman"/>
          <w:b/>
          <w:bCs/>
          <w:color w:val="2D3B45"/>
          <w:sz w:val="24"/>
          <w:szCs w:val="24"/>
        </w:rPr>
        <w:t>M</w:t>
      </w:r>
      <w:r w:rsidRPr="3BF5186F">
        <w:rPr>
          <w:rFonts w:ascii="Times New Roman" w:eastAsia="Times New Roman" w:hAnsi="Times New Roman" w:cs="Times New Roman"/>
          <w:b/>
          <w:bCs/>
          <w:color w:val="2D3B45"/>
          <w:sz w:val="24"/>
          <w:szCs w:val="24"/>
        </w:rPr>
        <w:t xml:space="preserve">embers’ </w:t>
      </w:r>
      <w:r w:rsidR="00DA7157" w:rsidRPr="3BF5186F">
        <w:rPr>
          <w:rFonts w:ascii="Times New Roman" w:eastAsia="Times New Roman" w:hAnsi="Times New Roman" w:cs="Times New Roman"/>
          <w:b/>
          <w:bCs/>
          <w:color w:val="2D3B45"/>
          <w:sz w:val="24"/>
          <w:szCs w:val="24"/>
        </w:rPr>
        <w:t>C</w:t>
      </w:r>
      <w:r w:rsidRPr="3BF5186F">
        <w:rPr>
          <w:rFonts w:ascii="Times New Roman" w:eastAsia="Times New Roman" w:hAnsi="Times New Roman" w:cs="Times New Roman"/>
          <w:b/>
          <w:bCs/>
          <w:color w:val="2D3B45"/>
          <w:sz w:val="24"/>
          <w:szCs w:val="24"/>
        </w:rPr>
        <w:t>ontribution</w:t>
      </w:r>
    </w:p>
    <w:p w14:paraId="1EB52831" w14:textId="09E8A523" w:rsidR="3BF5186F" w:rsidRDefault="00BB35CF" w:rsidP="006C3856">
      <w:pPr>
        <w:spacing w:line="480" w:lineRule="auto"/>
        <w:rPr>
          <w:rFonts w:ascii="Times New Roman" w:eastAsia="Times New Roman" w:hAnsi="Times New Roman" w:cs="Times New Roman"/>
          <w:color w:val="2D3B45"/>
          <w:sz w:val="24"/>
          <w:szCs w:val="24"/>
        </w:rPr>
      </w:pPr>
      <w:r>
        <w:rPr>
          <w:rFonts w:ascii="Calibri" w:eastAsia="Calibri" w:hAnsi="Calibri" w:cs="Calibri"/>
          <w:color w:val="2D3B45"/>
          <w:sz w:val="24"/>
          <w:szCs w:val="24"/>
        </w:rPr>
        <w:tab/>
      </w:r>
      <w:r w:rsidRPr="3BF5186F">
        <w:rPr>
          <w:rFonts w:ascii="Times New Roman" w:eastAsia="Times New Roman" w:hAnsi="Times New Roman" w:cs="Times New Roman"/>
          <w:color w:val="2D3B45"/>
          <w:sz w:val="24"/>
          <w:szCs w:val="24"/>
        </w:rPr>
        <w:t>Kenzie and Joshua wrote the topic and scope section of this proposal</w:t>
      </w:r>
      <w:r w:rsidR="00031094" w:rsidRPr="3BF5186F">
        <w:rPr>
          <w:rFonts w:ascii="Times New Roman" w:eastAsia="Times New Roman" w:hAnsi="Times New Roman" w:cs="Times New Roman"/>
          <w:color w:val="2D3B45"/>
          <w:sz w:val="24"/>
          <w:szCs w:val="24"/>
        </w:rPr>
        <w:t xml:space="preserve">. Kenzie, Joshua and </w:t>
      </w:r>
      <w:proofErr w:type="spellStart"/>
      <w:r w:rsidR="00031094" w:rsidRPr="3BF5186F">
        <w:rPr>
          <w:rFonts w:ascii="Times New Roman" w:eastAsia="Times New Roman" w:hAnsi="Times New Roman" w:cs="Times New Roman"/>
          <w:color w:val="2D3B45"/>
          <w:sz w:val="24"/>
          <w:szCs w:val="24"/>
        </w:rPr>
        <w:t>Zakkary</w:t>
      </w:r>
      <w:proofErr w:type="spellEnd"/>
      <w:r w:rsidR="00031094" w:rsidRPr="3BF5186F">
        <w:rPr>
          <w:rFonts w:ascii="Times New Roman" w:eastAsia="Times New Roman" w:hAnsi="Times New Roman" w:cs="Times New Roman"/>
          <w:color w:val="2D3B45"/>
          <w:sz w:val="24"/>
          <w:szCs w:val="24"/>
        </w:rPr>
        <w:t xml:space="preserve"> each found related research and summarized it</w:t>
      </w:r>
      <w:r w:rsidR="00C31D07" w:rsidRPr="3BF5186F">
        <w:rPr>
          <w:rFonts w:ascii="Times New Roman" w:eastAsia="Times New Roman" w:hAnsi="Times New Roman" w:cs="Times New Roman"/>
          <w:color w:val="2D3B45"/>
          <w:sz w:val="24"/>
          <w:szCs w:val="24"/>
        </w:rPr>
        <w:t xml:space="preserve">. Nickolas </w:t>
      </w:r>
      <w:r w:rsidR="00DA7157" w:rsidRPr="3BF5186F">
        <w:rPr>
          <w:rFonts w:ascii="Times New Roman" w:eastAsia="Times New Roman" w:hAnsi="Times New Roman" w:cs="Times New Roman"/>
          <w:color w:val="2D3B45"/>
          <w:sz w:val="24"/>
          <w:szCs w:val="24"/>
        </w:rPr>
        <w:t xml:space="preserve">and </w:t>
      </w:r>
      <w:proofErr w:type="spellStart"/>
      <w:r w:rsidR="00DA7157" w:rsidRPr="3BF5186F">
        <w:rPr>
          <w:rFonts w:ascii="Times New Roman" w:eastAsia="Times New Roman" w:hAnsi="Times New Roman" w:cs="Times New Roman"/>
          <w:color w:val="2D3B45"/>
          <w:sz w:val="24"/>
          <w:szCs w:val="24"/>
        </w:rPr>
        <w:t>Zakkary</w:t>
      </w:r>
      <w:proofErr w:type="spellEnd"/>
      <w:r w:rsidR="00DA7157" w:rsidRPr="3BF5186F">
        <w:rPr>
          <w:rFonts w:ascii="Times New Roman" w:eastAsia="Times New Roman" w:hAnsi="Times New Roman" w:cs="Times New Roman"/>
          <w:color w:val="2D3B45"/>
          <w:sz w:val="24"/>
          <w:szCs w:val="24"/>
        </w:rPr>
        <w:t xml:space="preserve"> contributed to the methodology section of the proposal. </w:t>
      </w:r>
    </w:p>
    <w:p w14:paraId="3D47D443" w14:textId="77777777" w:rsidR="006C3856" w:rsidRPr="006C3856" w:rsidRDefault="006C3856" w:rsidP="006C3856">
      <w:pPr>
        <w:spacing w:line="480" w:lineRule="auto"/>
        <w:rPr>
          <w:rFonts w:ascii="Times New Roman" w:eastAsia="Times New Roman" w:hAnsi="Times New Roman" w:cs="Times New Roman"/>
          <w:color w:val="2D3B45"/>
          <w:sz w:val="24"/>
          <w:szCs w:val="24"/>
        </w:rPr>
      </w:pPr>
    </w:p>
    <w:p w14:paraId="6A12C1E6" w14:textId="63829977" w:rsidR="6C41D945" w:rsidRDefault="78BB6E10" w:rsidP="776E1F12">
      <w:pPr>
        <w:jc w:val="center"/>
        <w:rPr>
          <w:rFonts w:eastAsiaTheme="minorEastAsia"/>
          <w:b/>
          <w:bCs/>
          <w:color w:val="000000" w:themeColor="text1"/>
          <w:sz w:val="24"/>
          <w:szCs w:val="24"/>
        </w:rPr>
      </w:pPr>
      <w:r w:rsidRPr="776E1F12">
        <w:rPr>
          <w:rFonts w:eastAsiaTheme="minorEastAsia"/>
          <w:b/>
          <w:bCs/>
          <w:color w:val="000000" w:themeColor="text1"/>
          <w:sz w:val="24"/>
          <w:szCs w:val="24"/>
        </w:rPr>
        <w:lastRenderedPageBreak/>
        <w:t>References</w:t>
      </w:r>
    </w:p>
    <w:p w14:paraId="652A56C7" w14:textId="48BD0469" w:rsidR="6C41D945" w:rsidRDefault="78BB6E10" w:rsidP="776E1F12">
      <w:pPr>
        <w:ind w:left="450" w:hanging="450"/>
        <w:rPr>
          <w:rFonts w:eastAsiaTheme="minorEastAsia"/>
          <w:color w:val="000000" w:themeColor="text1"/>
          <w:sz w:val="24"/>
          <w:szCs w:val="24"/>
        </w:rPr>
      </w:pPr>
      <w:r w:rsidRPr="776E1F12">
        <w:rPr>
          <w:rFonts w:eastAsiaTheme="minorEastAsia"/>
          <w:color w:val="000000" w:themeColor="text1"/>
          <w:sz w:val="24"/>
          <w:szCs w:val="24"/>
        </w:rPr>
        <w:t xml:space="preserve">Burnett, A. C., </w:t>
      </w:r>
      <w:proofErr w:type="spellStart"/>
      <w:r w:rsidRPr="776E1F12">
        <w:rPr>
          <w:rFonts w:eastAsiaTheme="minorEastAsia"/>
          <w:color w:val="000000" w:themeColor="text1"/>
          <w:sz w:val="24"/>
          <w:szCs w:val="24"/>
        </w:rPr>
        <w:t>Sheshadri</w:t>
      </w:r>
      <w:proofErr w:type="spellEnd"/>
      <w:r w:rsidRPr="776E1F12">
        <w:rPr>
          <w:rFonts w:eastAsiaTheme="minorEastAsia"/>
          <w:color w:val="000000" w:themeColor="text1"/>
          <w:sz w:val="24"/>
          <w:szCs w:val="24"/>
        </w:rPr>
        <w:t xml:space="preserve">, A., Silvers, L. G., &amp; Robinson, T. (2021). Tropical cyclone frequency under varying SSTs in </w:t>
      </w:r>
      <w:proofErr w:type="spellStart"/>
      <w:r w:rsidRPr="776E1F12">
        <w:rPr>
          <w:rFonts w:eastAsiaTheme="minorEastAsia"/>
          <w:color w:val="000000" w:themeColor="text1"/>
          <w:sz w:val="24"/>
          <w:szCs w:val="24"/>
        </w:rPr>
        <w:t>aquaplanet</w:t>
      </w:r>
      <w:proofErr w:type="spellEnd"/>
      <w:r w:rsidRPr="776E1F12">
        <w:rPr>
          <w:rFonts w:eastAsiaTheme="minorEastAsia"/>
          <w:color w:val="000000" w:themeColor="text1"/>
          <w:sz w:val="24"/>
          <w:szCs w:val="24"/>
        </w:rPr>
        <w:t xml:space="preserve"> simulations.</w:t>
      </w:r>
      <w:r w:rsidRPr="776E1F12">
        <w:rPr>
          <w:rFonts w:eastAsiaTheme="minorEastAsia"/>
          <w:i/>
          <w:iCs/>
          <w:color w:val="000000" w:themeColor="text1"/>
          <w:sz w:val="24"/>
          <w:szCs w:val="24"/>
        </w:rPr>
        <w:t xml:space="preserve"> Geophysical Research Letters, 48</w:t>
      </w:r>
      <w:r w:rsidRPr="776E1F12">
        <w:rPr>
          <w:rFonts w:eastAsiaTheme="minorEastAsia"/>
          <w:color w:val="000000" w:themeColor="text1"/>
          <w:sz w:val="24"/>
          <w:szCs w:val="24"/>
        </w:rPr>
        <w:t>(5), n/a. doi:10.1029/2020GL091980</w:t>
      </w:r>
    </w:p>
    <w:p w14:paraId="7650F9AA" w14:textId="206EC076" w:rsidR="6C41D945" w:rsidRDefault="78BB6E10" w:rsidP="776E1F12">
      <w:pPr>
        <w:ind w:left="450" w:hanging="450"/>
        <w:rPr>
          <w:rFonts w:eastAsiaTheme="minorEastAsia"/>
          <w:color w:val="000000" w:themeColor="text1"/>
          <w:sz w:val="24"/>
          <w:szCs w:val="24"/>
        </w:rPr>
      </w:pPr>
      <w:r w:rsidRPr="776E1F12">
        <w:rPr>
          <w:rFonts w:eastAsiaTheme="minorEastAsia"/>
          <w:color w:val="000000" w:themeColor="text1"/>
          <w:sz w:val="24"/>
          <w:szCs w:val="24"/>
        </w:rPr>
        <w:t xml:space="preserve">NOAA. (2023). Glossary of NHC Terms. Www.nhc.noaa.gov. https://www.nhc.noaa.gov/aboutgloss.shtml  </w:t>
      </w:r>
    </w:p>
    <w:p w14:paraId="1B18F5AD" w14:textId="43688478" w:rsidR="6C41D945" w:rsidRDefault="78BB6E10" w:rsidP="776E1F12">
      <w:pPr>
        <w:ind w:left="450" w:hanging="450"/>
        <w:rPr>
          <w:rFonts w:eastAsiaTheme="minorEastAsia"/>
          <w:color w:val="000000" w:themeColor="text1"/>
          <w:sz w:val="24"/>
          <w:szCs w:val="24"/>
        </w:rPr>
      </w:pPr>
      <w:proofErr w:type="spellStart"/>
      <w:r w:rsidRPr="776E1F12">
        <w:rPr>
          <w:rFonts w:eastAsiaTheme="minorEastAsia"/>
          <w:color w:val="000000" w:themeColor="text1"/>
          <w:sz w:val="24"/>
          <w:szCs w:val="24"/>
        </w:rPr>
        <w:t>Oey</w:t>
      </w:r>
      <w:proofErr w:type="spellEnd"/>
      <w:r w:rsidRPr="776E1F12">
        <w:rPr>
          <w:rFonts w:eastAsiaTheme="minorEastAsia"/>
          <w:color w:val="000000" w:themeColor="text1"/>
          <w:sz w:val="24"/>
          <w:szCs w:val="24"/>
        </w:rPr>
        <w:t>, L. (2021). The increased likelihood in the 21st century for a tropical cyclone to rapidly intensify when crossing a warm ocean Feature—A simple model’s prediction.</w:t>
      </w:r>
      <w:r w:rsidRPr="776E1F12">
        <w:rPr>
          <w:rFonts w:eastAsiaTheme="minorEastAsia"/>
          <w:i/>
          <w:iCs/>
          <w:color w:val="000000" w:themeColor="text1"/>
          <w:sz w:val="24"/>
          <w:szCs w:val="24"/>
        </w:rPr>
        <w:t xml:space="preserve"> Atmosphere, 12</w:t>
      </w:r>
      <w:r w:rsidRPr="776E1F12">
        <w:rPr>
          <w:rFonts w:eastAsiaTheme="minorEastAsia"/>
          <w:color w:val="000000" w:themeColor="text1"/>
          <w:sz w:val="24"/>
          <w:szCs w:val="24"/>
        </w:rPr>
        <w:t>(10), 1285. doi:10.3390/atmos12101285</w:t>
      </w:r>
    </w:p>
    <w:p w14:paraId="13104A13" w14:textId="65CE4233" w:rsidR="6C41D945" w:rsidRDefault="78BB6E10" w:rsidP="776E1F12">
      <w:pPr>
        <w:ind w:left="450" w:hanging="450"/>
        <w:rPr>
          <w:rFonts w:eastAsiaTheme="minorEastAsia"/>
          <w:color w:val="000000" w:themeColor="text1"/>
          <w:sz w:val="24"/>
          <w:szCs w:val="24"/>
        </w:rPr>
      </w:pPr>
      <w:r w:rsidRPr="776E1F12">
        <w:rPr>
          <w:rFonts w:eastAsiaTheme="minorEastAsia"/>
          <w:color w:val="000000" w:themeColor="text1"/>
          <w:sz w:val="24"/>
          <w:szCs w:val="24"/>
        </w:rPr>
        <w:t xml:space="preserve">Saunders, M. A., &amp; Lea, A. S. (2008). Large contribution of sea surface warming to recent increase in </w:t>
      </w:r>
      <w:proofErr w:type="spellStart"/>
      <w:r w:rsidRPr="776E1F12">
        <w:rPr>
          <w:rFonts w:eastAsiaTheme="minorEastAsia"/>
          <w:color w:val="000000" w:themeColor="text1"/>
          <w:sz w:val="24"/>
          <w:szCs w:val="24"/>
        </w:rPr>
        <w:t>atlantic</w:t>
      </w:r>
      <w:proofErr w:type="spellEnd"/>
      <w:r w:rsidRPr="776E1F12">
        <w:rPr>
          <w:rFonts w:eastAsiaTheme="minorEastAsia"/>
          <w:color w:val="000000" w:themeColor="text1"/>
          <w:sz w:val="24"/>
          <w:szCs w:val="24"/>
        </w:rPr>
        <w:t xml:space="preserve"> hurricane activity.</w:t>
      </w:r>
      <w:r w:rsidRPr="776E1F12">
        <w:rPr>
          <w:rFonts w:eastAsiaTheme="minorEastAsia"/>
          <w:i/>
          <w:iCs/>
          <w:color w:val="000000" w:themeColor="text1"/>
          <w:sz w:val="24"/>
          <w:szCs w:val="24"/>
        </w:rPr>
        <w:t xml:space="preserve"> Nature; Nature, 451</w:t>
      </w:r>
      <w:r w:rsidRPr="776E1F12">
        <w:rPr>
          <w:rFonts w:eastAsiaTheme="minorEastAsia"/>
          <w:color w:val="000000" w:themeColor="text1"/>
          <w:sz w:val="24"/>
          <w:szCs w:val="24"/>
        </w:rPr>
        <w:t>(7178), 557-560. doi:10.1038/nature06422</w:t>
      </w:r>
    </w:p>
    <w:p w14:paraId="1DA1A248" w14:textId="05A57F74" w:rsidR="6C41D945" w:rsidRDefault="78BB6E10" w:rsidP="776E1F12">
      <w:pPr>
        <w:ind w:left="450" w:hanging="450"/>
        <w:rPr>
          <w:rFonts w:eastAsiaTheme="minorEastAsia"/>
          <w:color w:val="000000" w:themeColor="text1"/>
          <w:sz w:val="24"/>
          <w:szCs w:val="24"/>
        </w:rPr>
      </w:pPr>
      <w:r w:rsidRPr="776E1F12">
        <w:rPr>
          <w:rFonts w:eastAsiaTheme="minorEastAsia"/>
          <w:color w:val="000000" w:themeColor="text1"/>
          <w:sz w:val="24"/>
          <w:szCs w:val="24"/>
        </w:rPr>
        <w:t xml:space="preserve">West, R., Lopez, H., Lee, S., Mercer, A. E., Kim, D., Foltz, G. R., &amp; </w:t>
      </w:r>
      <w:proofErr w:type="spellStart"/>
      <w:r w:rsidRPr="776E1F12">
        <w:rPr>
          <w:rFonts w:eastAsiaTheme="minorEastAsia"/>
          <w:color w:val="000000" w:themeColor="text1"/>
          <w:sz w:val="24"/>
          <w:szCs w:val="24"/>
        </w:rPr>
        <w:t>Balaguru</w:t>
      </w:r>
      <w:proofErr w:type="spellEnd"/>
      <w:r w:rsidRPr="776E1F12">
        <w:rPr>
          <w:rFonts w:eastAsiaTheme="minorEastAsia"/>
          <w:color w:val="000000" w:themeColor="text1"/>
          <w:sz w:val="24"/>
          <w:szCs w:val="24"/>
        </w:rPr>
        <w:t xml:space="preserve">, K. (2022). Seasonality of </w:t>
      </w:r>
      <w:proofErr w:type="spellStart"/>
      <w:r w:rsidRPr="776E1F12">
        <w:rPr>
          <w:rFonts w:eastAsiaTheme="minorEastAsia"/>
          <w:color w:val="000000" w:themeColor="text1"/>
          <w:sz w:val="24"/>
          <w:szCs w:val="24"/>
        </w:rPr>
        <w:t>interbasin</w:t>
      </w:r>
      <w:proofErr w:type="spellEnd"/>
      <w:r w:rsidRPr="776E1F12">
        <w:rPr>
          <w:rFonts w:eastAsiaTheme="minorEastAsia"/>
          <w:color w:val="000000" w:themeColor="text1"/>
          <w:sz w:val="24"/>
          <w:szCs w:val="24"/>
        </w:rPr>
        <w:t xml:space="preserve"> SST contributions to </w:t>
      </w:r>
      <w:proofErr w:type="spellStart"/>
      <w:r w:rsidRPr="776E1F12">
        <w:rPr>
          <w:rFonts w:eastAsiaTheme="minorEastAsia"/>
          <w:color w:val="000000" w:themeColor="text1"/>
          <w:sz w:val="24"/>
          <w:szCs w:val="24"/>
        </w:rPr>
        <w:t>atlantic</w:t>
      </w:r>
      <w:proofErr w:type="spellEnd"/>
      <w:r w:rsidRPr="776E1F12">
        <w:rPr>
          <w:rFonts w:eastAsiaTheme="minorEastAsia"/>
          <w:color w:val="000000" w:themeColor="text1"/>
          <w:sz w:val="24"/>
          <w:szCs w:val="24"/>
        </w:rPr>
        <w:t xml:space="preserve"> tropical cyclone activity.</w:t>
      </w:r>
      <w:r w:rsidRPr="776E1F12">
        <w:rPr>
          <w:rFonts w:eastAsiaTheme="minorEastAsia"/>
          <w:i/>
          <w:iCs/>
          <w:color w:val="000000" w:themeColor="text1"/>
          <w:sz w:val="24"/>
          <w:szCs w:val="24"/>
        </w:rPr>
        <w:t xml:space="preserve"> Geophysical Research Letters, 49</w:t>
      </w:r>
      <w:r w:rsidRPr="776E1F12">
        <w:rPr>
          <w:rFonts w:eastAsiaTheme="minorEastAsia"/>
          <w:color w:val="000000" w:themeColor="text1"/>
          <w:sz w:val="24"/>
          <w:szCs w:val="24"/>
        </w:rPr>
        <w:t>(4), n/a. doi:10.1029/2021GL096712</w:t>
      </w:r>
    </w:p>
    <w:p w14:paraId="345DDE57" w14:textId="3CFCE04E" w:rsidR="6C41D945" w:rsidRDefault="6C41D945" w:rsidP="776E1F12">
      <w:pPr>
        <w:spacing w:line="480" w:lineRule="auto"/>
        <w:ind w:left="720" w:hanging="720"/>
        <w:rPr>
          <w:rFonts w:ascii="Times New Roman" w:eastAsia="Times New Roman" w:hAnsi="Times New Roman" w:cs="Times New Roman"/>
          <w:sz w:val="24"/>
          <w:szCs w:val="24"/>
        </w:rPr>
      </w:pPr>
    </w:p>
    <w:p w14:paraId="63E9020A" w14:textId="31E89BFA" w:rsidR="1252EDF1" w:rsidRDefault="1252EDF1" w:rsidP="1252EDF1"/>
    <w:p w14:paraId="686F230A" w14:textId="40FAFFCE" w:rsidR="1252EDF1" w:rsidRDefault="1252EDF1" w:rsidP="1252EDF1">
      <w:pPr>
        <w:rPr>
          <w:rFonts w:ascii="Calibri" w:eastAsia="Calibri" w:hAnsi="Calibri" w:cs="Calibri"/>
          <w:color w:val="2D3B45"/>
          <w:sz w:val="24"/>
          <w:szCs w:val="24"/>
        </w:rPr>
      </w:pPr>
    </w:p>
    <w:p w14:paraId="71910E46" w14:textId="57A34352" w:rsidR="1252EDF1" w:rsidRDefault="1252EDF1" w:rsidP="1252EDF1">
      <w:pPr>
        <w:rPr>
          <w:rFonts w:ascii="Source Sans Pro" w:eastAsia="Source Sans Pro" w:hAnsi="Source Sans Pro" w:cs="Source Sans Pro"/>
          <w:color w:val="3A3A3A"/>
        </w:rPr>
      </w:pPr>
    </w:p>
    <w:sectPr w:rsidR="1252EDF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DCBA0" w14:textId="77777777" w:rsidR="00E1553E" w:rsidRDefault="00E1553E">
      <w:pPr>
        <w:spacing w:after="0" w:line="240" w:lineRule="auto"/>
      </w:pPr>
      <w:r>
        <w:separator/>
      </w:r>
    </w:p>
  </w:endnote>
  <w:endnote w:type="continuationSeparator" w:id="0">
    <w:p w14:paraId="738D94BD" w14:textId="77777777" w:rsidR="00E1553E" w:rsidRDefault="00E1553E">
      <w:pPr>
        <w:spacing w:after="0" w:line="240" w:lineRule="auto"/>
      </w:pPr>
      <w:r>
        <w:continuationSeparator/>
      </w:r>
    </w:p>
  </w:endnote>
  <w:endnote w:type="continuationNotice" w:id="1">
    <w:p w14:paraId="462360F8" w14:textId="77777777" w:rsidR="00E1553E" w:rsidRDefault="00E155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F5186F" w14:paraId="791268F2" w14:textId="77777777" w:rsidTr="3BF5186F">
      <w:trPr>
        <w:trHeight w:val="300"/>
      </w:trPr>
      <w:tc>
        <w:tcPr>
          <w:tcW w:w="3120" w:type="dxa"/>
        </w:tcPr>
        <w:p w14:paraId="6D746113" w14:textId="4FA288B7" w:rsidR="3BF5186F" w:rsidRDefault="3BF5186F" w:rsidP="3BF5186F">
          <w:pPr>
            <w:pStyle w:val="Header"/>
            <w:ind w:left="-115"/>
          </w:pPr>
        </w:p>
      </w:tc>
      <w:tc>
        <w:tcPr>
          <w:tcW w:w="3120" w:type="dxa"/>
        </w:tcPr>
        <w:p w14:paraId="249B97F2" w14:textId="3CF4ED17" w:rsidR="3BF5186F" w:rsidRDefault="3BF5186F" w:rsidP="3BF5186F">
          <w:pPr>
            <w:pStyle w:val="Header"/>
            <w:jc w:val="center"/>
          </w:pPr>
        </w:p>
      </w:tc>
      <w:tc>
        <w:tcPr>
          <w:tcW w:w="3120" w:type="dxa"/>
        </w:tcPr>
        <w:p w14:paraId="4628C503" w14:textId="20AB153B" w:rsidR="3BF5186F" w:rsidRDefault="3BF5186F" w:rsidP="3BF5186F">
          <w:pPr>
            <w:pStyle w:val="Header"/>
            <w:ind w:right="-115"/>
            <w:jc w:val="right"/>
          </w:pPr>
        </w:p>
      </w:tc>
    </w:tr>
  </w:tbl>
  <w:p w14:paraId="5AECBAFA" w14:textId="08AE73AB" w:rsidR="3BF5186F" w:rsidRDefault="3BF5186F" w:rsidP="3BF518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2E0CE" w14:textId="77777777" w:rsidR="00E1553E" w:rsidRDefault="00E1553E">
      <w:pPr>
        <w:spacing w:after="0" w:line="240" w:lineRule="auto"/>
      </w:pPr>
      <w:r>
        <w:separator/>
      </w:r>
    </w:p>
  </w:footnote>
  <w:footnote w:type="continuationSeparator" w:id="0">
    <w:p w14:paraId="31290789" w14:textId="77777777" w:rsidR="00E1553E" w:rsidRDefault="00E1553E">
      <w:pPr>
        <w:spacing w:after="0" w:line="240" w:lineRule="auto"/>
      </w:pPr>
      <w:r>
        <w:continuationSeparator/>
      </w:r>
    </w:p>
  </w:footnote>
  <w:footnote w:type="continuationNotice" w:id="1">
    <w:p w14:paraId="05542222" w14:textId="77777777" w:rsidR="00E1553E" w:rsidRDefault="00E155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F5186F" w14:paraId="60D5742D" w14:textId="77777777" w:rsidTr="3BF5186F">
      <w:trPr>
        <w:trHeight w:val="300"/>
      </w:trPr>
      <w:tc>
        <w:tcPr>
          <w:tcW w:w="3120" w:type="dxa"/>
        </w:tcPr>
        <w:p w14:paraId="56654645" w14:textId="03B85F6B" w:rsidR="3BF5186F" w:rsidRDefault="3BF5186F" w:rsidP="3BF5186F">
          <w:pPr>
            <w:pStyle w:val="Header"/>
            <w:ind w:left="-115"/>
          </w:pPr>
        </w:p>
      </w:tc>
      <w:tc>
        <w:tcPr>
          <w:tcW w:w="3120" w:type="dxa"/>
        </w:tcPr>
        <w:p w14:paraId="1067F344" w14:textId="6C38909C" w:rsidR="3BF5186F" w:rsidRDefault="3BF5186F" w:rsidP="3BF5186F">
          <w:pPr>
            <w:pStyle w:val="Header"/>
            <w:jc w:val="center"/>
          </w:pPr>
        </w:p>
      </w:tc>
      <w:tc>
        <w:tcPr>
          <w:tcW w:w="3120" w:type="dxa"/>
        </w:tcPr>
        <w:p w14:paraId="71562CC4" w14:textId="11F1FB39" w:rsidR="3BF5186F" w:rsidRDefault="3BF5186F" w:rsidP="3BF5186F">
          <w:pPr>
            <w:pStyle w:val="Header"/>
            <w:ind w:right="-115"/>
            <w:jc w:val="right"/>
          </w:pPr>
        </w:p>
      </w:tc>
    </w:tr>
  </w:tbl>
  <w:p w14:paraId="2A4E4A6B" w14:textId="1D86A673" w:rsidR="3BF5186F" w:rsidRDefault="3BF5186F" w:rsidP="3BF5186F">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DEAF"/>
    <w:multiLevelType w:val="hybridMultilevel"/>
    <w:tmpl w:val="0B18F08E"/>
    <w:lvl w:ilvl="0" w:tplc="377E3596">
      <w:start w:val="1"/>
      <w:numFmt w:val="bullet"/>
      <w:lvlText w:val=""/>
      <w:lvlJc w:val="left"/>
      <w:pPr>
        <w:ind w:left="720" w:hanging="360"/>
      </w:pPr>
      <w:rPr>
        <w:rFonts w:ascii="Symbol" w:hAnsi="Symbol" w:hint="default"/>
      </w:rPr>
    </w:lvl>
    <w:lvl w:ilvl="1" w:tplc="3F96E128">
      <w:start w:val="1"/>
      <w:numFmt w:val="bullet"/>
      <w:lvlText w:val="o"/>
      <w:lvlJc w:val="left"/>
      <w:pPr>
        <w:ind w:left="1440" w:hanging="360"/>
      </w:pPr>
      <w:rPr>
        <w:rFonts w:ascii="Courier New" w:hAnsi="Courier New" w:hint="default"/>
      </w:rPr>
    </w:lvl>
    <w:lvl w:ilvl="2" w:tplc="6ED086DE">
      <w:start w:val="1"/>
      <w:numFmt w:val="bullet"/>
      <w:lvlText w:val=""/>
      <w:lvlJc w:val="left"/>
      <w:pPr>
        <w:ind w:left="2160" w:hanging="360"/>
      </w:pPr>
      <w:rPr>
        <w:rFonts w:ascii="Wingdings" w:hAnsi="Wingdings" w:hint="default"/>
      </w:rPr>
    </w:lvl>
    <w:lvl w:ilvl="3" w:tplc="79927240">
      <w:start w:val="1"/>
      <w:numFmt w:val="bullet"/>
      <w:lvlText w:val=""/>
      <w:lvlJc w:val="left"/>
      <w:pPr>
        <w:ind w:left="2880" w:hanging="360"/>
      </w:pPr>
      <w:rPr>
        <w:rFonts w:ascii="Symbol" w:hAnsi="Symbol" w:hint="default"/>
      </w:rPr>
    </w:lvl>
    <w:lvl w:ilvl="4" w:tplc="5F3020D8">
      <w:start w:val="1"/>
      <w:numFmt w:val="bullet"/>
      <w:lvlText w:val="o"/>
      <w:lvlJc w:val="left"/>
      <w:pPr>
        <w:ind w:left="3600" w:hanging="360"/>
      </w:pPr>
      <w:rPr>
        <w:rFonts w:ascii="Courier New" w:hAnsi="Courier New" w:hint="default"/>
      </w:rPr>
    </w:lvl>
    <w:lvl w:ilvl="5" w:tplc="7AD83DEA">
      <w:start w:val="1"/>
      <w:numFmt w:val="bullet"/>
      <w:lvlText w:val=""/>
      <w:lvlJc w:val="left"/>
      <w:pPr>
        <w:ind w:left="4320" w:hanging="360"/>
      </w:pPr>
      <w:rPr>
        <w:rFonts w:ascii="Wingdings" w:hAnsi="Wingdings" w:hint="default"/>
      </w:rPr>
    </w:lvl>
    <w:lvl w:ilvl="6" w:tplc="924047E8">
      <w:start w:val="1"/>
      <w:numFmt w:val="bullet"/>
      <w:lvlText w:val=""/>
      <w:lvlJc w:val="left"/>
      <w:pPr>
        <w:ind w:left="5040" w:hanging="360"/>
      </w:pPr>
      <w:rPr>
        <w:rFonts w:ascii="Symbol" w:hAnsi="Symbol" w:hint="default"/>
      </w:rPr>
    </w:lvl>
    <w:lvl w:ilvl="7" w:tplc="E0B655B2">
      <w:start w:val="1"/>
      <w:numFmt w:val="bullet"/>
      <w:lvlText w:val="o"/>
      <w:lvlJc w:val="left"/>
      <w:pPr>
        <w:ind w:left="5760" w:hanging="360"/>
      </w:pPr>
      <w:rPr>
        <w:rFonts w:ascii="Courier New" w:hAnsi="Courier New" w:hint="default"/>
      </w:rPr>
    </w:lvl>
    <w:lvl w:ilvl="8" w:tplc="0E74BC30">
      <w:start w:val="1"/>
      <w:numFmt w:val="bullet"/>
      <w:lvlText w:val=""/>
      <w:lvlJc w:val="left"/>
      <w:pPr>
        <w:ind w:left="6480" w:hanging="360"/>
      </w:pPr>
      <w:rPr>
        <w:rFonts w:ascii="Wingdings" w:hAnsi="Wingdings" w:hint="default"/>
      </w:rPr>
    </w:lvl>
  </w:abstractNum>
  <w:abstractNum w:abstractNumId="1" w15:restartNumberingAfterBreak="0">
    <w:nsid w:val="04432B04"/>
    <w:multiLevelType w:val="hybridMultilevel"/>
    <w:tmpl w:val="DF4290E2"/>
    <w:lvl w:ilvl="0" w:tplc="8FCC2ABE">
      <w:start w:val="1"/>
      <w:numFmt w:val="bullet"/>
      <w:lvlText w:val="-"/>
      <w:lvlJc w:val="left"/>
      <w:pPr>
        <w:ind w:left="720" w:hanging="360"/>
      </w:pPr>
      <w:rPr>
        <w:rFonts w:ascii="Calibri" w:hAnsi="Calibri" w:hint="default"/>
      </w:rPr>
    </w:lvl>
    <w:lvl w:ilvl="1" w:tplc="2E803176">
      <w:start w:val="1"/>
      <w:numFmt w:val="bullet"/>
      <w:lvlText w:val="o"/>
      <w:lvlJc w:val="left"/>
      <w:pPr>
        <w:ind w:left="1440" w:hanging="360"/>
      </w:pPr>
      <w:rPr>
        <w:rFonts w:ascii="Courier New" w:hAnsi="Courier New" w:hint="default"/>
      </w:rPr>
    </w:lvl>
    <w:lvl w:ilvl="2" w:tplc="0C72C948">
      <w:start w:val="1"/>
      <w:numFmt w:val="bullet"/>
      <w:lvlText w:val=""/>
      <w:lvlJc w:val="left"/>
      <w:pPr>
        <w:ind w:left="2160" w:hanging="360"/>
      </w:pPr>
      <w:rPr>
        <w:rFonts w:ascii="Wingdings" w:hAnsi="Wingdings" w:hint="default"/>
      </w:rPr>
    </w:lvl>
    <w:lvl w:ilvl="3" w:tplc="6CEE8842">
      <w:start w:val="1"/>
      <w:numFmt w:val="bullet"/>
      <w:lvlText w:val=""/>
      <w:lvlJc w:val="left"/>
      <w:pPr>
        <w:ind w:left="2880" w:hanging="360"/>
      </w:pPr>
      <w:rPr>
        <w:rFonts w:ascii="Symbol" w:hAnsi="Symbol" w:hint="default"/>
      </w:rPr>
    </w:lvl>
    <w:lvl w:ilvl="4" w:tplc="E09C57E2">
      <w:start w:val="1"/>
      <w:numFmt w:val="bullet"/>
      <w:lvlText w:val="o"/>
      <w:lvlJc w:val="left"/>
      <w:pPr>
        <w:ind w:left="3600" w:hanging="360"/>
      </w:pPr>
      <w:rPr>
        <w:rFonts w:ascii="Courier New" w:hAnsi="Courier New" w:hint="default"/>
      </w:rPr>
    </w:lvl>
    <w:lvl w:ilvl="5" w:tplc="DFE88532">
      <w:start w:val="1"/>
      <w:numFmt w:val="bullet"/>
      <w:lvlText w:val=""/>
      <w:lvlJc w:val="left"/>
      <w:pPr>
        <w:ind w:left="4320" w:hanging="360"/>
      </w:pPr>
      <w:rPr>
        <w:rFonts w:ascii="Wingdings" w:hAnsi="Wingdings" w:hint="default"/>
      </w:rPr>
    </w:lvl>
    <w:lvl w:ilvl="6" w:tplc="618A6AE2">
      <w:start w:val="1"/>
      <w:numFmt w:val="bullet"/>
      <w:lvlText w:val=""/>
      <w:lvlJc w:val="left"/>
      <w:pPr>
        <w:ind w:left="5040" w:hanging="360"/>
      </w:pPr>
      <w:rPr>
        <w:rFonts w:ascii="Symbol" w:hAnsi="Symbol" w:hint="default"/>
      </w:rPr>
    </w:lvl>
    <w:lvl w:ilvl="7" w:tplc="F434FE64">
      <w:start w:val="1"/>
      <w:numFmt w:val="bullet"/>
      <w:lvlText w:val="o"/>
      <w:lvlJc w:val="left"/>
      <w:pPr>
        <w:ind w:left="5760" w:hanging="360"/>
      </w:pPr>
      <w:rPr>
        <w:rFonts w:ascii="Courier New" w:hAnsi="Courier New" w:hint="default"/>
      </w:rPr>
    </w:lvl>
    <w:lvl w:ilvl="8" w:tplc="D2A6CB56">
      <w:start w:val="1"/>
      <w:numFmt w:val="bullet"/>
      <w:lvlText w:val=""/>
      <w:lvlJc w:val="left"/>
      <w:pPr>
        <w:ind w:left="6480" w:hanging="360"/>
      </w:pPr>
      <w:rPr>
        <w:rFonts w:ascii="Wingdings" w:hAnsi="Wingdings" w:hint="default"/>
      </w:rPr>
    </w:lvl>
  </w:abstractNum>
  <w:abstractNum w:abstractNumId="2" w15:restartNumberingAfterBreak="0">
    <w:nsid w:val="2765A847"/>
    <w:multiLevelType w:val="hybridMultilevel"/>
    <w:tmpl w:val="132A9FB4"/>
    <w:lvl w:ilvl="0" w:tplc="64C42042">
      <w:start w:val="1"/>
      <w:numFmt w:val="bullet"/>
      <w:lvlText w:val="-"/>
      <w:lvlJc w:val="left"/>
      <w:pPr>
        <w:ind w:left="720" w:hanging="360"/>
      </w:pPr>
      <w:rPr>
        <w:rFonts w:ascii="Calibri" w:hAnsi="Calibri" w:hint="default"/>
      </w:rPr>
    </w:lvl>
    <w:lvl w:ilvl="1" w:tplc="0644C496">
      <w:start w:val="1"/>
      <w:numFmt w:val="bullet"/>
      <w:lvlText w:val="o"/>
      <w:lvlJc w:val="left"/>
      <w:pPr>
        <w:ind w:left="1440" w:hanging="360"/>
      </w:pPr>
      <w:rPr>
        <w:rFonts w:ascii="Courier New" w:hAnsi="Courier New" w:hint="default"/>
      </w:rPr>
    </w:lvl>
    <w:lvl w:ilvl="2" w:tplc="3B6868BA">
      <w:start w:val="1"/>
      <w:numFmt w:val="bullet"/>
      <w:lvlText w:val=""/>
      <w:lvlJc w:val="left"/>
      <w:pPr>
        <w:ind w:left="2160" w:hanging="360"/>
      </w:pPr>
      <w:rPr>
        <w:rFonts w:ascii="Wingdings" w:hAnsi="Wingdings" w:hint="default"/>
      </w:rPr>
    </w:lvl>
    <w:lvl w:ilvl="3" w:tplc="106A2858">
      <w:start w:val="1"/>
      <w:numFmt w:val="bullet"/>
      <w:lvlText w:val=""/>
      <w:lvlJc w:val="left"/>
      <w:pPr>
        <w:ind w:left="2880" w:hanging="360"/>
      </w:pPr>
      <w:rPr>
        <w:rFonts w:ascii="Symbol" w:hAnsi="Symbol" w:hint="default"/>
      </w:rPr>
    </w:lvl>
    <w:lvl w:ilvl="4" w:tplc="38101C76">
      <w:start w:val="1"/>
      <w:numFmt w:val="bullet"/>
      <w:lvlText w:val="o"/>
      <w:lvlJc w:val="left"/>
      <w:pPr>
        <w:ind w:left="3600" w:hanging="360"/>
      </w:pPr>
      <w:rPr>
        <w:rFonts w:ascii="Courier New" w:hAnsi="Courier New" w:hint="default"/>
      </w:rPr>
    </w:lvl>
    <w:lvl w:ilvl="5" w:tplc="44AE2644">
      <w:start w:val="1"/>
      <w:numFmt w:val="bullet"/>
      <w:lvlText w:val=""/>
      <w:lvlJc w:val="left"/>
      <w:pPr>
        <w:ind w:left="4320" w:hanging="360"/>
      </w:pPr>
      <w:rPr>
        <w:rFonts w:ascii="Wingdings" w:hAnsi="Wingdings" w:hint="default"/>
      </w:rPr>
    </w:lvl>
    <w:lvl w:ilvl="6" w:tplc="7DF48048">
      <w:start w:val="1"/>
      <w:numFmt w:val="bullet"/>
      <w:lvlText w:val=""/>
      <w:lvlJc w:val="left"/>
      <w:pPr>
        <w:ind w:left="5040" w:hanging="360"/>
      </w:pPr>
      <w:rPr>
        <w:rFonts w:ascii="Symbol" w:hAnsi="Symbol" w:hint="default"/>
      </w:rPr>
    </w:lvl>
    <w:lvl w:ilvl="7" w:tplc="B490AD06">
      <w:start w:val="1"/>
      <w:numFmt w:val="bullet"/>
      <w:lvlText w:val="o"/>
      <w:lvlJc w:val="left"/>
      <w:pPr>
        <w:ind w:left="5760" w:hanging="360"/>
      </w:pPr>
      <w:rPr>
        <w:rFonts w:ascii="Courier New" w:hAnsi="Courier New" w:hint="default"/>
      </w:rPr>
    </w:lvl>
    <w:lvl w:ilvl="8" w:tplc="5CEC507C">
      <w:start w:val="1"/>
      <w:numFmt w:val="bullet"/>
      <w:lvlText w:val=""/>
      <w:lvlJc w:val="left"/>
      <w:pPr>
        <w:ind w:left="6480" w:hanging="360"/>
      </w:pPr>
      <w:rPr>
        <w:rFonts w:ascii="Wingdings" w:hAnsi="Wingdings" w:hint="default"/>
      </w:rPr>
    </w:lvl>
  </w:abstractNum>
  <w:abstractNum w:abstractNumId="3" w15:restartNumberingAfterBreak="0">
    <w:nsid w:val="37B2E835"/>
    <w:multiLevelType w:val="hybridMultilevel"/>
    <w:tmpl w:val="0F1C12DE"/>
    <w:lvl w:ilvl="0" w:tplc="34D099F8">
      <w:start w:val="1"/>
      <w:numFmt w:val="bullet"/>
      <w:lvlText w:val="o"/>
      <w:lvlJc w:val="left"/>
      <w:pPr>
        <w:ind w:left="720" w:hanging="360"/>
      </w:pPr>
      <w:rPr>
        <w:rFonts w:ascii="Courier New" w:hAnsi="Courier New" w:hint="default"/>
      </w:rPr>
    </w:lvl>
    <w:lvl w:ilvl="1" w:tplc="30209D94">
      <w:start w:val="1"/>
      <w:numFmt w:val="bullet"/>
      <w:lvlText w:val="o"/>
      <w:lvlJc w:val="left"/>
      <w:pPr>
        <w:ind w:left="1440" w:hanging="360"/>
      </w:pPr>
      <w:rPr>
        <w:rFonts w:ascii="Courier New" w:hAnsi="Courier New" w:hint="default"/>
      </w:rPr>
    </w:lvl>
    <w:lvl w:ilvl="2" w:tplc="E53489C2">
      <w:start w:val="1"/>
      <w:numFmt w:val="bullet"/>
      <w:lvlText w:val=""/>
      <w:lvlJc w:val="left"/>
      <w:pPr>
        <w:ind w:left="2160" w:hanging="360"/>
      </w:pPr>
      <w:rPr>
        <w:rFonts w:ascii="Wingdings" w:hAnsi="Wingdings" w:hint="default"/>
      </w:rPr>
    </w:lvl>
    <w:lvl w:ilvl="3" w:tplc="5AE0C97A">
      <w:start w:val="1"/>
      <w:numFmt w:val="bullet"/>
      <w:lvlText w:val=""/>
      <w:lvlJc w:val="left"/>
      <w:pPr>
        <w:ind w:left="2880" w:hanging="360"/>
      </w:pPr>
      <w:rPr>
        <w:rFonts w:ascii="Symbol" w:hAnsi="Symbol" w:hint="default"/>
      </w:rPr>
    </w:lvl>
    <w:lvl w:ilvl="4" w:tplc="E856C334">
      <w:start w:val="1"/>
      <w:numFmt w:val="bullet"/>
      <w:lvlText w:val="o"/>
      <w:lvlJc w:val="left"/>
      <w:pPr>
        <w:ind w:left="3600" w:hanging="360"/>
      </w:pPr>
      <w:rPr>
        <w:rFonts w:ascii="Courier New" w:hAnsi="Courier New" w:hint="default"/>
      </w:rPr>
    </w:lvl>
    <w:lvl w:ilvl="5" w:tplc="232A837E">
      <w:start w:val="1"/>
      <w:numFmt w:val="bullet"/>
      <w:lvlText w:val=""/>
      <w:lvlJc w:val="left"/>
      <w:pPr>
        <w:ind w:left="4320" w:hanging="360"/>
      </w:pPr>
      <w:rPr>
        <w:rFonts w:ascii="Wingdings" w:hAnsi="Wingdings" w:hint="default"/>
      </w:rPr>
    </w:lvl>
    <w:lvl w:ilvl="6" w:tplc="19F2D688">
      <w:start w:val="1"/>
      <w:numFmt w:val="bullet"/>
      <w:lvlText w:val=""/>
      <w:lvlJc w:val="left"/>
      <w:pPr>
        <w:ind w:left="5040" w:hanging="360"/>
      </w:pPr>
      <w:rPr>
        <w:rFonts w:ascii="Symbol" w:hAnsi="Symbol" w:hint="default"/>
      </w:rPr>
    </w:lvl>
    <w:lvl w:ilvl="7" w:tplc="A15024E2">
      <w:start w:val="1"/>
      <w:numFmt w:val="bullet"/>
      <w:lvlText w:val="o"/>
      <w:lvlJc w:val="left"/>
      <w:pPr>
        <w:ind w:left="5760" w:hanging="360"/>
      </w:pPr>
      <w:rPr>
        <w:rFonts w:ascii="Courier New" w:hAnsi="Courier New" w:hint="default"/>
      </w:rPr>
    </w:lvl>
    <w:lvl w:ilvl="8" w:tplc="3416B0EC">
      <w:start w:val="1"/>
      <w:numFmt w:val="bullet"/>
      <w:lvlText w:val=""/>
      <w:lvlJc w:val="left"/>
      <w:pPr>
        <w:ind w:left="6480" w:hanging="360"/>
      </w:pPr>
      <w:rPr>
        <w:rFonts w:ascii="Wingdings" w:hAnsi="Wingdings" w:hint="default"/>
      </w:rPr>
    </w:lvl>
  </w:abstractNum>
  <w:abstractNum w:abstractNumId="4" w15:restartNumberingAfterBreak="0">
    <w:nsid w:val="476380CB"/>
    <w:multiLevelType w:val="hybridMultilevel"/>
    <w:tmpl w:val="03ECAD22"/>
    <w:lvl w:ilvl="0" w:tplc="A4F0157A">
      <w:start w:val="1"/>
      <w:numFmt w:val="bullet"/>
      <w:lvlText w:val="-"/>
      <w:lvlJc w:val="left"/>
      <w:pPr>
        <w:ind w:left="720" w:hanging="360"/>
      </w:pPr>
      <w:rPr>
        <w:rFonts w:ascii="Calibri" w:hAnsi="Calibri" w:hint="default"/>
      </w:rPr>
    </w:lvl>
    <w:lvl w:ilvl="1" w:tplc="32600E9C">
      <w:start w:val="1"/>
      <w:numFmt w:val="bullet"/>
      <w:lvlText w:val="o"/>
      <w:lvlJc w:val="left"/>
      <w:pPr>
        <w:ind w:left="1440" w:hanging="360"/>
      </w:pPr>
      <w:rPr>
        <w:rFonts w:ascii="Courier New" w:hAnsi="Courier New" w:hint="default"/>
      </w:rPr>
    </w:lvl>
    <w:lvl w:ilvl="2" w:tplc="F190D098">
      <w:start w:val="1"/>
      <w:numFmt w:val="bullet"/>
      <w:lvlText w:val=""/>
      <w:lvlJc w:val="left"/>
      <w:pPr>
        <w:ind w:left="2160" w:hanging="360"/>
      </w:pPr>
      <w:rPr>
        <w:rFonts w:ascii="Wingdings" w:hAnsi="Wingdings" w:hint="default"/>
      </w:rPr>
    </w:lvl>
    <w:lvl w:ilvl="3" w:tplc="003EB960">
      <w:start w:val="1"/>
      <w:numFmt w:val="bullet"/>
      <w:lvlText w:val=""/>
      <w:lvlJc w:val="left"/>
      <w:pPr>
        <w:ind w:left="2880" w:hanging="360"/>
      </w:pPr>
      <w:rPr>
        <w:rFonts w:ascii="Symbol" w:hAnsi="Symbol" w:hint="default"/>
      </w:rPr>
    </w:lvl>
    <w:lvl w:ilvl="4" w:tplc="3CD642F2">
      <w:start w:val="1"/>
      <w:numFmt w:val="bullet"/>
      <w:lvlText w:val="o"/>
      <w:lvlJc w:val="left"/>
      <w:pPr>
        <w:ind w:left="3600" w:hanging="360"/>
      </w:pPr>
      <w:rPr>
        <w:rFonts w:ascii="Courier New" w:hAnsi="Courier New" w:hint="default"/>
      </w:rPr>
    </w:lvl>
    <w:lvl w:ilvl="5" w:tplc="BFA6B3C2">
      <w:start w:val="1"/>
      <w:numFmt w:val="bullet"/>
      <w:lvlText w:val=""/>
      <w:lvlJc w:val="left"/>
      <w:pPr>
        <w:ind w:left="4320" w:hanging="360"/>
      </w:pPr>
      <w:rPr>
        <w:rFonts w:ascii="Wingdings" w:hAnsi="Wingdings" w:hint="default"/>
      </w:rPr>
    </w:lvl>
    <w:lvl w:ilvl="6" w:tplc="97A64A34">
      <w:start w:val="1"/>
      <w:numFmt w:val="bullet"/>
      <w:lvlText w:val=""/>
      <w:lvlJc w:val="left"/>
      <w:pPr>
        <w:ind w:left="5040" w:hanging="360"/>
      </w:pPr>
      <w:rPr>
        <w:rFonts w:ascii="Symbol" w:hAnsi="Symbol" w:hint="default"/>
      </w:rPr>
    </w:lvl>
    <w:lvl w:ilvl="7" w:tplc="3432BE7E">
      <w:start w:val="1"/>
      <w:numFmt w:val="bullet"/>
      <w:lvlText w:val="o"/>
      <w:lvlJc w:val="left"/>
      <w:pPr>
        <w:ind w:left="5760" w:hanging="360"/>
      </w:pPr>
      <w:rPr>
        <w:rFonts w:ascii="Courier New" w:hAnsi="Courier New" w:hint="default"/>
      </w:rPr>
    </w:lvl>
    <w:lvl w:ilvl="8" w:tplc="7E588DB2">
      <w:start w:val="1"/>
      <w:numFmt w:val="bullet"/>
      <w:lvlText w:val=""/>
      <w:lvlJc w:val="left"/>
      <w:pPr>
        <w:ind w:left="6480" w:hanging="360"/>
      </w:pPr>
      <w:rPr>
        <w:rFonts w:ascii="Wingdings" w:hAnsi="Wingdings" w:hint="default"/>
      </w:rPr>
    </w:lvl>
  </w:abstractNum>
  <w:abstractNum w:abstractNumId="5" w15:restartNumberingAfterBreak="0">
    <w:nsid w:val="49174713"/>
    <w:multiLevelType w:val="hybridMultilevel"/>
    <w:tmpl w:val="A16AF6F8"/>
    <w:lvl w:ilvl="0" w:tplc="505E8062">
      <w:start w:val="1"/>
      <w:numFmt w:val="bullet"/>
      <w:lvlText w:val="-"/>
      <w:lvlJc w:val="left"/>
      <w:pPr>
        <w:ind w:left="720" w:hanging="360"/>
      </w:pPr>
      <w:rPr>
        <w:rFonts w:ascii="Calibri" w:hAnsi="Calibri" w:hint="default"/>
      </w:rPr>
    </w:lvl>
    <w:lvl w:ilvl="1" w:tplc="90243282">
      <w:start w:val="1"/>
      <w:numFmt w:val="bullet"/>
      <w:lvlText w:val="o"/>
      <w:lvlJc w:val="left"/>
      <w:pPr>
        <w:ind w:left="1440" w:hanging="360"/>
      </w:pPr>
      <w:rPr>
        <w:rFonts w:ascii="Courier New" w:hAnsi="Courier New" w:hint="default"/>
      </w:rPr>
    </w:lvl>
    <w:lvl w:ilvl="2" w:tplc="2A182448">
      <w:start w:val="1"/>
      <w:numFmt w:val="bullet"/>
      <w:lvlText w:val=""/>
      <w:lvlJc w:val="left"/>
      <w:pPr>
        <w:ind w:left="2160" w:hanging="360"/>
      </w:pPr>
      <w:rPr>
        <w:rFonts w:ascii="Wingdings" w:hAnsi="Wingdings" w:hint="default"/>
      </w:rPr>
    </w:lvl>
    <w:lvl w:ilvl="3" w:tplc="65FA9CD6">
      <w:start w:val="1"/>
      <w:numFmt w:val="bullet"/>
      <w:lvlText w:val=""/>
      <w:lvlJc w:val="left"/>
      <w:pPr>
        <w:ind w:left="2880" w:hanging="360"/>
      </w:pPr>
      <w:rPr>
        <w:rFonts w:ascii="Symbol" w:hAnsi="Symbol" w:hint="default"/>
      </w:rPr>
    </w:lvl>
    <w:lvl w:ilvl="4" w:tplc="60202D6C">
      <w:start w:val="1"/>
      <w:numFmt w:val="bullet"/>
      <w:lvlText w:val="o"/>
      <w:lvlJc w:val="left"/>
      <w:pPr>
        <w:ind w:left="3600" w:hanging="360"/>
      </w:pPr>
      <w:rPr>
        <w:rFonts w:ascii="Courier New" w:hAnsi="Courier New" w:hint="default"/>
      </w:rPr>
    </w:lvl>
    <w:lvl w:ilvl="5" w:tplc="E3EA38C4">
      <w:start w:val="1"/>
      <w:numFmt w:val="bullet"/>
      <w:lvlText w:val=""/>
      <w:lvlJc w:val="left"/>
      <w:pPr>
        <w:ind w:left="4320" w:hanging="360"/>
      </w:pPr>
      <w:rPr>
        <w:rFonts w:ascii="Wingdings" w:hAnsi="Wingdings" w:hint="default"/>
      </w:rPr>
    </w:lvl>
    <w:lvl w:ilvl="6" w:tplc="0F267F5E">
      <w:start w:val="1"/>
      <w:numFmt w:val="bullet"/>
      <w:lvlText w:val=""/>
      <w:lvlJc w:val="left"/>
      <w:pPr>
        <w:ind w:left="5040" w:hanging="360"/>
      </w:pPr>
      <w:rPr>
        <w:rFonts w:ascii="Symbol" w:hAnsi="Symbol" w:hint="default"/>
      </w:rPr>
    </w:lvl>
    <w:lvl w:ilvl="7" w:tplc="BE5444D4">
      <w:start w:val="1"/>
      <w:numFmt w:val="bullet"/>
      <w:lvlText w:val="o"/>
      <w:lvlJc w:val="left"/>
      <w:pPr>
        <w:ind w:left="5760" w:hanging="360"/>
      </w:pPr>
      <w:rPr>
        <w:rFonts w:ascii="Courier New" w:hAnsi="Courier New" w:hint="default"/>
      </w:rPr>
    </w:lvl>
    <w:lvl w:ilvl="8" w:tplc="D6EEEC8E">
      <w:start w:val="1"/>
      <w:numFmt w:val="bullet"/>
      <w:lvlText w:val=""/>
      <w:lvlJc w:val="left"/>
      <w:pPr>
        <w:ind w:left="6480" w:hanging="360"/>
      </w:pPr>
      <w:rPr>
        <w:rFonts w:ascii="Wingdings" w:hAnsi="Wingdings" w:hint="default"/>
      </w:rPr>
    </w:lvl>
  </w:abstractNum>
  <w:num w:numId="1" w16cid:durableId="872230269">
    <w:abstractNumId w:val="2"/>
  </w:num>
  <w:num w:numId="2" w16cid:durableId="916934705">
    <w:abstractNumId w:val="4"/>
  </w:num>
  <w:num w:numId="3" w16cid:durableId="174273310">
    <w:abstractNumId w:val="1"/>
  </w:num>
  <w:num w:numId="4" w16cid:durableId="1652632505">
    <w:abstractNumId w:val="5"/>
  </w:num>
  <w:num w:numId="5" w16cid:durableId="955602451">
    <w:abstractNumId w:val="3"/>
  </w:num>
  <w:num w:numId="6" w16cid:durableId="1172842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94EC85"/>
    <w:rsid w:val="00031094"/>
    <w:rsid w:val="0003302C"/>
    <w:rsid w:val="000C1DAB"/>
    <w:rsid w:val="0016513A"/>
    <w:rsid w:val="001C2656"/>
    <w:rsid w:val="002730BB"/>
    <w:rsid w:val="0031744C"/>
    <w:rsid w:val="0036251E"/>
    <w:rsid w:val="003737F3"/>
    <w:rsid w:val="00565F0F"/>
    <w:rsid w:val="0058295B"/>
    <w:rsid w:val="006C3856"/>
    <w:rsid w:val="007320A9"/>
    <w:rsid w:val="007E56D1"/>
    <w:rsid w:val="00854741"/>
    <w:rsid w:val="008C7DC9"/>
    <w:rsid w:val="00920DBE"/>
    <w:rsid w:val="0098232A"/>
    <w:rsid w:val="00ABD558"/>
    <w:rsid w:val="00BB35CF"/>
    <w:rsid w:val="00C25AA5"/>
    <w:rsid w:val="00C31D07"/>
    <w:rsid w:val="00C50702"/>
    <w:rsid w:val="00CA7871"/>
    <w:rsid w:val="00DA7157"/>
    <w:rsid w:val="00E1553E"/>
    <w:rsid w:val="00E232C0"/>
    <w:rsid w:val="00E7760D"/>
    <w:rsid w:val="00EA7DEA"/>
    <w:rsid w:val="00ED687B"/>
    <w:rsid w:val="00EE2035"/>
    <w:rsid w:val="00FBD8FC"/>
    <w:rsid w:val="00FF2CB6"/>
    <w:rsid w:val="012AB5AB"/>
    <w:rsid w:val="016B8C1D"/>
    <w:rsid w:val="02A4A40A"/>
    <w:rsid w:val="04E516E4"/>
    <w:rsid w:val="05731B3C"/>
    <w:rsid w:val="05862D6C"/>
    <w:rsid w:val="0631CC64"/>
    <w:rsid w:val="06AB6B30"/>
    <w:rsid w:val="06F8F439"/>
    <w:rsid w:val="08098467"/>
    <w:rsid w:val="080C3684"/>
    <w:rsid w:val="0820200A"/>
    <w:rsid w:val="08892BD1"/>
    <w:rsid w:val="08D948E8"/>
    <w:rsid w:val="0981B390"/>
    <w:rsid w:val="09A47C0E"/>
    <w:rsid w:val="0A24FC32"/>
    <w:rsid w:val="0B8DA03C"/>
    <w:rsid w:val="0BD239B3"/>
    <w:rsid w:val="0BF8D02D"/>
    <w:rsid w:val="0E212AF7"/>
    <w:rsid w:val="0E77ED31"/>
    <w:rsid w:val="0EAFE483"/>
    <w:rsid w:val="0ED78530"/>
    <w:rsid w:val="0F0075BC"/>
    <w:rsid w:val="0FEEB5DB"/>
    <w:rsid w:val="1013BD92"/>
    <w:rsid w:val="10251C82"/>
    <w:rsid w:val="109C6108"/>
    <w:rsid w:val="10A10CF9"/>
    <w:rsid w:val="10B8687D"/>
    <w:rsid w:val="118800A9"/>
    <w:rsid w:val="11AFBE5E"/>
    <w:rsid w:val="11B7F69C"/>
    <w:rsid w:val="1213261E"/>
    <w:rsid w:val="12381E5C"/>
    <w:rsid w:val="1252EDF1"/>
    <w:rsid w:val="1257698B"/>
    <w:rsid w:val="128DA783"/>
    <w:rsid w:val="12E87961"/>
    <w:rsid w:val="14559DC1"/>
    <w:rsid w:val="14981D1E"/>
    <w:rsid w:val="15747E1C"/>
    <w:rsid w:val="1633ED7F"/>
    <w:rsid w:val="1643F19A"/>
    <w:rsid w:val="16DD70DA"/>
    <w:rsid w:val="17023A38"/>
    <w:rsid w:val="176AC192"/>
    <w:rsid w:val="18201654"/>
    <w:rsid w:val="184A56E4"/>
    <w:rsid w:val="186B8368"/>
    <w:rsid w:val="1892F681"/>
    <w:rsid w:val="191743A6"/>
    <w:rsid w:val="1995E113"/>
    <w:rsid w:val="19B1665E"/>
    <w:rsid w:val="19FB5896"/>
    <w:rsid w:val="1AAC76E7"/>
    <w:rsid w:val="1AE097A6"/>
    <w:rsid w:val="1AE422EA"/>
    <w:rsid w:val="1C799B65"/>
    <w:rsid w:val="1C80F136"/>
    <w:rsid w:val="1D09516A"/>
    <w:rsid w:val="1D1F797D"/>
    <w:rsid w:val="1D2C62FB"/>
    <w:rsid w:val="1D82F412"/>
    <w:rsid w:val="1E01F735"/>
    <w:rsid w:val="1EB519DB"/>
    <w:rsid w:val="1ED4809D"/>
    <w:rsid w:val="1F190F58"/>
    <w:rsid w:val="1F4BC447"/>
    <w:rsid w:val="1F7C5492"/>
    <w:rsid w:val="200EBDB3"/>
    <w:rsid w:val="206403BD"/>
    <w:rsid w:val="2145D379"/>
    <w:rsid w:val="216DF9B5"/>
    <w:rsid w:val="21BF58C9"/>
    <w:rsid w:val="21C0C1C7"/>
    <w:rsid w:val="21FAF455"/>
    <w:rsid w:val="220F1359"/>
    <w:rsid w:val="23523171"/>
    <w:rsid w:val="23642FA9"/>
    <w:rsid w:val="23707250"/>
    <w:rsid w:val="23BB90CE"/>
    <w:rsid w:val="23BCE5E7"/>
    <w:rsid w:val="24396782"/>
    <w:rsid w:val="243C1CB4"/>
    <w:rsid w:val="24A49807"/>
    <w:rsid w:val="25202989"/>
    <w:rsid w:val="2583DA6D"/>
    <w:rsid w:val="2588DB7E"/>
    <w:rsid w:val="258AE329"/>
    <w:rsid w:val="25B54188"/>
    <w:rsid w:val="25D7ED15"/>
    <w:rsid w:val="25F4346C"/>
    <w:rsid w:val="260FE467"/>
    <w:rsid w:val="2641FBFF"/>
    <w:rsid w:val="26587B83"/>
    <w:rsid w:val="2666A9A7"/>
    <w:rsid w:val="2728E64C"/>
    <w:rsid w:val="27C18203"/>
    <w:rsid w:val="286FC19B"/>
    <w:rsid w:val="288E6481"/>
    <w:rsid w:val="28B45B89"/>
    <w:rsid w:val="2A6708CA"/>
    <w:rsid w:val="2A6AA891"/>
    <w:rsid w:val="2A8D8AF5"/>
    <w:rsid w:val="2B38AD9F"/>
    <w:rsid w:val="2B48220E"/>
    <w:rsid w:val="2B61874E"/>
    <w:rsid w:val="2B93507E"/>
    <w:rsid w:val="2C1FA14F"/>
    <w:rsid w:val="2C6EBC4A"/>
    <w:rsid w:val="2C7F25EB"/>
    <w:rsid w:val="2C9A7957"/>
    <w:rsid w:val="2D17EC87"/>
    <w:rsid w:val="2D4D4A53"/>
    <w:rsid w:val="2DA760B7"/>
    <w:rsid w:val="2E0228F9"/>
    <w:rsid w:val="2E11ECB5"/>
    <w:rsid w:val="2E6ABA7C"/>
    <w:rsid w:val="2F934CE4"/>
    <w:rsid w:val="2FDE675A"/>
    <w:rsid w:val="300C1EC2"/>
    <w:rsid w:val="305B9F09"/>
    <w:rsid w:val="308D0EE9"/>
    <w:rsid w:val="30C62B7C"/>
    <w:rsid w:val="31A7EF23"/>
    <w:rsid w:val="32A55BAC"/>
    <w:rsid w:val="32D2401D"/>
    <w:rsid w:val="335370D6"/>
    <w:rsid w:val="33656B65"/>
    <w:rsid w:val="34118AD7"/>
    <w:rsid w:val="3466BB6B"/>
    <w:rsid w:val="34992BCB"/>
    <w:rsid w:val="35008E95"/>
    <w:rsid w:val="35ECE22A"/>
    <w:rsid w:val="36B37C20"/>
    <w:rsid w:val="371E2620"/>
    <w:rsid w:val="378FB1D6"/>
    <w:rsid w:val="379AFF40"/>
    <w:rsid w:val="37C504A2"/>
    <w:rsid w:val="37D05561"/>
    <w:rsid w:val="38022FDF"/>
    <w:rsid w:val="382F59CD"/>
    <w:rsid w:val="385AC7E6"/>
    <w:rsid w:val="38B38BEF"/>
    <w:rsid w:val="38BAB03A"/>
    <w:rsid w:val="39188A09"/>
    <w:rsid w:val="39FA2D18"/>
    <w:rsid w:val="3A18A6BF"/>
    <w:rsid w:val="3A1F446A"/>
    <w:rsid w:val="3A4AFABF"/>
    <w:rsid w:val="3A869634"/>
    <w:rsid w:val="3B0AEDDC"/>
    <w:rsid w:val="3B390D1D"/>
    <w:rsid w:val="3B8D5A34"/>
    <w:rsid w:val="3BF5186F"/>
    <w:rsid w:val="3C5245AE"/>
    <w:rsid w:val="3C635405"/>
    <w:rsid w:val="3D3B9144"/>
    <w:rsid w:val="3D992874"/>
    <w:rsid w:val="3DC118BA"/>
    <w:rsid w:val="3E087A45"/>
    <w:rsid w:val="3E55EEE2"/>
    <w:rsid w:val="3E60A849"/>
    <w:rsid w:val="3EF4107E"/>
    <w:rsid w:val="3F461E71"/>
    <w:rsid w:val="40207C24"/>
    <w:rsid w:val="40A8E251"/>
    <w:rsid w:val="4223A226"/>
    <w:rsid w:val="42506E56"/>
    <w:rsid w:val="4272D1A6"/>
    <w:rsid w:val="44288A38"/>
    <w:rsid w:val="442F9C27"/>
    <w:rsid w:val="4492A7E0"/>
    <w:rsid w:val="45198887"/>
    <w:rsid w:val="45BC543F"/>
    <w:rsid w:val="45F5A175"/>
    <w:rsid w:val="463167D4"/>
    <w:rsid w:val="464DFE4A"/>
    <w:rsid w:val="46619E3A"/>
    <w:rsid w:val="46835EF1"/>
    <w:rsid w:val="46B28953"/>
    <w:rsid w:val="47571697"/>
    <w:rsid w:val="47673CE9"/>
    <w:rsid w:val="476F82B7"/>
    <w:rsid w:val="478D1122"/>
    <w:rsid w:val="47B09FB9"/>
    <w:rsid w:val="47ED96B4"/>
    <w:rsid w:val="4834D1DB"/>
    <w:rsid w:val="48DE5A29"/>
    <w:rsid w:val="49649F35"/>
    <w:rsid w:val="498CF6D5"/>
    <w:rsid w:val="4A3AA92B"/>
    <w:rsid w:val="4A8A4D1E"/>
    <w:rsid w:val="4ADB2A8C"/>
    <w:rsid w:val="4AFE6247"/>
    <w:rsid w:val="4B790D8C"/>
    <w:rsid w:val="4C13CC16"/>
    <w:rsid w:val="4C432C72"/>
    <w:rsid w:val="4DD67E6D"/>
    <w:rsid w:val="4E6D5104"/>
    <w:rsid w:val="4EB0AE4E"/>
    <w:rsid w:val="4ECA01B3"/>
    <w:rsid w:val="4EF1CEAA"/>
    <w:rsid w:val="4FC3E45A"/>
    <w:rsid w:val="5026BA6E"/>
    <w:rsid w:val="514C260F"/>
    <w:rsid w:val="517642FC"/>
    <w:rsid w:val="52A9EF90"/>
    <w:rsid w:val="52B0710D"/>
    <w:rsid w:val="52CDA5E4"/>
    <w:rsid w:val="52D5E74F"/>
    <w:rsid w:val="52ED84BE"/>
    <w:rsid w:val="5371A353"/>
    <w:rsid w:val="53A2A4A3"/>
    <w:rsid w:val="53E8949D"/>
    <w:rsid w:val="540E9F01"/>
    <w:rsid w:val="5418B015"/>
    <w:rsid w:val="54D6ADFA"/>
    <w:rsid w:val="5558A92B"/>
    <w:rsid w:val="5594292F"/>
    <w:rsid w:val="561D6DCD"/>
    <w:rsid w:val="562A8592"/>
    <w:rsid w:val="5636EFFA"/>
    <w:rsid w:val="56517627"/>
    <w:rsid w:val="56D2D1A4"/>
    <w:rsid w:val="56D91EB5"/>
    <w:rsid w:val="5744ABA1"/>
    <w:rsid w:val="5893B3A2"/>
    <w:rsid w:val="58BD9512"/>
    <w:rsid w:val="58E07C02"/>
    <w:rsid w:val="591056F1"/>
    <w:rsid w:val="59354D55"/>
    <w:rsid w:val="5A121AB4"/>
    <w:rsid w:val="5A6030C3"/>
    <w:rsid w:val="5A91C5E4"/>
    <w:rsid w:val="5AD6ABF6"/>
    <w:rsid w:val="5AD784A3"/>
    <w:rsid w:val="5B09E218"/>
    <w:rsid w:val="5BAD703E"/>
    <w:rsid w:val="5BB8552E"/>
    <w:rsid w:val="5C1FA4A8"/>
    <w:rsid w:val="5DEDC54E"/>
    <w:rsid w:val="5DFBA8BF"/>
    <w:rsid w:val="5E94EC85"/>
    <w:rsid w:val="5F06FC79"/>
    <w:rsid w:val="5FA9A6EE"/>
    <w:rsid w:val="5FB0FF25"/>
    <w:rsid w:val="601FCF26"/>
    <w:rsid w:val="60503EC0"/>
    <w:rsid w:val="60B206B7"/>
    <w:rsid w:val="60EFFD7B"/>
    <w:rsid w:val="60F90D2F"/>
    <w:rsid w:val="61599D45"/>
    <w:rsid w:val="617992BD"/>
    <w:rsid w:val="62505542"/>
    <w:rsid w:val="62591724"/>
    <w:rsid w:val="625F3815"/>
    <w:rsid w:val="632EF6C6"/>
    <w:rsid w:val="6352F37A"/>
    <w:rsid w:val="63A2F3BE"/>
    <w:rsid w:val="64BD7B68"/>
    <w:rsid w:val="64E081DE"/>
    <w:rsid w:val="64FF8595"/>
    <w:rsid w:val="650EFA04"/>
    <w:rsid w:val="65403547"/>
    <w:rsid w:val="6542171A"/>
    <w:rsid w:val="654835C7"/>
    <w:rsid w:val="666D9E8E"/>
    <w:rsid w:val="66788BFE"/>
    <w:rsid w:val="67037018"/>
    <w:rsid w:val="676E0306"/>
    <w:rsid w:val="67BA002F"/>
    <w:rsid w:val="67CCDCB3"/>
    <w:rsid w:val="687AEE56"/>
    <w:rsid w:val="690BEDFB"/>
    <w:rsid w:val="6932AD16"/>
    <w:rsid w:val="6A122C9C"/>
    <w:rsid w:val="6A444C27"/>
    <w:rsid w:val="6ADA33E0"/>
    <w:rsid w:val="6BE01C88"/>
    <w:rsid w:val="6BEC771E"/>
    <w:rsid w:val="6C0DD089"/>
    <w:rsid w:val="6C2CE51E"/>
    <w:rsid w:val="6C41D945"/>
    <w:rsid w:val="6C82C739"/>
    <w:rsid w:val="6C8DC20A"/>
    <w:rsid w:val="6CF64053"/>
    <w:rsid w:val="6D72B87A"/>
    <w:rsid w:val="6E714435"/>
    <w:rsid w:val="6ED15DC5"/>
    <w:rsid w:val="6F29EDB2"/>
    <w:rsid w:val="6F57DF6E"/>
    <w:rsid w:val="6F6485E0"/>
    <w:rsid w:val="6FBC1343"/>
    <w:rsid w:val="70806831"/>
    <w:rsid w:val="708F04C3"/>
    <w:rsid w:val="70AE2129"/>
    <w:rsid w:val="70BFE841"/>
    <w:rsid w:val="71475A1C"/>
    <w:rsid w:val="714A40DD"/>
    <w:rsid w:val="71C32A3B"/>
    <w:rsid w:val="71C91DBB"/>
    <w:rsid w:val="720DC82D"/>
    <w:rsid w:val="72A3BDBF"/>
    <w:rsid w:val="72A8EDC8"/>
    <w:rsid w:val="72B2DC4C"/>
    <w:rsid w:val="72B3FE92"/>
    <w:rsid w:val="72CC906C"/>
    <w:rsid w:val="72EF9BEF"/>
    <w:rsid w:val="73C4BD7C"/>
    <w:rsid w:val="748B6C50"/>
    <w:rsid w:val="74ACDA7B"/>
    <w:rsid w:val="752DA4E9"/>
    <w:rsid w:val="759D0F7D"/>
    <w:rsid w:val="75CF4A92"/>
    <w:rsid w:val="75D6F520"/>
    <w:rsid w:val="76372F83"/>
    <w:rsid w:val="767B34DB"/>
    <w:rsid w:val="7697C0F4"/>
    <w:rsid w:val="76E98F37"/>
    <w:rsid w:val="774B7FBE"/>
    <w:rsid w:val="776A3E2B"/>
    <w:rsid w:val="776E1F12"/>
    <w:rsid w:val="77A1604F"/>
    <w:rsid w:val="77BD6F3A"/>
    <w:rsid w:val="77C30D12"/>
    <w:rsid w:val="781F92B9"/>
    <w:rsid w:val="788565F4"/>
    <w:rsid w:val="78BB6E10"/>
    <w:rsid w:val="78BCB2BB"/>
    <w:rsid w:val="79A4C808"/>
    <w:rsid w:val="79AB339A"/>
    <w:rsid w:val="79DBAA5E"/>
    <w:rsid w:val="7A414794"/>
    <w:rsid w:val="7A4B5A37"/>
    <w:rsid w:val="7AD32987"/>
    <w:rsid w:val="7ADE27EA"/>
    <w:rsid w:val="7C18E93F"/>
    <w:rsid w:val="7C4AF66E"/>
    <w:rsid w:val="7C50889F"/>
    <w:rsid w:val="7C6EF9E8"/>
    <w:rsid w:val="7C846D41"/>
    <w:rsid w:val="7C896F9C"/>
    <w:rsid w:val="7CABA4C0"/>
    <w:rsid w:val="7CF65DDB"/>
    <w:rsid w:val="7D8A4128"/>
    <w:rsid w:val="7DFAA30C"/>
    <w:rsid w:val="7E02EE21"/>
    <w:rsid w:val="7F99D0EC"/>
    <w:rsid w:val="7FAC2A50"/>
    <w:rsid w:val="7FBFFFEA"/>
    <w:rsid w:val="7FC8D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EC85"/>
  <w15:chartTrackingRefBased/>
  <w15:docId w15:val="{E6C9B2A1-7228-468E-9E69-AE75F75F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1001</Words>
  <Characters>5710</Characters>
  <Application>Microsoft Office Word</Application>
  <DocSecurity>0</DocSecurity>
  <Lines>47</Lines>
  <Paragraphs>13</Paragraphs>
  <ScaleCrop>false</ScaleCrop>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Trader-Gough, Zakkary S.</dc:creator>
  <cp:keywords/>
  <dc:description/>
  <cp:lastModifiedBy>Klisz, Kenzie L.</cp:lastModifiedBy>
  <cp:revision>2</cp:revision>
  <dcterms:created xsi:type="dcterms:W3CDTF">2023-03-07T05:53:00Z</dcterms:created>
  <dcterms:modified xsi:type="dcterms:W3CDTF">2023-03-07T05:53:00Z</dcterms:modified>
</cp:coreProperties>
</file>