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F3864"/>
          <w:sz w:val="56"/>
          <w:szCs w:val="56"/>
        </w:rPr>
        <w:t xml:space="preserve">Platform Specification Document</w:t>
      </w:r>
    </w:p>
    <w:p>
      <w:pPr>
        <w:spacing w:after="80" w:before="0"/>
      </w:pPr>
      <w:r>
        <w:rPr>
          <w:rFonts w:ascii="Arial" w:cs="Arial" w:eastAsia="Arial" w:hAnsi="Arial"/>
          <w:b/>
          <w:bCs/>
          <w:color w:val="1F6B75"/>
          <w:sz w:val="32"/>
          <w:szCs w:val="32"/>
        </w:rPr>
        <w:t xml:space="preserve">WA English and Literature ATAR Tutoring Platform</w:t>
      </w:r>
    </w:p>
    <w:p>
      <w:pPr>
        <w:pBdr>
          <w:bottom w:val="single" w:color="1F6B75" w:sz="8"/>
        </w:pBdr>
        <w:spacing w:after="400" w:before="0"/>
      </w:pPr>
      <w:r>
        <w:rPr>
          <w:rFonts w:ascii="Arial" w:cs="Arial" w:eastAsia="Arial" w:hAnsi="Arial"/>
          <w:i/>
          <w:iCs/>
          <w:color w:val="666666"/>
          <w:sz w:val="24"/>
          <w:szCs w:val="24"/>
        </w:rPr>
        <w:t xml:space="preserve">Prepared by Pamina Rich  ·  Updated July 2026  ·  Confidential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CEE" w:val="clear"/>
            <w:tcMar>
              <w:top w:type="dxa" w:w="140"/>
              <w:left w:type="dxa" w:w="200"/>
              <w:bottom w:type="dxa" w:w="140"/>
              <w:right w:type="dxa" w:w="200"/>
            </w:tcMar>
          </w:tcPr>
          <w:p>
            <w:pPr>
              <w:spacing w:after="20" w:before="40"/>
            </w:pPr>
            <w:r>
              <w:rPr>
                <w:rFonts w:ascii="Arial" w:cs="Arial" w:eastAsia="Arial" w:hAnsi="Arial"/>
                <w:b/>
                <w:bCs/>
                <w:sz w:val="22"/>
                <w:szCs w:val="22"/>
              </w:rPr>
              <w:t xml:space="preserve">Document purpose.</w:t>
            </w:r>
          </w:p>
          <w:p>
            <w:pPr>
              <w:spacing w:after="20" w:before="20"/>
            </w:pPr>
            <w:r>
              <w:rPr>
                <w:rFonts w:ascii="Arial" w:cs="Arial" w:eastAsia="Arial" w:hAnsi="Arial"/>
                <w:sz w:val="22"/>
                <w:szCs w:val="22"/>
              </w:rPr>
              <w:t xml:space="preserve">This document provides a comprehensive specification of the WA English and Literature ATAR Tutoring Platform for the purpose of scoping web development, establishing deliverables, and agreeing timelines. It covers the platform's purpose and vision, functional requirements, design principles, and existing content.</w:t>
            </w:r>
          </w:p>
          <w:p>
            <w:pPr>
              <w:spacing w:after="20" w:before="20"/>
            </w:pPr>
            <w:r>
              <w:rPr>
                <w:rFonts w:ascii="Arial" w:cs="Arial" w:eastAsia="Arial" w:hAnsi="Arial"/>
                <w:sz w:val="22"/>
                <w:szCs w:val="22"/>
              </w:rPr>
              <w:t xml:space="preserve">This is an updated version of the original specification document delivered June 2026. It incorporates significant developments since that document was prepared, including the confirmed single-stage launch with AI feedback at launch, the launch date of Term 1 2027, the Cultural Context Library six-hub architecture, the Google Drive content pipeline, and the metalanguage framework.</w:t>
            </w:r>
          </w:p>
          <w:p>
            <w:pPr>
              <w:spacing w:after="40" w:before="20"/>
            </w:pPr>
            <w:r>
              <w:rPr>
                <w:rFonts w:ascii="Arial" w:cs="Arial" w:eastAsia="Arial" w:hAnsi="Arial"/>
                <w:b/>
                <w:bCs/>
                <w:sz w:val="22"/>
                <w:szCs w:val="22"/>
              </w:rPr>
              <w:t xml:space="preserve">This document is confidential and is covered by the Non-Disclosure Agreement executed between Pamina Rich and the receiving party on 16 June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Platform owners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Pamina Rich and Peter Rich, Perth WA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Company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Registered July 2026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Contact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To be provided separately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Document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July 2026 (updated from June 2026 original)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Launch date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Term 1 2027 (mid-January to first week of February 2027)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Launch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Single-stage launch. AI feedback engine included at launch.</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KPIs and timelines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To be agreed with developer over coming weeks.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Testing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Individual design targets tested on real students in Pamina's teaching practice.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Primary market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Western Australian students, Years 7-12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Curriculum alignment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SCASA WA curriculum, WACE ATAR examinations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Developer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Tristan (contract negotiations underway)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Designer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Nic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Hosting</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Australian hosting confirmed</w:t>
            </w:r>
          </w:p>
        </w:tc>
      </w:tr>
    </w:tbl>
    <w:p>
      <w:pPr>
        <w:spacing w:after="60" w:before="60"/>
      </w:pPr>
      <w:r>
        <w:t xml:space="preserve"/>
      </w:r>
    </w:p>
    <w:p>
      <w:r>
        <w:br/>
      </w:r>
    </w:p>
    <w:p>
      <w:pPr>
        <w:pBdr>
          <w:bottom w:val="single" w:color="1F6B75" w:sz="6"/>
        </w:pBdr>
        <w:spacing w:after="200" w:before="480"/>
      </w:pPr>
      <w:r>
        <w:rPr>
          <w:rFonts w:ascii="Arial" w:cs="Arial" w:eastAsia="Arial" w:hAnsi="Arial"/>
          <w:b/>
          <w:bCs/>
          <w:color w:val="1F3864"/>
          <w:sz w:val="36"/>
          <w:szCs w:val="36"/>
        </w:rPr>
        <w:t xml:space="preserve">Section 1 — What Is This Platform?</w:t>
      </w:r>
    </w:p>
    <w:p>
      <w:pPr>
        <w:spacing w:after="60" w:before="60"/>
      </w:pPr>
      <w:r>
        <w:t xml:space="preserve"/>
      </w:r>
    </w:p>
    <w:p>
      <w:pPr>
        <w:spacing w:after="160" w:before="320"/>
      </w:pPr>
      <w:r>
        <w:rPr>
          <w:rFonts w:ascii="Arial" w:cs="Arial" w:eastAsia="Arial" w:hAnsi="Arial"/>
          <w:b/>
          <w:bCs/>
          <w:color w:val="1F6B75"/>
          <w:sz w:val="26"/>
          <w:szCs w:val="26"/>
        </w:rPr>
        <w:t xml:space="preserve">1.1 The Problem It Solves</w:t>
      </w:r>
    </w:p>
    <w:p>
      <w:pPr>
        <w:spacing w:after="80" w:before="80"/>
      </w:pPr>
      <w:r>
        <w:rPr>
          <w:rFonts w:ascii="Arial" w:cs="Arial" w:eastAsia="Arial" w:hAnsi="Arial"/>
          <w:sz w:val="22"/>
          <w:szCs w:val="22"/>
        </w:rPr>
        <w:t xml:space="preserve">Pamina Rich has operated a professional tutoring practice in Perth, Western Australia for twenty years. Her practice serves approximately forty students per week, all referred through word of mouth. She has a waiting list of students she cannot reach, students who need the quality of teaching her practice delivers but cannot access it because of geographic distance, limited session availability, or cost barriers.</w:t>
      </w:r>
    </w:p>
    <w:p>
      <w:pPr>
        <w:spacing w:after="60" w:before="60"/>
      </w:pPr>
      <w:r>
        <w:t xml:space="preserve"/>
      </w:r>
    </w:p>
    <w:p>
      <w:pPr>
        <w:spacing w:after="80" w:before="80"/>
      </w:pPr>
      <w:r>
        <w:rPr>
          <w:rFonts w:ascii="Arial" w:cs="Arial" w:eastAsia="Arial" w:hAnsi="Arial"/>
          <w:sz w:val="22"/>
          <w:szCs w:val="22"/>
        </w:rPr>
        <w:t xml:space="preserve">This platform exists to solve that problem. It extends the reach of Pamina's teaching to students who cannot access her in person, students in regional and remote Western Australia, students on her waiting list, and students who need support outside of tutoring session hours.</w:t>
      </w:r>
    </w:p>
    <w:p>
      <w:pPr>
        <w:spacing w:after="60" w:before="60"/>
      </w:pPr>
      <w:r>
        <w:t xml:space="preserve"/>
      </w:r>
    </w:p>
    <w:p>
      <w:pPr>
        <w:spacing w:after="80" w:before="80"/>
      </w:pPr>
      <w:r>
        <w:rPr>
          <w:rFonts w:ascii="Arial" w:cs="Arial" w:eastAsia="Arial" w:hAnsi="Arial"/>
          <w:sz w:val="22"/>
          <w:szCs w:val="22"/>
        </w:rPr>
        <w:t xml:space="preserve">The platform does not replace the teacher-student relationship. It makes that relationship possible where it would otherwise be absent.</w:t>
      </w:r>
    </w:p>
    <w:p>
      <w:pPr>
        <w:spacing w:after="60" w:before="60"/>
      </w:pPr>
      <w:r>
        <w:t xml:space="preserve"/>
      </w:r>
    </w:p>
    <w:p>
      <w:pPr>
        <w:spacing w:after="160" w:before="320"/>
      </w:pPr>
      <w:r>
        <w:rPr>
          <w:rFonts w:ascii="Arial" w:cs="Arial" w:eastAsia="Arial" w:hAnsi="Arial"/>
          <w:b/>
          <w:bCs/>
          <w:color w:val="1F6B75"/>
          <w:sz w:val="26"/>
          <w:szCs w:val="26"/>
        </w:rPr>
        <w:t xml:space="preserve">1.2 What the Platform Delivers</w:t>
      </w:r>
    </w:p>
    <w:p>
      <w:pPr>
        <w:spacing w:after="80" w:before="80"/>
      </w:pPr>
      <w:r>
        <w:rPr>
          <w:rFonts w:ascii="Arial" w:cs="Arial" w:eastAsia="Arial" w:hAnsi="Arial"/>
          <w:sz w:val="22"/>
          <w:szCs w:val="22"/>
        </w:rPr>
        <w:t xml:space="preserve">The platform delivers asynchronous English and Literature ATAR tutoring content to Western Australian students in Years 7 through 12, aligned to the SCASA curriculum and WACE ATAR examinations.</w:t>
      </w:r>
    </w:p>
    <w:p>
      <w:pPr>
        <w:spacing w:after="60" w:before="60"/>
      </w:pPr>
      <w:r>
        <w:t xml:space="preserve"/>
      </w:r>
    </w:p>
    <w:p>
      <w:pPr>
        <w:spacing w:after="80" w:before="80"/>
      </w:pPr>
      <w:r>
        <w:rPr>
          <w:rFonts w:ascii="Arial" w:cs="Arial" w:eastAsia="Arial" w:hAnsi="Arial"/>
          <w:sz w:val="22"/>
          <w:szCs w:val="22"/>
        </w:rPr>
        <w:t xml:space="preserve">It is not a generic tutoring platform. Every piece of content on the platform reflects Pamina's specific analytical frameworks, her twenty years of teaching experience, and her deep knowledge of what WA examiners are looking for. The platform delivers her teaching at scale, with the same quality, rigour, and precision that her in-person students receive.</w:t>
      </w:r>
    </w:p>
    <w:p>
      <w:pPr>
        <w:spacing w:after="60" w:before="60"/>
      </w:pPr>
      <w:r>
        <w:t xml:space="preserve"/>
      </w:r>
    </w:p>
    <w:p>
      <w:pPr>
        <w:spacing w:after="160" w:before="320"/>
      </w:pPr>
      <w:r>
        <w:rPr>
          <w:rFonts w:ascii="Arial" w:cs="Arial" w:eastAsia="Arial" w:hAnsi="Arial"/>
          <w:b/>
          <w:bCs/>
          <w:color w:val="1F6B75"/>
          <w:sz w:val="26"/>
          <w:szCs w:val="26"/>
        </w:rPr>
        <w:t xml:space="preserve">1.3 The Platform Is a Methodology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after="20" w:before="40"/>
            </w:pPr>
            <w:r>
              <w:rPr>
                <w:rFonts w:ascii="Arial" w:cs="Arial" w:eastAsia="Arial" w:hAnsi="Arial"/>
                <w:b/>
                <w:bCs/>
                <w:sz w:val="22"/>
                <w:szCs w:val="22"/>
              </w:rPr>
              <w:t xml:space="preserve">The platform is not a fixed text library. It is a methodology platform.</w:t>
            </w:r>
          </w:p>
          <w:p>
            <w:pPr>
              <w:spacing w:after="40" w:before="20"/>
            </w:pPr>
            <w:r>
              <w:rPr>
                <w:rFonts w:ascii="Arial" w:cs="Arial" w:eastAsia="Arial" w:hAnsi="Arial"/>
                <w:sz w:val="22"/>
                <w:szCs w:val="22"/>
              </w:rPr>
              <w:t xml:space="preserve">The platform's analytical frameworks transfer to any text a teacher or student is working with. The specific texts used as worked examples are demonstrations of the methodology, not the boundaries of it. New texts slot into existing content type templates as the platform grows. The architecture must support indefinite scaling as new texts and content types are added, without requiring a rebuild.</w:t>
            </w:r>
          </w:p>
        </w:tc>
      </w:tr>
    </w:tbl>
    <w:p>
      <w:pPr>
        <w:spacing w:after="60" w:before="60"/>
      </w:pPr>
      <w:r>
        <w:t xml:space="preserve"/>
      </w:r>
    </w:p>
    <w:p>
      <w:pPr>
        <w:spacing w:after="160" w:before="320"/>
      </w:pPr>
      <w:r>
        <w:rPr>
          <w:rFonts w:ascii="Arial" w:cs="Arial" w:eastAsia="Arial" w:hAnsi="Arial"/>
          <w:b/>
          <w:bCs/>
          <w:color w:val="1F6B75"/>
          <w:sz w:val="26"/>
          <w:szCs w:val="26"/>
        </w:rPr>
        <w:t xml:space="preserve">1.4 The Primary Student Cohort</w:t>
      </w:r>
    </w:p>
    <w:p>
      <w:pPr>
        <w:spacing w:after="80" w:before="80"/>
      </w:pPr>
      <w:r>
        <w:rPr>
          <w:rFonts w:ascii="Arial" w:cs="Arial" w:eastAsia="Arial" w:hAnsi="Arial"/>
          <w:sz w:val="22"/>
          <w:szCs w:val="22"/>
        </w:rPr>
        <w:t xml:space="preserve">The platform's primary cohort is aspirational students from Asian immigrant families in Western Australia. These students are high-achieving, highly motivated, and often face a specific challenge: the English and Literature ATAR curriculum requires students to bring their own cultural background, reading position, and lived experience to their analytical writing. For students from non-Western cultural traditions, this can feel like a disadvantage. The platform treats it as an asset.</w:t>
      </w:r>
    </w:p>
    <w:p>
      <w:pPr>
        <w:spacing w:after="60" w:before="60"/>
      </w:pPr>
      <w:r>
        <w:t xml:space="preserve"/>
      </w:r>
    </w:p>
    <w:p>
      <w:pPr>
        <w:spacing w:after="80" w:before="80"/>
      </w:pPr>
      <w:r>
        <w:rPr>
          <w:rFonts w:ascii="Arial" w:cs="Arial" w:eastAsia="Arial" w:hAnsi="Arial"/>
          <w:sz w:val="22"/>
          <w:szCs w:val="22"/>
        </w:rPr>
        <w:t xml:space="preserve">The platform's content is built on a translation model, not a remediation model. It does not correct students' cultural backgrounds. It shows them how those backgrounds are analytically powerful.</w:t>
      </w:r>
    </w:p>
    <w:p>
      <w:pPr>
        <w:spacing w:after="60" w:before="60"/>
      </w:pPr>
      <w:r>
        <w:t xml:space="preserve"/>
      </w:r>
    </w:p>
    <w:p>
      <w:pPr>
        <w:spacing w:after="160" w:before="320"/>
      </w:pPr>
      <w:r>
        <w:rPr>
          <w:rFonts w:ascii="Arial" w:cs="Arial" w:eastAsia="Arial" w:hAnsi="Arial"/>
          <w:b/>
          <w:bCs/>
          <w:color w:val="1F6B75"/>
          <w:sz w:val="26"/>
          <w:szCs w:val="26"/>
        </w:rPr>
        <w:t xml:space="preserve">1.5 Launch Date and Testing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CEE" w:val="clear"/>
            <w:tcMar>
              <w:top w:type="dxa" w:w="140"/>
              <w:left w:type="dxa" w:w="200"/>
              <w:bottom w:type="dxa" w:w="140"/>
              <w:right w:type="dxa" w:w="200"/>
            </w:tcMar>
          </w:tcPr>
          <w:p>
            <w:pPr>
              <w:spacing w:after="20" w:before="40"/>
            </w:pPr>
            <w:r>
              <w:rPr>
                <w:rFonts w:ascii="Arial" w:cs="Arial" w:eastAsia="Arial" w:hAnsi="Arial"/>
                <w:b/>
                <w:bCs/>
                <w:sz w:val="22"/>
                <w:szCs w:val="22"/>
              </w:rPr>
              <w:t xml:space="preserve">Launch date: Term 1 2027 (mid-January to first week of February 2027).</w:t>
            </w:r>
          </w:p>
          <w:p>
            <w:pPr>
              <w:spacing w:after="20" w:before="20"/>
            </w:pPr>
            <w:r>
              <w:rPr>
                <w:rFonts w:ascii="Arial" w:cs="Arial" w:eastAsia="Arial" w:hAnsi="Arial"/>
                <w:sz w:val="22"/>
                <w:szCs w:val="22"/>
              </w:rPr>
              <w:t xml:space="preserve">The platform will launch in a single stage with all features, including the AI feedback engine, active at launch. Specific KPIs and milestone dates will be agreed with the development team over the coming weeks.</w:t>
            </w:r>
          </w:p>
          <w:p>
            <w:pPr>
              <w:spacing w:after="40" w:before="20"/>
            </w:pPr>
            <w:r>
              <w:rPr>
                <w:rFonts w:ascii="Arial" w:cs="Arial" w:eastAsia="Arial" w:hAnsi="Arial"/>
                <w:sz w:val="22"/>
                <w:szCs w:val="22"/>
              </w:rPr>
              <w:t xml:space="preserve">Testing model: individual design targets and features will be tested on real students in Pamina's teaching practice on texts they are currently studying at school. This live testing with real students on real assessments is the platform's quality assurance mechanism before launch.</w:t>
            </w:r>
          </w:p>
        </w:tc>
      </w:tr>
    </w:tbl>
    <w:p>
      <w:pPr>
        <w:spacing w:after="60" w:before="60"/>
      </w:pPr>
      <w:r>
        <w:t xml:space="preserve"/>
      </w:r>
    </w:p>
    <w:p>
      <w:r>
        <w:br/>
      </w:r>
    </w:p>
    <w:p>
      <w:pPr>
        <w:pBdr>
          <w:bottom w:val="single" w:color="1F6B75" w:sz="6"/>
        </w:pBdr>
        <w:spacing w:after="200" w:before="480"/>
      </w:pPr>
      <w:r>
        <w:rPr>
          <w:rFonts w:ascii="Arial" w:cs="Arial" w:eastAsia="Arial" w:hAnsi="Arial"/>
          <w:b/>
          <w:bCs/>
          <w:color w:val="1F3864"/>
          <w:sz w:val="36"/>
          <w:szCs w:val="36"/>
        </w:rPr>
        <w:t xml:space="preserve">Section 2 — Functional Requirements</w:t>
      </w:r>
    </w:p>
    <w:p>
      <w:pPr>
        <w:spacing w:after="60" w:before="60"/>
      </w:pPr>
      <w:r>
        <w:t xml:space="preserve"/>
      </w:r>
    </w:p>
    <w:p>
      <w:pPr>
        <w:spacing w:after="80" w:before="80"/>
      </w:pPr>
      <w:r>
        <w:rPr>
          <w:rFonts w:ascii="Arial" w:cs="Arial" w:eastAsia="Arial" w:hAnsi="Arial"/>
          <w:sz w:val="22"/>
          <w:szCs w:val="22"/>
        </w:rPr>
        <w:t xml:space="preserve">The following are the functional requirements for the platform at launch. All features described in this section are required at launch in Term 1 2027. There is no phased rollout.</w:t>
      </w:r>
    </w:p>
    <w:p>
      <w:pPr>
        <w:spacing w:after="60" w:before="60"/>
      </w:pPr>
      <w:r>
        <w:t xml:space="preserve"/>
      </w:r>
    </w:p>
    <w:p>
      <w:pPr>
        <w:spacing w:after="160" w:before="320"/>
      </w:pPr>
      <w:r>
        <w:rPr>
          <w:rFonts w:ascii="Arial" w:cs="Arial" w:eastAsia="Arial" w:hAnsi="Arial"/>
          <w:b/>
          <w:bCs/>
          <w:color w:val="1F6B75"/>
          <w:sz w:val="26"/>
          <w:szCs w:val="26"/>
        </w:rPr>
        <w:t xml:space="preserve">2.1 Student Accounts</w:t>
      </w:r>
    </w:p>
    <w:p>
      <w:pPr>
        <w:spacing w:after="60" w:before="60"/>
        <w:ind w:left="400"/>
      </w:pPr>
      <w:r>
        <w:rPr>
          <w:rFonts w:ascii="Arial" w:cs="Arial" w:eastAsia="Arial" w:hAnsi="Arial"/>
          <w:sz w:val="22"/>
          <w:szCs w:val="22"/>
        </w:rPr>
        <w:t xml:space="preserve">•  Secure student account creation and login</w:t>
      </w:r>
    </w:p>
    <w:p>
      <w:pPr>
        <w:spacing w:after="60" w:before="60"/>
        <w:ind w:left="400"/>
      </w:pPr>
      <w:r>
        <w:rPr>
          <w:rFonts w:ascii="Arial" w:cs="Arial" w:eastAsia="Arial" w:hAnsi="Arial"/>
          <w:sz w:val="22"/>
          <w:szCs w:val="22"/>
        </w:rPr>
        <w:t xml:space="preserve">•  Student profile including year level, course type (Literature ATAR, English ATAR, General English), and school</w:t>
      </w:r>
    </w:p>
    <w:p>
      <w:pPr>
        <w:spacing w:after="60" w:before="60"/>
        <w:ind w:left="400"/>
      </w:pPr>
      <w:r>
        <w:rPr>
          <w:rFonts w:ascii="Arial" w:cs="Arial" w:eastAsia="Arial" w:hAnsi="Arial"/>
          <w:sz w:val="22"/>
          <w:szCs w:val="22"/>
        </w:rPr>
        <w:t xml:space="preserve">•  Progress tracking, which content has been accessed, which tasks have been completed</w:t>
      </w:r>
    </w:p>
    <w:p>
      <w:pPr>
        <w:spacing w:after="60" w:before="60"/>
        <w:ind w:left="400"/>
      </w:pPr>
      <w:r>
        <w:rPr>
          <w:rFonts w:ascii="Arial" w:cs="Arial" w:eastAsia="Arial" w:hAnsi="Arial"/>
          <w:sz w:val="22"/>
          <w:szCs w:val="22"/>
        </w:rPr>
        <w:t xml:space="preserve">•  Privacy-compliant data handling, students are minors, data must be collected minimally and handled securely</w:t>
      </w:r>
    </w:p>
    <w:p>
      <w:pPr>
        <w:spacing w:after="60" w:before="60"/>
        <w:ind w:left="400"/>
      </w:pPr>
      <w:r>
        <w:rPr>
          <w:rFonts w:ascii="Arial" w:cs="Arial" w:eastAsia="Arial" w:hAnsi="Arial"/>
          <w:sz w:val="22"/>
          <w:szCs w:val="22"/>
        </w:rPr>
        <w:t xml:space="preserve">•  Parent or guardian visibility of student progress (to be discussed)</w:t>
      </w:r>
    </w:p>
    <w:p>
      <w:pPr>
        <w:spacing w:after="60" w:before="60"/>
      </w:pPr>
      <w:r>
        <w:t xml:space="preserve"/>
      </w:r>
    </w:p>
    <w:p>
      <w:pPr>
        <w:spacing w:after="160" w:before="320"/>
      </w:pPr>
      <w:r>
        <w:rPr>
          <w:rFonts w:ascii="Arial" w:cs="Arial" w:eastAsia="Arial" w:hAnsi="Arial"/>
          <w:b/>
          <w:bCs/>
          <w:color w:val="1F6B75"/>
          <w:sz w:val="26"/>
          <w:szCs w:val="26"/>
        </w:rPr>
        <w:t xml:space="preserve">2.2 Content Delivery</w:t>
      </w:r>
    </w:p>
    <w:p>
      <w:pPr>
        <w:spacing w:after="60" w:before="60"/>
        <w:ind w:left="400"/>
      </w:pPr>
      <w:r>
        <w:rPr>
          <w:rFonts w:ascii="Arial" w:cs="Arial" w:eastAsia="Arial" w:hAnsi="Arial"/>
          <w:sz w:val="22"/>
          <w:szCs w:val="22"/>
        </w:rPr>
        <w:t xml:space="preserve">•  Organised content library accessible by year level, course type, text, and content type</w:t>
      </w:r>
    </w:p>
    <w:p>
      <w:pPr>
        <w:spacing w:after="60" w:before="60"/>
        <w:ind w:left="400"/>
      </w:pPr>
      <w:r>
        <w:rPr>
          <w:rFonts w:ascii="Arial" w:cs="Arial" w:eastAsia="Arial" w:hAnsi="Arial"/>
          <w:sz w:val="22"/>
          <w:szCs w:val="22"/>
        </w:rPr>
        <w:t xml:space="preserve">•  Documents delivered in a format students can read on screen and download (PDF preferred for formatted documents)</w:t>
      </w:r>
    </w:p>
    <w:p>
      <w:pPr>
        <w:spacing w:after="60" w:before="60"/>
        <w:ind w:left="400"/>
      </w:pPr>
      <w:r>
        <w:rPr>
          <w:rFonts w:ascii="Arial" w:cs="Arial" w:eastAsia="Arial" w:hAnsi="Arial"/>
          <w:sz w:val="22"/>
          <w:szCs w:val="22"/>
        </w:rPr>
        <w:t xml:space="preserve">•  Search functionality, students can search by text title, year level, or content type</w:t>
      </w:r>
    </w:p>
    <w:p>
      <w:pPr>
        <w:spacing w:after="60" w:before="60"/>
        <w:ind w:left="400"/>
      </w:pPr>
      <w:r>
        <w:rPr>
          <w:rFonts w:ascii="Arial" w:cs="Arial" w:eastAsia="Arial" w:hAnsi="Arial"/>
          <w:sz w:val="22"/>
          <w:szCs w:val="22"/>
        </w:rPr>
        <w:t xml:space="preserve">•  Content flagged as new or recently updated</w:t>
      </w:r>
    </w:p>
    <w:p>
      <w:pPr>
        <w:spacing w:after="60" w:before="60"/>
        <w:ind w:left="400"/>
      </w:pPr>
      <w:r>
        <w:rPr>
          <w:rFonts w:ascii="Arial" w:cs="Arial" w:eastAsia="Arial" w:hAnsi="Arial"/>
          <w:sz w:val="22"/>
          <w:szCs w:val="22"/>
        </w:rPr>
        <w:t xml:space="preserve">•  Mobile-responsive design, many students access content on phones</w:t>
      </w:r>
    </w:p>
    <w:p>
      <w:pPr>
        <w:spacing w:after="60" w:before="60"/>
      </w:pPr>
      <w:r>
        <w:t xml:space="preserve"/>
      </w:r>
    </w:p>
    <w:p>
      <w:pPr>
        <w:spacing w:after="160" w:before="320"/>
      </w:pPr>
      <w:r>
        <w:rPr>
          <w:rFonts w:ascii="Arial" w:cs="Arial" w:eastAsia="Arial" w:hAnsi="Arial"/>
          <w:b/>
          <w:bCs/>
          <w:color w:val="1F6B75"/>
          <w:sz w:val="26"/>
          <w:szCs w:val="26"/>
        </w:rPr>
        <w:t xml:space="preserve">2.3 Text Title Formatting Convention</w:t>
      </w:r>
    </w:p>
    <w:p>
      <w:pPr>
        <w:spacing w:after="80" w:before="80"/>
      </w:pPr>
      <w:r>
        <w:rPr>
          <w:rFonts w:ascii="Arial" w:cs="Arial" w:eastAsia="Arial" w:hAnsi="Arial"/>
          <w:sz w:val="22"/>
          <w:szCs w:val="22"/>
        </w:rPr>
        <w:t xml:space="preserve">The WA academic convention for text titles is inverted commas and underline applied consistently throughout all platform content.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6"/>
              <w:left w:val="single" w:color="1F6B75" w:sz="18"/>
              <w:bottom w:val="single" w:color="1F6B75" w:sz="6"/>
              <w:right w:val="single" w:color="1F6B75" w:sz="6"/>
            </w:tcBorders>
            <w:shd w:fill="D4ECEE" w:val="clear"/>
            <w:tcMar>
              <w:top w:type="dxa" w:w="120"/>
              <w:left w:type="dxa" w:w="200"/>
              <w:bottom w:type="dxa" w:w="120"/>
              <w:right w:type="dxa" w:w="200"/>
            </w:tcMar>
          </w:tcPr>
          <w:p>
            <w:r>
              <w:rPr>
                <w:rFonts w:ascii="Arial" w:cs="Arial" w:eastAsia="Arial" w:hAnsi="Arial"/>
                <w:i/>
                <w:iCs/>
                <w:color w:val="1F6B75"/>
                <w:sz w:val="21"/>
                <w:szCs w:val="21"/>
              </w:rPr>
              <w:t xml:space="preserve">Technical requirement for Nic: all text titles across the platform must be wrapped in a specific CSS tag that automatically applies inverted commas and underline formatting. This must be applied consistently to every text title in every document across the platform. It is a platform-wide design decision, not a document-by-document formatting task.</w:t>
            </w:r>
          </w:p>
        </w:tc>
      </w:tr>
    </w:tbl>
    <w:p>
      <w:pPr>
        <w:spacing w:after="60" w:before="60"/>
      </w:pPr>
      <w:r>
        <w:t xml:space="preserve"/>
      </w:r>
    </w:p>
    <w:p>
      <w:pPr>
        <w:spacing w:after="160" w:before="320"/>
      </w:pPr>
      <w:r>
        <w:rPr>
          <w:rFonts w:ascii="Arial" w:cs="Arial" w:eastAsia="Arial" w:hAnsi="Arial"/>
          <w:b/>
          <w:bCs/>
          <w:color w:val="1F6B75"/>
          <w:sz w:val="26"/>
          <w:szCs w:val="26"/>
        </w:rPr>
        <w:t xml:space="preserve">2.4 Curriculum Mapping Tool</w:t>
      </w:r>
    </w:p>
    <w:p>
      <w:pPr>
        <w:spacing w:after="80" w:before="80"/>
      </w:pPr>
      <w:r>
        <w:rPr>
          <w:rFonts w:ascii="Arial" w:cs="Arial" w:eastAsia="Arial" w:hAnsi="Arial"/>
          <w:sz w:val="22"/>
          <w:szCs w:val="22"/>
        </w:rPr>
        <w:t xml:space="preserve">This is the primary entry point to the platform and one of its most distinctive features.</w:t>
      </w:r>
    </w:p>
    <w:p>
      <w:pPr>
        <w:spacing w:after="60" w:before="60"/>
      </w:pPr>
      <w:r>
        <w:t xml:space="preserve"/>
      </w:r>
    </w:p>
    <w:p>
      <w:pPr>
        <w:spacing w:after="60" w:before="60"/>
        <w:ind w:left="400"/>
      </w:pPr>
      <w:r>
        <w:rPr>
          <w:rFonts w:ascii="Arial" w:cs="Arial" w:eastAsia="Arial" w:hAnsi="Arial"/>
          <w:sz w:val="22"/>
          <w:szCs w:val="22"/>
        </w:rPr>
        <w:t xml:space="preserve">•  A tool that maps student inputs (year level, course, text being studied, task type, upcoming assessment) to relevant platform content</w:t>
      </w:r>
    </w:p>
    <w:p>
      <w:pPr>
        <w:spacing w:after="60" w:before="60"/>
        <w:ind w:left="400"/>
      </w:pPr>
      <w:r>
        <w:rPr>
          <w:rFonts w:ascii="Arial" w:cs="Arial" w:eastAsia="Arial" w:hAnsi="Arial"/>
          <w:sz w:val="22"/>
          <w:szCs w:val="22"/>
        </w:rPr>
        <w:t xml:space="preserve">•  Student answers a short series of questions and is directed to the specific content most relevant to their immediate need</w:t>
      </w:r>
    </w:p>
    <w:p>
      <w:pPr>
        <w:spacing w:after="60" w:before="60"/>
        <w:ind w:left="400"/>
      </w:pPr>
      <w:r>
        <w:rPr>
          <w:rFonts w:ascii="Arial" w:cs="Arial" w:eastAsia="Arial" w:hAnsi="Arial"/>
          <w:sz w:val="22"/>
          <w:szCs w:val="22"/>
        </w:rPr>
        <w:t xml:space="preserve">•  Must handle the full range of year levels (7-12), course types, and task types (essay, close reading, short answer, creative writing)</w:t>
      </w:r>
    </w:p>
    <w:p>
      <w:pPr>
        <w:spacing w:after="60" w:before="60"/>
        <w:ind w:left="400"/>
      </w:pPr>
      <w:r>
        <w:rPr>
          <w:rFonts w:ascii="Arial" w:cs="Arial" w:eastAsia="Arial" w:hAnsi="Arial"/>
          <w:sz w:val="22"/>
          <w:szCs w:val="22"/>
        </w:rPr>
        <w:t xml:space="preserve">•  Must be updatable as new content is added to the platform without requiring a rebuild of the tool</w:t>
      </w:r>
    </w:p>
    <w:p>
      <w:pPr>
        <w:spacing w:after="60" w:before="60"/>
      </w:pPr>
      <w:r>
        <w:t xml:space="preserve"/>
      </w:r>
    </w:p>
    <w:p>
      <w:pPr>
        <w:spacing w:after="160" w:before="320"/>
      </w:pPr>
      <w:r>
        <w:rPr>
          <w:rFonts w:ascii="Arial" w:cs="Arial" w:eastAsia="Arial" w:hAnsi="Arial"/>
          <w:b/>
          <w:bCs/>
          <w:color w:val="1F6B75"/>
          <w:sz w:val="26"/>
          <w:szCs w:val="26"/>
        </w:rPr>
        <w:t xml:space="preserve">2.5 Comparative Novel Study Tool (Years 7-9)</w:t>
      </w:r>
    </w:p>
    <w:p>
      <w:pPr>
        <w:spacing w:after="80" w:before="80"/>
      </w:pPr>
      <w:r>
        <w:rPr>
          <w:rFonts w:ascii="Arial" w:cs="Arial" w:eastAsia="Arial" w:hAnsi="Arial"/>
          <w:sz w:val="22"/>
          <w:szCs w:val="22"/>
        </w:rPr>
        <w:t xml:space="preserve">Confirmed in live teaching. No existing tutoring resource currently offers this.</w:t>
      </w:r>
    </w:p>
    <w:p>
      <w:pPr>
        <w:spacing w:after="60" w:before="60"/>
      </w:pPr>
      <w:r>
        <w:t xml:space="preserve"/>
      </w:r>
    </w:p>
    <w:p>
      <w:pPr>
        <w:spacing w:after="60" w:before="60"/>
        <w:ind w:left="400"/>
      </w:pPr>
      <w:r>
        <w:rPr>
          <w:rFonts w:ascii="Arial" w:cs="Arial" w:eastAsia="Arial" w:hAnsi="Arial"/>
          <w:sz w:val="22"/>
          <w:szCs w:val="22"/>
        </w:rPr>
        <w:t xml:space="preserve">•  A visual plotting board that allows a student to map story structure across two or three novels simultaneously</w:t>
      </w:r>
    </w:p>
    <w:p>
      <w:pPr>
        <w:spacing w:after="60" w:before="60"/>
        <w:ind w:left="400"/>
      </w:pPr>
      <w:r>
        <w:rPr>
          <w:rFonts w:ascii="Arial" w:cs="Arial" w:eastAsia="Arial" w:hAnsi="Arial"/>
          <w:sz w:val="22"/>
          <w:szCs w:val="22"/>
        </w:rPr>
        <w:t xml:space="preserve">•  Elements to map: story arc (exposition, rising action, climax, falling action, resolution), character arc, thematic development, key conventions (foreshadowing, turning points, symbolism)</w:t>
      </w:r>
    </w:p>
    <w:p>
      <w:pPr>
        <w:spacing w:after="60" w:before="60"/>
        <w:ind w:left="400"/>
      </w:pPr>
      <w:r>
        <w:rPr>
          <w:rFonts w:ascii="Arial" w:cs="Arial" w:eastAsia="Arial" w:hAnsi="Arial"/>
          <w:sz w:val="22"/>
          <w:szCs w:val="22"/>
        </w:rPr>
        <w:t xml:space="preserve">•  Interactive, students fill in the plotting board themselves, the comparison across texts is visible as they work</w:t>
      </w:r>
    </w:p>
    <w:p>
      <w:pPr>
        <w:spacing w:after="60" w:before="60"/>
        <w:ind w:left="400"/>
      </w:pPr>
      <w:r>
        <w:rPr>
          <w:rFonts w:ascii="Arial" w:cs="Arial" w:eastAsia="Arial" w:hAnsi="Arial"/>
          <w:sz w:val="22"/>
          <w:szCs w:val="22"/>
        </w:rPr>
        <w:t xml:space="preserve">•  Designed for Years 7-9 but potentially applicable across all year levels</w:t>
      </w:r>
    </w:p>
    <w:p>
      <w:pPr>
        <w:spacing w:after="60" w:before="60"/>
      </w:pPr>
      <w:r>
        <w:t xml:space="preserve"/>
      </w:r>
    </w:p>
    <w:p>
      <w:pPr>
        <w:spacing w:after="160" w:before="320"/>
      </w:pPr>
      <w:r>
        <w:rPr>
          <w:rFonts w:ascii="Arial" w:cs="Arial" w:eastAsia="Arial" w:hAnsi="Arial"/>
          <w:b/>
          <w:bCs/>
          <w:color w:val="1F6B75"/>
          <w:sz w:val="26"/>
          <w:szCs w:val="26"/>
        </w:rPr>
        <w:t xml:space="preserve">2.6 Metalanguage Framework</w:t>
      </w:r>
    </w:p>
    <w:p>
      <w:pPr>
        <w:spacing w:after="80" w:before="80"/>
      </w:pPr>
      <w:r>
        <w:rPr>
          <w:rFonts w:ascii="Arial" w:cs="Arial" w:eastAsia="Arial" w:hAnsi="Arial"/>
          <w:sz w:val="22"/>
          <w:szCs w:val="22"/>
        </w:rPr>
        <w:t xml:space="preserve">The platform has two parallel metalanguage structures. Both must be built:</w:t>
      </w:r>
    </w:p>
    <w:p>
      <w:pPr>
        <w:spacing w:after="60" w:before="60"/>
      </w:pPr>
      <w:r>
        <w:t xml:space="preserve"/>
      </w:r>
    </w:p>
    <w:p>
      <w:pPr>
        <w:spacing w:after="60" w:before="60"/>
        <w:ind w:left="400"/>
      </w:pPr>
      <w:r>
        <w:rPr>
          <w:rFonts w:ascii="Arial" w:cs="Arial" w:eastAsia="Arial" w:hAnsi="Arial"/>
          <w:sz w:val="22"/>
          <w:szCs w:val="22"/>
        </w:rPr>
        <w:t xml:space="preserve">•  Embedded metalanguage: curriculum terms built into analytical documents at the moment they are needed. This is a content design principle, not a separate platform feature. Blue curriculum term boxes and green model sentence boxes are embedded within documents. Students never need to leave the document to understand a term.</w:t>
      </w:r>
    </w:p>
    <w:p>
      <w:pPr>
        <w:spacing w:after="60" w:before="60"/>
        <w:ind w:left="400"/>
      </w:pPr>
      <w:r>
        <w:rPr>
          <w:rFonts w:ascii="Arial" w:cs="Arial" w:eastAsia="Arial" w:hAnsi="Arial"/>
          <w:sz w:val="22"/>
          <w:szCs w:val="22"/>
        </w:rPr>
        <w:t xml:space="preserve">•  Standalone Metalanguage Dictionary: a separate navigable reference resource on the platform where students can look up terms independently. Must be searchable or tabbed. Three tabs already built as content. Must be accessible from any page on the platform without losing the student's place in their current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6"/>
              <w:left w:val="single" w:color="1F6B75" w:sz="18"/>
              <w:bottom w:val="single" w:color="1F6B75" w:sz="6"/>
              <w:right w:val="single" w:color="1F6B75" w:sz="6"/>
            </w:tcBorders>
            <w:shd w:fill="D4ECEE" w:val="clear"/>
            <w:tcMar>
              <w:top w:type="dxa" w:w="120"/>
              <w:left w:type="dxa" w:w="200"/>
              <w:bottom w:type="dxa" w:w="120"/>
              <w:right w:type="dxa" w:w="200"/>
            </w:tcMar>
          </w:tcPr>
          <w:p>
            <w:r>
              <w:rPr>
                <w:rFonts w:ascii="Arial" w:cs="Arial" w:eastAsia="Arial" w:hAnsi="Arial"/>
                <w:i/>
                <w:iCs/>
                <w:color w:val="1F6B75"/>
                <w:sz w:val="21"/>
                <w:szCs w:val="21"/>
              </w:rPr>
              <w:t xml:space="preserve">The relationship between embedded and standalone: the embedded metalanguage is the first encounter with each term, in context. The dictionary is the consolidation and reference layer for terms already encountered. They serve different cognitive functions and must both be present on the platform.</w:t>
            </w:r>
          </w:p>
        </w:tc>
      </w:tr>
    </w:tbl>
    <w:p>
      <w:pPr>
        <w:spacing w:after="60" w:before="60"/>
      </w:pPr>
      <w:r>
        <w:t xml:space="preserve"/>
      </w:r>
    </w:p>
    <w:p>
      <w:pPr>
        <w:spacing w:after="160" w:before="320"/>
      </w:pPr>
      <w:r>
        <w:rPr>
          <w:rFonts w:ascii="Arial" w:cs="Arial" w:eastAsia="Arial" w:hAnsi="Arial"/>
          <w:b/>
          <w:bCs/>
          <w:color w:val="1F6B75"/>
          <w:sz w:val="26"/>
          <w:szCs w:val="26"/>
        </w:rPr>
        <w:t xml:space="preserve">2.7 Cultural Context Library Hub Navigation</w:t>
      </w:r>
    </w:p>
    <w:p>
      <w:pPr>
        <w:spacing w:after="80" w:before="80"/>
      </w:pPr>
      <w:r>
        <w:rPr>
          <w:rFonts w:ascii="Arial" w:cs="Arial" w:eastAsia="Arial" w:hAnsi="Arial"/>
          <w:sz w:val="22"/>
          <w:szCs w:val="22"/>
        </w:rPr>
        <w:t xml:space="preserve">The six-hub Cultural Context Library requires specific navigation design. Each hub is a structured sequence of documents (video, historical foundation, documentary companion, text-specific documents) that students should move through in order.</w:t>
      </w:r>
    </w:p>
    <w:p>
      <w:pPr>
        <w:spacing w:after="60" w:before="60"/>
      </w:pPr>
      <w:r>
        <w:t xml:space="preserve"/>
      </w:r>
    </w:p>
    <w:p>
      <w:pPr>
        <w:spacing w:after="60" w:before="60"/>
        <w:ind w:left="400"/>
      </w:pPr>
      <w:r>
        <w:rPr>
          <w:rFonts w:ascii="Arial" w:cs="Arial" w:eastAsia="Arial" w:hAnsi="Arial"/>
          <w:sz w:val="22"/>
          <w:szCs w:val="22"/>
        </w:rPr>
        <w:t xml:space="preserve">•  Hub-level navigation showing all six hubs and their status (available, coming soon)</w:t>
      </w:r>
    </w:p>
    <w:p>
      <w:pPr>
        <w:spacing w:after="60" w:before="60"/>
        <w:ind w:left="400"/>
      </w:pPr>
      <w:r>
        <w:rPr>
          <w:rFonts w:ascii="Arial" w:cs="Arial" w:eastAsia="Arial" w:hAnsi="Arial"/>
          <w:sz w:val="22"/>
          <w:szCs w:val="22"/>
        </w:rPr>
        <w:t xml:space="preserve">•  Within-hub sequential navigation guiding students through the document sequence</w:t>
      </w:r>
    </w:p>
    <w:p>
      <w:pPr>
        <w:spacing w:after="60" w:before="60"/>
        <w:ind w:left="400"/>
      </w:pPr>
      <w:r>
        <w:rPr>
          <w:rFonts w:ascii="Arial" w:cs="Arial" w:eastAsia="Arial" w:hAnsi="Arial"/>
          <w:sz w:val="22"/>
          <w:szCs w:val="22"/>
        </w:rPr>
        <w:t xml:space="preserve">•  Cross-hub connections where relevant</w:t>
      </w:r>
    </w:p>
    <w:p>
      <w:pPr>
        <w:spacing w:after="60" w:before="60"/>
        <w:ind w:left="400"/>
      </w:pPr>
      <w:r>
        <w:rPr>
          <w:rFonts w:ascii="Arial" w:cs="Arial" w:eastAsia="Arial" w:hAnsi="Arial"/>
          <w:sz w:val="22"/>
          <w:szCs w:val="22"/>
        </w:rPr>
        <w:t xml:space="preserve">•  Hub documents accessible both through hub navigation and through the curriculum mapping tool</w:t>
      </w:r>
    </w:p>
    <w:p>
      <w:pPr>
        <w:spacing w:after="60" w:before="60"/>
      </w:pPr>
      <w:r>
        <w:t xml:space="preserve"/>
      </w:r>
    </w:p>
    <w:p>
      <w:pPr>
        <w:spacing w:after="160" w:before="320"/>
      </w:pPr>
      <w:r>
        <w:rPr>
          <w:rFonts w:ascii="Arial" w:cs="Arial" w:eastAsia="Arial" w:hAnsi="Arial"/>
          <w:b/>
          <w:bCs/>
          <w:color w:val="1F6B75"/>
          <w:sz w:val="26"/>
          <w:szCs w:val="26"/>
        </w:rPr>
        <w:t xml:space="preserve">2.8 Video Content Delivery</w:t>
      </w:r>
    </w:p>
    <w:p>
      <w:pPr>
        <w:spacing w:after="80" w:before="80"/>
      </w:pPr>
      <w:r>
        <w:rPr>
          <w:rFonts w:ascii="Arial" w:cs="Arial" w:eastAsia="Arial" w:hAnsi="Arial"/>
          <w:sz w:val="22"/>
          <w:szCs w:val="22"/>
        </w:rPr>
        <w:t xml:space="preserve">Video content is a launch requirement. The first video (How Novels Work: The Individual and Society) is a prerequisite for the American Race Hub and must be accessible before students enter that hub.</w:t>
      </w:r>
    </w:p>
    <w:p>
      <w:pPr>
        <w:spacing w:after="60" w:before="60"/>
      </w:pPr>
      <w:r>
        <w:t xml:space="preserve"/>
      </w:r>
    </w:p>
    <w:p>
      <w:pPr>
        <w:spacing w:after="60" w:before="60"/>
        <w:ind w:left="400"/>
      </w:pPr>
      <w:r>
        <w:rPr>
          <w:rFonts w:ascii="Arial" w:cs="Arial" w:eastAsia="Arial" w:hAnsi="Arial"/>
          <w:sz w:val="22"/>
          <w:szCs w:val="22"/>
        </w:rPr>
        <w:t xml:space="preserve">•  Video hosting or embedded video playback (streaming, not downloadable)</w:t>
      </w:r>
    </w:p>
    <w:p>
      <w:pPr>
        <w:spacing w:after="60" w:before="60"/>
        <w:ind w:left="400"/>
      </w:pPr>
      <w:r>
        <w:rPr>
          <w:rFonts w:ascii="Arial" w:cs="Arial" w:eastAsia="Arial" w:hAnsi="Arial"/>
          <w:sz w:val="22"/>
          <w:szCs w:val="22"/>
        </w:rPr>
        <w:t xml:space="preserve">•  Video as a mandatory prerequisite step before certain hub content is unlocked</w:t>
      </w:r>
    </w:p>
    <w:p>
      <w:pPr>
        <w:spacing w:after="60" w:before="60"/>
        <w:ind w:left="400"/>
      </w:pPr>
      <w:r>
        <w:rPr>
          <w:rFonts w:ascii="Arial" w:cs="Arial" w:eastAsia="Arial" w:hAnsi="Arial"/>
          <w:sz w:val="22"/>
          <w:szCs w:val="22"/>
        </w:rPr>
        <w:t xml:space="preserve">•  Mobile-compatible video playback</w:t>
      </w:r>
    </w:p>
    <w:p>
      <w:pPr>
        <w:spacing w:after="60" w:before="60"/>
      </w:pPr>
      <w:r>
        <w:t xml:space="preserve"/>
      </w:r>
    </w:p>
    <w:p>
      <w:pPr>
        <w:spacing w:after="160" w:before="320"/>
      </w:pPr>
      <w:r>
        <w:rPr>
          <w:rFonts w:ascii="Arial" w:cs="Arial" w:eastAsia="Arial" w:hAnsi="Arial"/>
          <w:b/>
          <w:bCs/>
          <w:color w:val="1F6B75"/>
          <w:sz w:val="26"/>
          <w:szCs w:val="26"/>
        </w:rPr>
        <w:t xml:space="preserve">2.9 AI Feedback Engine</w:t>
      </w:r>
    </w:p>
    <w:p>
      <w:pPr>
        <w:spacing w:after="80" w:before="80"/>
      </w:pPr>
      <w:r>
        <w:rPr>
          <w:rFonts w:ascii="Arial" w:cs="Arial" w:eastAsia="Arial" w:hAnsi="Arial"/>
          <w:sz w:val="22"/>
          <w:szCs w:val="22"/>
        </w:rPr>
        <w:t xml:space="preserve">The AI feedback engine is included at launch. This is a confirmed decision following discussions with the development team in July 2026.</w:t>
      </w:r>
    </w:p>
    <w:p>
      <w:pPr>
        <w:spacing w:after="60" w:before="60"/>
      </w:pPr>
      <w:r>
        <w:t xml:space="preserve"/>
      </w:r>
    </w:p>
    <w:p>
      <w:pPr>
        <w:spacing w:after="60" w:before="60"/>
        <w:ind w:left="400"/>
      </w:pPr>
      <w:r>
        <w:rPr>
          <w:rFonts w:ascii="Arial" w:cs="Arial" w:eastAsia="Arial" w:hAnsi="Arial"/>
          <w:sz w:val="22"/>
          <w:szCs w:val="22"/>
        </w:rPr>
        <w:t xml:space="preserve">•  Students submit essay or close reading responses through the platform</w:t>
      </w:r>
    </w:p>
    <w:p>
      <w:pPr>
        <w:spacing w:after="60" w:before="60"/>
        <w:ind w:left="400"/>
      </w:pPr>
      <w:r>
        <w:rPr>
          <w:rFonts w:ascii="Arial" w:cs="Arial" w:eastAsia="Arial" w:hAnsi="Arial"/>
          <w:sz w:val="22"/>
          <w:szCs w:val="22"/>
        </w:rPr>
        <w:t xml:space="preserve">•  The AI engine provides feedback structured around the platform's existing analytical frameworks (the nine-sentence paragraph structure, the B vs A comparison principles, the close reading dominant reading framework)</w:t>
      </w:r>
    </w:p>
    <w:p>
      <w:pPr>
        <w:spacing w:after="60" w:before="60"/>
        <w:ind w:left="400"/>
      </w:pPr>
      <w:r>
        <w:rPr>
          <w:rFonts w:ascii="Arial" w:cs="Arial" w:eastAsia="Arial" w:hAnsi="Arial"/>
          <w:sz w:val="22"/>
          <w:szCs w:val="22"/>
        </w:rPr>
        <w:t xml:space="preserve">•  Feedback is generated within Pamina's pedagogical framework, not generic AI feedback</w:t>
      </w:r>
    </w:p>
    <w:p>
      <w:pPr>
        <w:spacing w:after="60" w:before="60"/>
        <w:ind w:left="400"/>
      </w:pPr>
      <w:r>
        <w:rPr>
          <w:rFonts w:ascii="Arial" w:cs="Arial" w:eastAsia="Arial" w:hAnsi="Arial"/>
          <w:sz w:val="22"/>
          <w:szCs w:val="22"/>
        </w:rPr>
        <w:t xml:space="preserve">•  All feedback is clearly identified as AI-assisted</w:t>
      </w:r>
    </w:p>
    <w:p>
      <w:pPr>
        <w:spacing w:after="60" w:before="60"/>
        <w:ind w:left="400"/>
      </w:pPr>
      <w:r>
        <w:rPr>
          <w:rFonts w:ascii="Arial" w:cs="Arial" w:eastAsia="Arial" w:hAnsi="Arial"/>
          <w:sz w:val="22"/>
          <w:szCs w:val="22"/>
        </w:rPr>
        <w:t xml:space="preserve">•  The engine will be tested against real student essays in Pamina's teaching practice before launch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after="20" w:before="40"/>
            </w:pPr>
            <w:r>
              <w:rPr>
                <w:rFonts w:ascii="Arial" w:cs="Arial" w:eastAsia="Arial" w:hAnsi="Arial"/>
                <w:b/>
                <w:bCs/>
                <w:sz w:val="22"/>
                <w:szCs w:val="22"/>
              </w:rPr>
              <w:t xml:space="preserve">AI content blocking requirement.</w:t>
            </w:r>
          </w:p>
          <w:p>
            <w:pPr>
              <w:spacing w:after="20" w:before="20"/>
            </w:pPr>
            <w:r>
              <w:rPr>
                <w:rFonts w:ascii="Arial" w:cs="Arial" w:eastAsia="Arial" w:hAnsi="Arial"/>
                <w:sz w:val="22"/>
                <w:szCs w:val="22"/>
              </w:rPr>
              <w:t xml:space="preserve">The platform must block AI from writing whole essays or whole short answers for students. This is a fundamental ethical and pedagogical requirement. The AI feedback engine assesses and responds to student writing. It does not produce student writing.</w:t>
            </w:r>
          </w:p>
          <w:p>
            <w:pPr>
              <w:spacing w:after="40" w:before="20"/>
            </w:pPr>
            <w:r>
              <w:rPr>
                <w:rFonts w:ascii="Arial" w:cs="Arial" w:eastAsia="Arial" w:hAnsi="Arial"/>
                <w:sz w:val="22"/>
                <w:szCs w:val="22"/>
              </w:rPr>
              <w:t xml:space="preserve">Demonstration writing (model essays, model paragraphs, model sentences) that Pamina has produced and approved is maintained on the platform and clearly identified as model writing, not student writing. Students read and learn from it. They do not submit it as their own.</w:t>
            </w:r>
          </w:p>
        </w:tc>
      </w:tr>
    </w:tbl>
    <w:p>
      <w:pPr>
        <w:spacing w:after="60" w:before="60"/>
      </w:pPr>
      <w:r>
        <w:t xml:space="preserve"/>
      </w:r>
    </w:p>
    <w:p>
      <w:pPr>
        <w:spacing w:after="160" w:before="320"/>
      </w:pPr>
      <w:r>
        <w:rPr>
          <w:rFonts w:ascii="Arial" w:cs="Arial" w:eastAsia="Arial" w:hAnsi="Arial"/>
          <w:b/>
          <w:bCs/>
          <w:color w:val="1F6B75"/>
          <w:sz w:val="26"/>
          <w:szCs w:val="26"/>
        </w:rPr>
        <w:t xml:space="preserve">2.10 Google Drive Pipeline</w:t>
      </w:r>
    </w:p>
    <w:p>
      <w:pPr>
        <w:spacing w:after="80" w:before="80"/>
      </w:pPr>
      <w:r>
        <w:rPr>
          <w:rFonts w:ascii="Arial" w:cs="Arial" w:eastAsia="Arial" w:hAnsi="Arial"/>
          <w:sz w:val="22"/>
          <w:szCs w:val="22"/>
        </w:rPr>
        <w:t xml:space="preserve">A Google Drive MCP integration is confirmed and working as a live content pipeline. Students share their work to a Google Doc. Pamina reads the work, adds corrections and model writing directly to the same document. The AI reads the document, seeing both the student's original work and Pamina's interventions simultaneously.</w:t>
      </w:r>
    </w:p>
    <w:p>
      <w:pPr>
        <w:spacing w:after="60" w:before="60"/>
      </w:pPr>
      <w:r>
        <w:t xml:space="preserve"/>
      </w:r>
    </w:p>
    <w:p>
      <w:pPr>
        <w:spacing w:after="80" w:before="80"/>
      </w:pPr>
      <w:r>
        <w:rPr>
          <w:rFonts w:ascii="Arial" w:cs="Arial" w:eastAsia="Arial" w:hAnsi="Arial"/>
          <w:sz w:val="22"/>
          <w:szCs w:val="22"/>
        </w:rPr>
        <w:t xml:space="preserve">Over time, the accumulation of student work alongside Pamina's corrections becomes the calibration data for the AI feedback engine. The platform architecture must support this pipeline's integration with the student account and essay submission system.</w:t>
      </w:r>
    </w:p>
    <w:p>
      <w:pPr>
        <w:spacing w:after="60" w:before="60"/>
      </w:pPr>
      <w:r>
        <w:t xml:space="preserve"/>
      </w:r>
    </w:p>
    <w:p>
      <w:pPr>
        <w:spacing w:after="160" w:before="320"/>
      </w:pPr>
      <w:r>
        <w:rPr>
          <w:rFonts w:ascii="Arial" w:cs="Arial" w:eastAsia="Arial" w:hAnsi="Arial"/>
          <w:b/>
          <w:bCs/>
          <w:color w:val="1F6B75"/>
          <w:sz w:val="26"/>
          <w:szCs w:val="26"/>
        </w:rPr>
        <w:t xml:space="preserve">2.11 Platform Experience</w:t>
      </w:r>
    </w:p>
    <w:p>
      <w:pPr>
        <w:spacing w:after="60" w:before="60"/>
        <w:ind w:left="400"/>
      </w:pPr>
      <w:r>
        <w:rPr>
          <w:rFonts w:ascii="Arial" w:cs="Arial" w:eastAsia="Arial" w:hAnsi="Arial"/>
          <w:sz w:val="22"/>
          <w:szCs w:val="22"/>
        </w:rPr>
        <w:t xml:space="preserve">•  Clean, professional design appropriate for a high-achieving student cohort</w:t>
      </w:r>
    </w:p>
    <w:p>
      <w:pPr>
        <w:spacing w:after="60" w:before="60"/>
        <w:ind w:left="400"/>
      </w:pPr>
      <w:r>
        <w:rPr>
          <w:rFonts w:ascii="Arial" w:cs="Arial" w:eastAsia="Arial" w:hAnsi="Arial"/>
          <w:sz w:val="22"/>
          <w:szCs w:val="22"/>
        </w:rPr>
        <w:t xml:space="preserve">•  Fast load times, content must be accessible without significant wait</w:t>
      </w:r>
    </w:p>
    <w:p>
      <w:pPr>
        <w:spacing w:after="60" w:before="60"/>
        <w:ind w:left="400"/>
      </w:pPr>
      <w:r>
        <w:rPr>
          <w:rFonts w:ascii="Arial" w:cs="Arial" w:eastAsia="Arial" w:hAnsi="Arial"/>
          <w:sz w:val="22"/>
          <w:szCs w:val="22"/>
        </w:rPr>
        <w:t xml:space="preserve">•  Intuitive navigation, a student should be able to find what they need within three clicks</w:t>
      </w:r>
    </w:p>
    <w:p>
      <w:pPr>
        <w:spacing w:after="60" w:before="60"/>
        <w:ind w:left="400"/>
      </w:pPr>
      <w:r>
        <w:rPr>
          <w:rFonts w:ascii="Arial" w:cs="Arial" w:eastAsia="Arial" w:hAnsi="Arial"/>
          <w:sz w:val="22"/>
          <w:szCs w:val="22"/>
        </w:rPr>
        <w:t xml:space="preserve">•  Consistent design language across all content types</w:t>
      </w:r>
    </w:p>
    <w:p>
      <w:pPr>
        <w:spacing w:after="60" w:before="60"/>
        <w:ind w:left="400"/>
      </w:pPr>
      <w:r>
        <w:rPr>
          <w:rFonts w:ascii="Arial" w:cs="Arial" w:eastAsia="Arial" w:hAnsi="Arial"/>
          <w:sz w:val="22"/>
          <w:szCs w:val="22"/>
        </w:rPr>
        <w:t xml:space="preserve">•  Accessibility compliance</w:t>
      </w:r>
    </w:p>
    <w:p>
      <w:pPr>
        <w:spacing w:after="60" w:before="60"/>
      </w:pPr>
      <w:r>
        <w:t xml:space="preserve"/>
      </w:r>
    </w:p>
    <w:p>
      <w:pPr>
        <w:spacing w:after="160" w:before="320"/>
      </w:pPr>
      <w:r>
        <w:rPr>
          <w:rFonts w:ascii="Arial" w:cs="Arial" w:eastAsia="Arial" w:hAnsi="Arial"/>
          <w:b/>
          <w:bCs/>
          <w:color w:val="1F6B75"/>
          <w:sz w:val="26"/>
          <w:szCs w:val="26"/>
        </w:rPr>
        <w:t xml:space="preserve">2.12 Content Management</w:t>
      </w:r>
    </w:p>
    <w:p>
      <w:pPr>
        <w:spacing w:after="60" w:before="60"/>
        <w:ind w:left="400"/>
      </w:pPr>
      <w:r>
        <w:rPr>
          <w:rFonts w:ascii="Arial" w:cs="Arial" w:eastAsia="Arial" w:hAnsi="Arial"/>
          <w:sz w:val="22"/>
          <w:szCs w:val="22"/>
        </w:rPr>
        <w:t xml:space="preserve">•  Pamina must be able to add, update, and organise content without developer assistance for routine updates</w:t>
      </w:r>
    </w:p>
    <w:p>
      <w:pPr>
        <w:spacing w:after="60" w:before="60"/>
        <w:ind w:left="400"/>
      </w:pPr>
      <w:r>
        <w:rPr>
          <w:rFonts w:ascii="Arial" w:cs="Arial" w:eastAsia="Arial" w:hAnsi="Arial"/>
          <w:sz w:val="22"/>
          <w:szCs w:val="22"/>
        </w:rPr>
        <w:t xml:space="preserve">•  A simple content management system (CMS) that does not require technical knowledge to operate</w:t>
      </w:r>
    </w:p>
    <w:p>
      <w:pPr>
        <w:spacing w:after="60" w:before="60"/>
        <w:ind w:left="400"/>
      </w:pPr>
      <w:r>
        <w:rPr>
          <w:rFonts w:ascii="Arial" w:cs="Arial" w:eastAsia="Arial" w:hAnsi="Arial"/>
          <w:sz w:val="22"/>
          <w:szCs w:val="22"/>
        </w:rPr>
        <w:t xml:space="preserve">•  Version control, ability to update documents without losing previous versions</w:t>
      </w:r>
    </w:p>
    <w:p>
      <w:pPr>
        <w:spacing w:after="60" w:before="60"/>
        <w:ind w:left="400"/>
      </w:pPr>
      <w:r>
        <w:rPr>
          <w:rFonts w:ascii="Arial" w:cs="Arial" w:eastAsia="Arial" w:hAnsi="Arial"/>
          <w:sz w:val="22"/>
          <w:szCs w:val="22"/>
        </w:rPr>
        <w:t xml:space="preserve">•  Copyright notice automatically applied to all documents</w:t>
      </w:r>
    </w:p>
    <w:p>
      <w:pPr>
        <w:spacing w:after="60" w:before="60"/>
      </w:pPr>
      <w:r>
        <w:t xml:space="preserve"/>
      </w:r>
    </w:p>
    <w:p>
      <w:r>
        <w:br/>
      </w:r>
    </w:p>
    <w:p>
      <w:pPr>
        <w:pBdr>
          <w:bottom w:val="single" w:color="1F6B75" w:sz="6"/>
        </w:pBdr>
        <w:spacing w:after="200" w:before="480"/>
      </w:pPr>
      <w:r>
        <w:rPr>
          <w:rFonts w:ascii="Arial" w:cs="Arial" w:eastAsia="Arial" w:hAnsi="Arial"/>
          <w:b/>
          <w:bCs/>
          <w:color w:val="1F3864"/>
          <w:sz w:val="36"/>
          <w:szCs w:val="36"/>
        </w:rPr>
        <w:t xml:space="preserve">Section 3 — Design Principles</w:t>
      </w:r>
    </w:p>
    <w:p>
      <w:pPr>
        <w:spacing w:after="60" w:before="60"/>
      </w:pPr>
      <w:r>
        <w:t xml:space="preserve"/>
      </w:r>
    </w:p>
    <w:p>
      <w:pPr>
        <w:spacing w:after="80" w:before="80"/>
      </w:pPr>
      <w:r>
        <w:rPr>
          <w:rFonts w:ascii="Arial" w:cs="Arial" w:eastAsia="Arial" w:hAnsi="Arial"/>
          <w:sz w:val="22"/>
          <w:szCs w:val="22"/>
        </w:rPr>
        <w:t xml:space="preserve">These principles are not preferences. They are foundational requirements that must be reflected in the technical architecture and design decisions.</w:t>
      </w:r>
    </w:p>
    <w:p>
      <w:pPr>
        <w:spacing w:after="60" w:before="60"/>
      </w:pPr>
      <w:r>
        <w:t xml:space="preserve"/>
      </w:r>
    </w:p>
    <w:p>
      <w:pPr>
        <w:spacing w:after="160" w:before="320"/>
      </w:pPr>
      <w:r>
        <w:rPr>
          <w:rFonts w:ascii="Arial" w:cs="Arial" w:eastAsia="Arial" w:hAnsi="Arial"/>
          <w:b/>
          <w:bCs/>
          <w:color w:val="1F6B75"/>
          <w:sz w:val="26"/>
          <w:szCs w:val="26"/>
        </w:rPr>
        <w:t xml:space="preserve">3.1 The Ethical Design Framework</w:t>
      </w:r>
    </w:p>
    <w:p>
      <w:pPr>
        <w:spacing w:after="80" w:before="80"/>
      </w:pPr>
      <w:r>
        <w:rPr>
          <w:rFonts w:ascii="Arial" w:cs="Arial" w:eastAsia="Arial" w:hAnsi="Arial"/>
          <w:sz w:val="22"/>
          <w:szCs w:val="22"/>
        </w:rPr>
        <w:t xml:space="preserve">This platform has been designed in alignment with the Center for Humane Technology's AI Roadmap (2026), specifically Principles 3 and 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CEE" w:val="clear"/>
            <w:tcMar>
              <w:top w:type="dxa" w:w="140"/>
              <w:left w:type="dxa" w:w="200"/>
              <w:bottom w:type="dxa" w:w="140"/>
              <w:right w:type="dxa" w:w="200"/>
            </w:tcMar>
          </w:tcPr>
          <w:p>
            <w:pPr>
              <w:spacing w:after="20" w:before="40"/>
            </w:pPr>
            <w:r>
              <w:rPr>
                <w:rFonts w:ascii="Arial" w:cs="Arial" w:eastAsia="Arial" w:hAnsi="Arial"/>
                <w:b/>
                <w:bCs/>
                <w:sz w:val="22"/>
                <w:szCs w:val="22"/>
              </w:rPr>
              <w:t xml:space="preserve">Principle 3 — AI design must center human well-being:</w:t>
            </w:r>
          </w:p>
          <w:p>
            <w:pPr>
              <w:spacing w:after="20" w:before="20"/>
            </w:pPr>
            <w:r>
              <w:rPr>
                <w:rFonts w:ascii="Arial" w:cs="Arial" w:eastAsia="Arial" w:hAnsi="Arial"/>
                <w:sz w:val="22"/>
                <w:szCs w:val="22"/>
              </w:rPr>
              <w:t xml:space="preserve">The AI on this platform is a production tool, not a pedagogical agent. Students receive Pamina's teaching, structured and delivered with the help of AI. The platform does not simulate human relationships, foster AI dependence, or position AI as a substitute for teacher expertise.</w:t>
            </w:r>
          </w:p>
          <w:p>
            <w:pPr>
              <w:spacing w:after="20" w:before="20"/>
            </w:pPr>
            <w:r>
              <w:rPr>
                <w:rFonts w:ascii="Arial" w:cs="Arial" w:eastAsia="Arial" w:hAnsi="Arial"/>
                <w:b/>
                <w:bCs/>
                <w:sz w:val="22"/>
                <w:szCs w:val="22"/>
              </w:rPr>
              <w:t xml:space="preserve">Principle 4 — AI must not automate away meaningful human work:</w:t>
            </w:r>
          </w:p>
          <w:p>
            <w:pPr>
              <w:spacing w:after="40" w:before="20"/>
            </w:pPr>
            <w:r>
              <w:rPr>
                <w:rFonts w:ascii="Arial" w:cs="Arial" w:eastAsia="Arial" w:hAnsi="Arial"/>
                <w:sz w:val="22"/>
                <w:szCs w:val="22"/>
              </w:rPr>
              <w:t xml:space="preserve">The platform amplifies Pamina's expertise. It does not replace it. Every document on the platform reflects her analytical voice and pedagogical framework. The AI makes it possible to deliver her teaching at scale. The teaching remains hers.</w:t>
            </w:r>
          </w:p>
        </w:tc>
      </w:tr>
    </w:tbl>
    <w:p>
      <w:pPr>
        <w:spacing w:after="60" w:before="60"/>
      </w:pPr>
      <w:r>
        <w:t xml:space="preserve"/>
      </w:r>
    </w:p>
    <w:p>
      <w:pPr>
        <w:spacing w:after="160" w:before="320"/>
      </w:pPr>
      <w:r>
        <w:rPr>
          <w:rFonts w:ascii="Arial" w:cs="Arial" w:eastAsia="Arial" w:hAnsi="Arial"/>
          <w:b/>
          <w:bCs/>
          <w:color w:val="1F6B75"/>
          <w:sz w:val="26"/>
          <w:szCs w:val="26"/>
        </w:rPr>
        <w:t xml:space="preserve">3.2 The Quality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after="20" w:before="40"/>
            </w:pPr>
            <w:r>
              <w:rPr>
                <w:rFonts w:ascii="Arial" w:cs="Arial" w:eastAsia="Arial" w:hAnsi="Arial"/>
                <w:b/>
                <w:bCs/>
                <w:color w:val="1F3864"/>
                <w:sz w:val="24"/>
                <w:szCs w:val="24"/>
              </w:rPr>
              <w:t xml:space="preserve">90-100% correct before anything reaches a student.</w:t>
            </w:r>
          </w:p>
          <w:p>
            <w:pPr>
              <w:spacing w:after="40" w:before="20"/>
            </w:pPr>
            <w:r>
              <w:rPr>
                <w:rFonts w:ascii="Arial" w:cs="Arial" w:eastAsia="Arial" w:hAnsi="Arial"/>
                <w:sz w:val="22"/>
                <w:szCs w:val="22"/>
              </w:rPr>
              <w:t xml:space="preserve">This is not perfectionism. It is an ethical commitment to students. Every piece of content, every document, every tool, every piece of feedback, must meet this standard before it is accessible on the platform. The testing model, real students on real assessments, is the mechanism for ensuring this standard is met before launch.</w:t>
            </w:r>
          </w:p>
        </w:tc>
      </w:tr>
    </w:tbl>
    <w:p>
      <w:pPr>
        <w:spacing w:after="60" w:before="60"/>
      </w:pPr>
      <w:r>
        <w:t xml:space="preserve"/>
      </w:r>
    </w:p>
    <w:p>
      <w:pPr>
        <w:spacing w:after="160" w:before="320"/>
      </w:pPr>
      <w:r>
        <w:rPr>
          <w:rFonts w:ascii="Arial" w:cs="Arial" w:eastAsia="Arial" w:hAnsi="Arial"/>
          <w:b/>
          <w:bCs/>
          <w:color w:val="1F6B75"/>
          <w:sz w:val="26"/>
          <w:szCs w:val="26"/>
        </w:rPr>
        <w:t xml:space="preserve">3.3 The Methodology-First Architecture</w:t>
      </w:r>
    </w:p>
    <w:p>
      <w:pPr>
        <w:spacing w:after="80" w:before="80"/>
      </w:pPr>
      <w:r>
        <w:rPr>
          <w:rFonts w:ascii="Arial" w:cs="Arial" w:eastAsia="Arial" w:hAnsi="Arial"/>
          <w:sz w:val="22"/>
          <w:szCs w:val="22"/>
        </w:rPr>
        <w:t xml:space="preserve">The platform's analytical frameworks are the product. The texts are the worked examples. The architecture must reflect this:</w:t>
      </w:r>
    </w:p>
    <w:p>
      <w:pPr>
        <w:spacing w:after="60" w:before="60"/>
      </w:pPr>
      <w:r>
        <w:t xml:space="preserve"/>
      </w:r>
    </w:p>
    <w:p>
      <w:pPr>
        <w:spacing w:after="60" w:before="60"/>
        <w:ind w:left="400"/>
      </w:pPr>
      <w:r>
        <w:rPr>
          <w:rFonts w:ascii="Arial" w:cs="Arial" w:eastAsia="Arial" w:hAnsi="Arial"/>
          <w:sz w:val="22"/>
          <w:szCs w:val="22"/>
        </w:rPr>
        <w:t xml:space="preserve">•  New texts must be addable to the platform without requiring a rebuild</w:t>
      </w:r>
    </w:p>
    <w:p>
      <w:pPr>
        <w:spacing w:after="60" w:before="60"/>
        <w:ind w:left="400"/>
      </w:pPr>
      <w:r>
        <w:rPr>
          <w:rFonts w:ascii="Arial" w:cs="Arial" w:eastAsia="Arial" w:hAnsi="Arial"/>
          <w:sz w:val="22"/>
          <w:szCs w:val="22"/>
        </w:rPr>
        <w:t xml:space="preserve">•  Content type templates must be reusable across texts</w:t>
      </w:r>
    </w:p>
    <w:p>
      <w:pPr>
        <w:spacing w:after="60" w:before="60"/>
        <w:ind w:left="400"/>
      </w:pPr>
      <w:r>
        <w:rPr>
          <w:rFonts w:ascii="Arial" w:cs="Arial" w:eastAsia="Arial" w:hAnsi="Arial"/>
          <w:sz w:val="22"/>
          <w:szCs w:val="22"/>
        </w:rPr>
        <w:t xml:space="preserve">•  The curriculum mapping tool must be updatable as content grows</w:t>
      </w:r>
    </w:p>
    <w:p>
      <w:pPr>
        <w:spacing w:after="60" w:before="60"/>
        <w:ind w:left="400"/>
      </w:pPr>
      <w:r>
        <w:rPr>
          <w:rFonts w:ascii="Arial" w:cs="Arial" w:eastAsia="Arial" w:hAnsi="Arial"/>
          <w:sz w:val="22"/>
          <w:szCs w:val="22"/>
        </w:rPr>
        <w:t xml:space="preserve">•  The Cultural Context Library hub structure must be extensible as new hubs are added</w:t>
      </w:r>
    </w:p>
    <w:p>
      <w:pPr>
        <w:spacing w:after="60" w:before="60"/>
        <w:ind w:left="400"/>
      </w:pPr>
      <w:r>
        <w:rPr>
          <w:rFonts w:ascii="Arial" w:cs="Arial" w:eastAsia="Arial" w:hAnsi="Arial"/>
          <w:sz w:val="22"/>
          <w:szCs w:val="22"/>
        </w:rPr>
        <w:t xml:space="preserve">•  The platform must scale from its current content base to a significantly larger library without performance degradation</w:t>
      </w:r>
    </w:p>
    <w:p>
      <w:pPr>
        <w:spacing w:after="60" w:before="60"/>
      </w:pPr>
      <w:r>
        <w:t xml:space="preserve"/>
      </w:r>
    </w:p>
    <w:p>
      <w:pPr>
        <w:spacing w:after="160" w:before="320"/>
      </w:pPr>
      <w:r>
        <w:rPr>
          <w:rFonts w:ascii="Arial" w:cs="Arial" w:eastAsia="Arial" w:hAnsi="Arial"/>
          <w:b/>
          <w:bCs/>
          <w:color w:val="1F6B75"/>
          <w:sz w:val="26"/>
          <w:szCs w:val="26"/>
        </w:rPr>
        <w:t xml:space="preserve">3.4 Student Data and Privacy</w:t>
      </w:r>
    </w:p>
    <w:p>
      <w:pPr>
        <w:spacing w:after="80" w:before="80"/>
      </w:pPr>
      <w:r>
        <w:rPr>
          <w:rFonts w:ascii="Arial" w:cs="Arial" w:eastAsia="Arial" w:hAnsi="Arial"/>
          <w:sz w:val="22"/>
          <w:szCs w:val="22"/>
        </w:rPr>
        <w:t xml:space="preserve">The platform serves minors. Data handling must reflect this:</w:t>
      </w:r>
    </w:p>
    <w:p>
      <w:pPr>
        <w:spacing w:after="60" w:before="60"/>
      </w:pPr>
      <w:r>
        <w:t xml:space="preserve"/>
      </w:r>
    </w:p>
    <w:p>
      <w:pPr>
        <w:spacing w:after="60" w:before="60"/>
        <w:ind w:left="400"/>
      </w:pPr>
      <w:r>
        <w:rPr>
          <w:rFonts w:ascii="Arial" w:cs="Arial" w:eastAsia="Arial" w:hAnsi="Arial"/>
          <w:sz w:val="22"/>
          <w:szCs w:val="22"/>
        </w:rPr>
        <w:t xml:space="preserve">•  Data collection must be minimal, only what is necessary for the platform to function</w:t>
      </w:r>
    </w:p>
    <w:p>
      <w:pPr>
        <w:spacing w:after="60" w:before="60"/>
        <w:ind w:left="400"/>
      </w:pPr>
      <w:r>
        <w:rPr>
          <w:rFonts w:ascii="Arial" w:cs="Arial" w:eastAsia="Arial" w:hAnsi="Arial"/>
          <w:sz w:val="22"/>
          <w:szCs w:val="22"/>
        </w:rPr>
        <w:t xml:space="preserve">•  Student data must be stored securely and not shared with third parties</w:t>
      </w:r>
    </w:p>
    <w:p>
      <w:pPr>
        <w:spacing w:after="60" w:before="60"/>
        <w:ind w:left="400"/>
      </w:pPr>
      <w:r>
        <w:rPr>
          <w:rFonts w:ascii="Arial" w:cs="Arial" w:eastAsia="Arial" w:hAnsi="Arial"/>
          <w:sz w:val="22"/>
          <w:szCs w:val="22"/>
        </w:rPr>
        <w:t xml:space="preserve">•  A clear privacy policy must be in place before launch</w:t>
      </w:r>
    </w:p>
    <w:p>
      <w:pPr>
        <w:spacing w:after="60" w:before="60"/>
        <w:ind w:left="400"/>
      </w:pPr>
      <w:r>
        <w:rPr>
          <w:rFonts w:ascii="Arial" w:cs="Arial" w:eastAsia="Arial" w:hAnsi="Arial"/>
          <w:sz w:val="22"/>
          <w:szCs w:val="22"/>
        </w:rPr>
        <w:t xml:space="preserve">•  Parent or guardian consent mechanisms where required</w:t>
      </w:r>
    </w:p>
    <w:p>
      <w:pPr>
        <w:spacing w:after="60" w:before="60"/>
        <w:ind w:left="400"/>
      </w:pPr>
      <w:r>
        <w:rPr>
          <w:rFonts w:ascii="Arial" w:cs="Arial" w:eastAsia="Arial" w:hAnsi="Arial"/>
          <w:sz w:val="22"/>
          <w:szCs w:val="22"/>
        </w:rPr>
        <w:t xml:space="preserve">•  Student essay submissions will contain sensitive personal content. The data handling framework for this must be designed before the AI feedback engine is activated</w:t>
      </w:r>
    </w:p>
    <w:p>
      <w:pPr>
        <w:spacing w:after="60" w:before="60"/>
      </w:pPr>
      <w:r>
        <w:t xml:space="preserve"/>
      </w:r>
    </w:p>
    <w:p>
      <w:pPr>
        <w:spacing w:after="160" w:before="320"/>
      </w:pPr>
      <w:r>
        <w:rPr>
          <w:rFonts w:ascii="Arial" w:cs="Arial" w:eastAsia="Arial" w:hAnsi="Arial"/>
          <w:b/>
          <w:bCs/>
          <w:color w:val="1F6B75"/>
          <w:sz w:val="26"/>
          <w:szCs w:val="26"/>
        </w:rPr>
        <w:t xml:space="preserve">3.5 The Human Relationship at the Centre</w:t>
      </w:r>
    </w:p>
    <w:p>
      <w:pPr>
        <w:spacing w:after="80" w:before="80"/>
      </w:pPr>
      <w:r>
        <w:rPr>
          <w:rFonts w:ascii="Arial" w:cs="Arial" w:eastAsia="Arial" w:hAnsi="Arial"/>
          <w:sz w:val="22"/>
          <w:szCs w:val="22"/>
        </w:rPr>
        <w:t xml:space="preserve">The platform exists to extend a human teacher's reach, not to replace human teaching. Every design decision, from the navigation to the content delivery to the feedback mechanism, must reflect this principle. A student using this platform should feel that they are receiving the guidance of an experienced teacher, delivered through technology, not the output of an algorithm.</w:t>
      </w:r>
    </w:p>
    <w:p>
      <w:pPr>
        <w:spacing w:after="60" w:before="60"/>
      </w:pPr>
      <w:r>
        <w:t xml:space="preserve"/>
      </w:r>
    </w:p>
    <w:p>
      <w:pPr>
        <w:spacing w:after="160" w:before="320"/>
      </w:pPr>
      <w:r>
        <w:rPr>
          <w:rFonts w:ascii="Arial" w:cs="Arial" w:eastAsia="Arial" w:hAnsi="Arial"/>
          <w:b/>
          <w:bCs/>
          <w:color w:val="1F6B75"/>
          <w:sz w:val="26"/>
          <w:szCs w:val="26"/>
        </w:rPr>
        <w:t xml:space="preserve">3.6 Summary of Key Design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Architecture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Scalable, methodology-first. New texts and content types addable without rebuild.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Launch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Term 1 2027, mid-January to first week of February 2027.</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Launch model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Single stage. All features including AI feedback engine active at launch.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KPIs and milestones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 be agreed with development team over coming weeks.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Testing model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Real students in Pamina's practice on current school texts.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Student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Secure, privacy-compliant, appropriate for minors.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Content delivery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Clean, fast, mobile-responsive, downloadable.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Text title convention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text titles in inverted commas and underlined via CSS tag, applied automatically across the platform.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Curriculum mapping tool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Primary entry point. Updatable without developer assistance.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Comparative novel study tool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Visual plotting board. Interactive. Years 7-9 primary.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Metalanguage Dictionary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Standalone navigable reference resource. Accessible from any page without losing place.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Cultural Context 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Six-hub architecture. Hub-level and within-hub navigation. Sequential document progression.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Video delivery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Streaming. Mobile-compatible. Prerequisite gating for hub 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AI feedback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Included at launch. Structured within Pamina's frameworks. Clearly identified as AI-assisted.</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AI content blocking</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Platform must block AI from writing whole essays or short answers for students.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Google Drive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Confirmed working. Integrate with student account and submission system.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CMS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Operable by non-technical user for routine content updates.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Data handling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Minimal collection, secure storage, privacy-compliant, appropriate for minors.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Design standard</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Professional, clean, appropriate for high-achieving student cohort.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Ethical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CHT-aligned. AI as tool, human as primary relationship.</w:t>
            </w:r>
          </w:p>
        </w:tc>
      </w:tr>
    </w:tbl>
    <w:p>
      <w:pPr>
        <w:spacing w:after="60" w:before="60"/>
      </w:pPr>
      <w:r>
        <w:t xml:space="preserve"/>
      </w:r>
    </w:p>
    <w:p>
      <w:r>
        <w:br/>
      </w:r>
    </w:p>
    <w:p>
      <w:pPr>
        <w:pBdr>
          <w:bottom w:val="single" w:color="1F6B75" w:sz="6"/>
        </w:pBdr>
        <w:spacing w:after="200" w:before="480"/>
      </w:pPr>
      <w:r>
        <w:rPr>
          <w:rFonts w:ascii="Arial" w:cs="Arial" w:eastAsia="Arial" w:hAnsi="Arial"/>
          <w:b/>
          <w:bCs/>
          <w:color w:val="1F3864"/>
          <w:sz w:val="36"/>
          <w:szCs w:val="36"/>
        </w:rPr>
        <w:t xml:space="preserve">Section 4 — What Content Exists</w:t>
      </w:r>
    </w:p>
    <w:p>
      <w:pPr>
        <w:spacing w:after="60" w:before="60"/>
      </w:pPr>
      <w:r>
        <w:t xml:space="preserve"/>
      </w:r>
    </w:p>
    <w:p>
      <w:pPr>
        <w:spacing w:after="80" w:before="80"/>
      </w:pPr>
      <w:r>
        <w:rPr>
          <w:rFonts w:ascii="Arial" w:cs="Arial" w:eastAsia="Arial" w:hAnsi="Arial"/>
          <w:sz w:val="22"/>
          <w:szCs w:val="22"/>
        </w:rPr>
        <w:t xml:space="preserve">This section maps the content already built as of July 2026. It gives the development team a clear picture of the volume, variety, and structure of existing content that the platform must be built to deliver.</w:t>
      </w:r>
    </w:p>
    <w:p>
      <w:pPr>
        <w:spacing w:after="60" w:before="60"/>
      </w:pPr>
      <w:r>
        <w:t xml:space="preserve"/>
      </w:r>
    </w:p>
    <w:p>
      <w:pPr>
        <w:spacing w:after="160" w:before="320"/>
      </w:pPr>
      <w:r>
        <w:rPr>
          <w:rFonts w:ascii="Arial" w:cs="Arial" w:eastAsia="Arial" w:hAnsi="Arial"/>
          <w:b/>
          <w:bCs/>
          <w:color w:val="1F6B75"/>
          <w:sz w:val="26"/>
          <w:szCs w:val="26"/>
        </w:rPr>
        <w:t xml:space="preserve">4.1 Content Types</w:t>
      </w:r>
    </w:p>
    <w:p>
      <w:pPr>
        <w:spacing w:after="80" w:before="80"/>
      </w:pPr>
      <w:r>
        <w:rPr>
          <w:rFonts w:ascii="Arial" w:cs="Arial" w:eastAsia="Arial" w:hAnsi="Arial"/>
          <w:sz w:val="22"/>
          <w:szCs w:val="22"/>
        </w:rPr>
        <w:t xml:space="preserve">The platform has established the following content types, each with a confirmed format and multiple completed examples: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Literature ATAR Paragraph Structure Documents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Nine-sentence analytical paragraph framework, text-specific, with worked examples and annotations. Built for: A Doll's House, Frankenstein (x2), Top Girls, Hedda Gabler, Life of 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Literature ATAR Introduction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Six-part introduction framework. Macbeth worked example, transferable to all texts.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B vs A Comparison Documents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Sentence-by-sentence comparison of B-range and A-range analytical writing, with annotations naming exactly where the gap is. Seven documents built.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Close Reading Teaching Suites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Teaching note plus B vs A comparison. Built for: Ghost Cities (Siang Lu), Types of Beach Sand (Scott-Patrick Mitchell).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Cultural Context Library</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Six-hub architecture (see Section 4.3). Major content type. American Hub partially built.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Student Diagnostic Feedback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Text-specific diagnostic assessment of student essays with model paragraph rewrite and annotated teaching notes. Delivered via Google Drive pipeline.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Metalanguage: Embedded</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Curriculum terms built into analytical documents at the moment they are needed. Blue curriculum term boxes and green model sentence boxes.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Metalanguage: Dictionary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Standalone reference resource. Three tabs built.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Comparative Novel Study Tool</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Visual plotting board for Years 7-9. Confirmed in live teaching. To be built as interactive platform tool.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Cross-Cultural Entry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Framework documents mapping non-Western cultural traditions to WA ATAR analytical frameworks. Built for: Afghan/Dari.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Creative Writing Guides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Task-specific guides, rationale documents, and current affairs guides. Multiple documents built for Years 8-9.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Grammar Reference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Persistent grammar reference layer. Partially built.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Short Answer Style Guide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Framework for comprehending tasks and short answer responses.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Parent Information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Parent-facing documents. AI statement document complete.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Video Content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Prerequisite viewing for Cultural Context Library hubs. First video (How Novels Work) priority build.</w:t>
            </w:r>
          </w:p>
        </w:tc>
      </w:tr>
    </w:tbl>
    <w:p>
      <w:pPr>
        <w:spacing w:after="60" w:before="60"/>
      </w:pPr>
      <w:r>
        <w:t xml:space="preserve"/>
      </w:r>
    </w:p>
    <w:p>
      <w:pPr>
        <w:spacing w:after="160" w:before="320"/>
      </w:pPr>
      <w:r>
        <w:rPr>
          <w:rFonts w:ascii="Arial" w:cs="Arial" w:eastAsia="Arial" w:hAnsi="Arial"/>
          <w:b/>
          <w:bCs/>
          <w:color w:val="1F6B75"/>
          <w:sz w:val="26"/>
          <w:szCs w:val="26"/>
        </w:rPr>
        <w:t xml:space="preserve">4.2 Volume of Content Built to Date</w:t>
      </w:r>
    </w:p>
    <w:p>
      <w:pPr>
        <w:spacing w:after="80" w:before="80"/>
      </w:pPr>
      <w:r>
        <w:rPr>
          <w:rFonts w:ascii="Arial" w:cs="Arial" w:eastAsia="Arial" w:hAnsi="Arial"/>
          <w:sz w:val="22"/>
          <w:szCs w:val="22"/>
        </w:rPr>
        <w:t xml:space="preserve">As of July 2026, the platform content library includes:</w:t>
      </w:r>
    </w:p>
    <w:p>
      <w:pPr>
        <w:spacing w:after="60" w:before="60"/>
      </w:pPr>
      <w:r>
        <w:t xml:space="preserve"/>
      </w:r>
    </w:p>
    <w:p>
      <w:pPr>
        <w:spacing w:after="60" w:before="60"/>
        <w:ind w:left="400"/>
      </w:pPr>
      <w:r>
        <w:rPr>
          <w:rFonts w:ascii="Arial" w:cs="Arial" w:eastAsia="Arial" w:hAnsi="Arial"/>
          <w:sz w:val="22"/>
          <w:szCs w:val="22"/>
        </w:rPr>
        <w:t xml:space="preserve">•  Six text-specific Literature ATAR paragraph structure documents</w:t>
      </w:r>
    </w:p>
    <w:p>
      <w:pPr>
        <w:spacing w:after="60" w:before="60"/>
        <w:ind w:left="400"/>
      </w:pPr>
      <w:r>
        <w:rPr>
          <w:rFonts w:ascii="Arial" w:cs="Arial" w:eastAsia="Arial" w:hAnsi="Arial"/>
          <w:sz w:val="22"/>
          <w:szCs w:val="22"/>
        </w:rPr>
        <w:t xml:space="preserve">•  One Literature ATAR introduction structure document</w:t>
      </w:r>
    </w:p>
    <w:p>
      <w:pPr>
        <w:spacing w:after="60" w:before="60"/>
        <w:ind w:left="400"/>
      </w:pPr>
      <w:r>
        <w:rPr>
          <w:rFonts w:ascii="Arial" w:cs="Arial" w:eastAsia="Arial" w:hAnsi="Arial"/>
          <w:sz w:val="22"/>
          <w:szCs w:val="22"/>
        </w:rPr>
        <w:t xml:space="preserve">•  Seven B vs A comparison documents (six essay, one close reading)</w:t>
      </w:r>
    </w:p>
    <w:p>
      <w:pPr>
        <w:spacing w:after="60" w:before="60"/>
        <w:ind w:left="400"/>
      </w:pPr>
      <w:r>
        <w:rPr>
          <w:rFonts w:ascii="Arial" w:cs="Arial" w:eastAsia="Arial" w:hAnsi="Arial"/>
          <w:sz w:val="22"/>
          <w:szCs w:val="22"/>
        </w:rPr>
        <w:t xml:space="preserve">•  Two complete close reading teaching suites</w:t>
      </w:r>
    </w:p>
    <w:p>
      <w:pPr>
        <w:spacing w:after="60" w:before="60"/>
        <w:ind w:left="400"/>
      </w:pPr>
      <w:r>
        <w:rPr>
          <w:rFonts w:ascii="Arial" w:cs="Arial" w:eastAsia="Arial" w:hAnsi="Arial"/>
          <w:sz w:val="22"/>
          <w:szCs w:val="22"/>
        </w:rPr>
        <w:t xml:space="preserve">•  Three American Race Hub documents (Documents 1 and 2 complete, Document 3 in progress)</w:t>
      </w:r>
    </w:p>
    <w:p>
      <w:pPr>
        <w:spacing w:after="60" w:before="60"/>
        <w:ind w:left="400"/>
      </w:pPr>
      <w:r>
        <w:rPr>
          <w:rFonts w:ascii="Arial" w:cs="Arial" w:eastAsia="Arial" w:hAnsi="Arial"/>
          <w:sz w:val="22"/>
          <w:szCs w:val="22"/>
        </w:rPr>
        <w:t xml:space="preserve">•  Colonial context teaching note (No Sugar and Canadian colonial parallel)</w:t>
      </w:r>
    </w:p>
    <w:p>
      <w:pPr>
        <w:spacing w:after="60" w:before="60"/>
        <w:ind w:left="400"/>
      </w:pPr>
      <w:r>
        <w:rPr>
          <w:rFonts w:ascii="Arial" w:cs="Arial" w:eastAsia="Arial" w:hAnsi="Arial"/>
          <w:sz w:val="22"/>
          <w:szCs w:val="22"/>
        </w:rPr>
        <w:t xml:space="preserve">•  God of Small Things Task 7 teaching note</w:t>
      </w:r>
    </w:p>
    <w:p>
      <w:pPr>
        <w:spacing w:after="60" w:before="60"/>
        <w:ind w:left="400"/>
      </w:pPr>
      <w:r>
        <w:rPr>
          <w:rFonts w:ascii="Arial" w:cs="Arial" w:eastAsia="Arial" w:hAnsi="Arial"/>
          <w:sz w:val="22"/>
          <w:szCs w:val="22"/>
        </w:rPr>
        <w:t xml:space="preserve">•  Seventeen-plus student diagnostic feedback documents</w:t>
      </w:r>
    </w:p>
    <w:p>
      <w:pPr>
        <w:spacing w:after="60" w:before="60"/>
        <w:ind w:left="400"/>
      </w:pPr>
      <w:r>
        <w:rPr>
          <w:rFonts w:ascii="Arial" w:cs="Arial" w:eastAsia="Arial" w:hAnsi="Arial"/>
          <w:sz w:val="22"/>
          <w:szCs w:val="22"/>
        </w:rPr>
        <w:t xml:space="preserve">•  Multiple creative writing guides, current affairs guides, and rationale documents</w:t>
      </w:r>
    </w:p>
    <w:p>
      <w:pPr>
        <w:spacing w:after="60" w:before="60"/>
        <w:ind w:left="400"/>
      </w:pPr>
      <w:r>
        <w:rPr>
          <w:rFonts w:ascii="Arial" w:cs="Arial" w:eastAsia="Arial" w:hAnsi="Arial"/>
          <w:sz w:val="22"/>
          <w:szCs w:val="22"/>
        </w:rPr>
        <w:t xml:space="preserve">•  Grammar reference section (partially built)</w:t>
      </w:r>
    </w:p>
    <w:p>
      <w:pPr>
        <w:spacing w:after="60" w:before="60"/>
        <w:ind w:left="400"/>
      </w:pPr>
      <w:r>
        <w:rPr>
          <w:rFonts w:ascii="Arial" w:cs="Arial" w:eastAsia="Arial" w:hAnsi="Arial"/>
          <w:sz w:val="22"/>
          <w:szCs w:val="22"/>
        </w:rPr>
        <w:t xml:space="preserve">•  Cross-cultural entry documents</w:t>
      </w:r>
    </w:p>
    <w:p>
      <w:pPr>
        <w:spacing w:after="60" w:before="60"/>
        <w:ind w:left="400"/>
      </w:pPr>
      <w:r>
        <w:rPr>
          <w:rFonts w:ascii="Arial" w:cs="Arial" w:eastAsia="Arial" w:hAnsi="Arial"/>
          <w:sz w:val="22"/>
          <w:szCs w:val="22"/>
        </w:rPr>
        <w:t xml:space="preserve">•  Parent Information Section: AI statement</w:t>
      </w:r>
    </w:p>
    <w:p>
      <w:pPr>
        <w:spacing w:after="60" w:before="60"/>
        <w:ind w:left="400"/>
      </w:pPr>
      <w:r>
        <w:rPr>
          <w:rFonts w:ascii="Arial" w:cs="Arial" w:eastAsia="Arial" w:hAnsi="Arial"/>
          <w:sz w:val="22"/>
          <w:szCs w:val="22"/>
        </w:rPr>
        <w:t xml:space="preserve">•  Platform scope and orientation documents</w:t>
      </w:r>
    </w:p>
    <w:p>
      <w:pPr>
        <w:spacing w:after="60" w:before="60"/>
      </w:pPr>
      <w:r>
        <w:t xml:space="preserve"/>
      </w:r>
    </w:p>
    <w:p>
      <w:pPr>
        <w:spacing w:after="80" w:before="80"/>
      </w:pPr>
      <w:r>
        <w:rPr>
          <w:rFonts w:ascii="Arial" w:cs="Arial" w:eastAsia="Arial" w:hAnsi="Arial"/>
          <w:sz w:val="22"/>
          <w:szCs w:val="22"/>
        </w:rPr>
        <w:t xml:space="preserve">All content has been built and tested with real students across Year 9 to Year 12. All content meets the platform's 90-100% correct before release standard.</w:t>
      </w:r>
    </w:p>
    <w:p>
      <w:pPr>
        <w:spacing w:after="60" w:before="60"/>
      </w:pPr>
      <w:r>
        <w:t xml:space="preserve"/>
      </w:r>
    </w:p>
    <w:p>
      <w:pPr>
        <w:spacing w:after="160" w:before="320"/>
      </w:pPr>
      <w:r>
        <w:rPr>
          <w:rFonts w:ascii="Arial" w:cs="Arial" w:eastAsia="Arial" w:hAnsi="Arial"/>
          <w:b/>
          <w:bCs/>
          <w:color w:val="1F6B75"/>
          <w:sz w:val="26"/>
          <w:szCs w:val="26"/>
        </w:rPr>
        <w:t xml:space="preserve">4.3 The Cultural Context Library: Six-Hub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CEE" w:val="clear"/>
            <w:tcMar>
              <w:top w:type="dxa" w:w="140"/>
              <w:left w:type="dxa" w:w="200"/>
              <w:bottom w:type="dxa" w:w="140"/>
              <w:right w:type="dxa" w:w="200"/>
            </w:tcMar>
          </w:tcPr>
          <w:p>
            <w:pPr>
              <w:spacing w:after="20" w:before="40"/>
            </w:pPr>
            <w:r>
              <w:rPr>
                <w:rFonts w:ascii="Arial" w:cs="Arial" w:eastAsia="Arial" w:hAnsi="Arial"/>
                <w:b/>
                <w:bCs/>
                <w:sz w:val="22"/>
                <w:szCs w:val="22"/>
              </w:rPr>
              <w:t xml:space="preserve">The hub framework.</w:t>
            </w:r>
          </w:p>
          <w:p>
            <w:pPr>
              <w:spacing w:after="20" w:before="20"/>
            </w:pPr>
            <w:r>
              <w:rPr>
                <w:rFonts w:ascii="Arial" w:cs="Arial" w:eastAsia="Arial" w:hAnsi="Arial"/>
                <w:sz w:val="22"/>
                <w:szCs w:val="22"/>
              </w:rPr>
              <w:t xml:space="preserve">The Cultural Context Library provides a universal framework for classifying literature from different countries and cultures. Each hub follows the same template. The empowered/disempowered analytical framework is the universal lens across all hubs. The axis of empowerment differs by hub.</w:t>
            </w:r>
          </w:p>
          <w:p>
            <w:pPr>
              <w:spacing w:after="40" w:before="20"/>
            </w:pPr>
            <w:r>
              <w:rPr>
                <w:rFonts w:ascii="Arial" w:cs="Arial" w:eastAsia="Arial" w:hAnsi="Arial"/>
                <w:b/>
                <w:bCs/>
                <w:sz w:val="22"/>
                <w:szCs w:val="22"/>
              </w:rPr>
              <w:t xml:space="preserve">Hub template: prerequisite video, Document 1 (Historical Foundation), Document 2 (Documentary or Film Companion), Document 3 onwards (text-specific context and metalanguage with embedded metalanguage structure).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Hub</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Primary axis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Hub 1: American</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Race. Empowered/disempowered groups defined by racial hierarchy.</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Documents 1 and 2 COMPLETE. Document 3 ('The Help') IN PROGRESS. Documents 4, 5, 6 TO BUILD.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Hub 2: Australian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Colonial history and Australian identity.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TO BUILD. Texts to be confirmed.</w:t>
            </w:r>
          </w:p>
        </w:tc>
      </w:tr>
      <w:tr>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Hub 3: Indigenous Australian</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Sovereignty, dispossession, Stolen Generations, living culture.</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Partial build. No Sugar Canadian colonial context COMPLETE. Full hub TO BUILD.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Hub 4: British</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Class and colonial legacy.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TO BUILD. Texts to be confirmed.</w:t>
            </w:r>
          </w:p>
        </w:tc>
      </w:tr>
      <w:tr>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Hub 5: Indian</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Caste, colonial legacy, gender.</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r>
              <w:rPr>
                <w:rFonts w:ascii="Arial" w:cs="Arial" w:eastAsia="Arial" w:hAnsi="Arial"/>
                <w:sz w:val="20"/>
                <w:szCs w:val="20"/>
              </w:rPr>
              <w:t xml:space="preserve">TO BUILD. Anchor text: The God of Small Things (Roy).</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Hub 6: Holocaust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Racial and ethnic identity under totalitarianism.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TO BUILD. Four texts already on platform.</w:t>
            </w:r>
          </w:p>
        </w:tc>
      </w:tr>
    </w:tbl>
    <w:p>
      <w:pPr>
        <w:spacing w:after="60" w:before="60"/>
      </w:pPr>
      <w:r>
        <w:t xml:space="preserve"/>
      </w:r>
    </w:p>
    <w:p>
      <w:pPr>
        <w:spacing w:after="160" w:before="320"/>
      </w:pPr>
      <w:r>
        <w:rPr>
          <w:rFonts w:ascii="Arial" w:cs="Arial" w:eastAsia="Arial" w:hAnsi="Arial"/>
          <w:b/>
          <w:bCs/>
          <w:color w:val="1F6B75"/>
          <w:sz w:val="26"/>
          <w:szCs w:val="26"/>
        </w:rPr>
        <w:t xml:space="preserve">4.4 Text Library</w:t>
      </w:r>
    </w:p>
    <w:p>
      <w:pPr>
        <w:spacing w:after="80" w:before="80"/>
      </w:pPr>
      <w:r>
        <w:rPr>
          <w:rFonts w:ascii="Arial" w:cs="Arial" w:eastAsia="Arial" w:hAnsi="Arial"/>
          <w:sz w:val="22"/>
          <w:szCs w:val="22"/>
        </w:rPr>
        <w:t xml:space="preserve">The following texts are currently being taught by Pamina and represent the initial content build priorities. The platform architecture must support this list growing indefinitely.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Level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Texts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Year 12 Literature ATAR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The God of Small Things (Roy), True Country (Kim Scott), Yellowface (R.F. Kuang)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Year 11 Literature ATAR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Doll's House (Ibsen), Frankenstein (Shelley), Top Girls (Churchill), Hedda Gabler (Ibsen), Life of Pi (Martel)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Year 11 English ATAR</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Requiem for a Beast (Ottley), No Sugar (Jack Davis), Happyend (film, Neo Sora), The Book Thief (Zusak), The Arrival (Shaun Tan)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Year 10 Perth Modern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Crucible (Arthur Miller), Death of a Salesman (Arthur Miller), A Streetcar Named Desire (Tennessee Williams), Into the Spiderverse (film)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Year 9</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The Boy in the Striped Pyjamas (Boyne), They Came on Viking Ships (French), Salt to the Sea (Sepetys), Parvana (Ellis), The Giver (Lowry), Son (Lowry), The Curious Incident of the Dog in the Night-Time (Haddon)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Year 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Once (Gleitzman), Hatchet (Paulsen), Sadako and a Thousand Cranes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Unseen texts (close reading)</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1"/>
                <w:szCs w:val="21"/>
              </w:rPr>
              <w:t xml:space="preserve">Ghost Cities (Siang Lu), Types of Beach Sand (Scott-Patrick Mitchell)</w:t>
            </w:r>
          </w:p>
        </w:tc>
      </w:tr>
    </w:tbl>
    <w:p>
      <w:pPr>
        <w:spacing w:after="60" w:before="60"/>
      </w:pPr>
      <w:r>
        <w:t xml:space="preserve"/>
      </w:r>
    </w:p>
    <w:p>
      <w:pPr>
        <w:spacing w:after="60" w:before="60"/>
      </w:pPr>
      <w:r>
        <w:t xml:space="preserve"/>
      </w:r>
    </w:p>
    <w:p>
      <w:pPr>
        <w:pBdr>
          <w:top w:val="single" w:color="CCCCCC" w:sz="4"/>
        </w:pBdr>
        <w:spacing w:after="60" w:before="400"/>
      </w:pPr>
      <w:r>
        <w:rPr>
          <w:rFonts w:ascii="Arial" w:cs="Arial" w:eastAsia="Arial" w:hAnsi="Arial"/>
          <w:i/>
          <w:iCs/>
          <w:color w:val="666666"/>
          <w:sz w:val="16"/>
          <w:szCs w:val="16"/>
        </w:rPr>
        <w:t xml:space="preserve">This document is confidential and is covered by the Non-Disclosure Agreement executed between Pamina Rich and the receiving party on 16 June 2026.  ·  © Pamina Rich 2026.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2026-07-11T05:51:47.743Z</dcterms:created>
  <dcterms:modified xsi:type="dcterms:W3CDTF">2026-07-11T05:51:47.758Z</dcterms:modified>
</cp:coreProperties>
</file>

<file path=docProps/custom.xml><?xml version="1.0" encoding="utf-8"?>
<Properties xmlns="http://schemas.openxmlformats.org/officeDocument/2006/custom-properties" xmlns:vt="http://schemas.openxmlformats.org/officeDocument/2006/docPropsVTypes"/>
</file>