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2319E" w14:textId="77777777" w:rsidR="00BA3719" w:rsidRPr="00ED5564" w:rsidRDefault="00BA3719" w:rsidP="00BA3719"/>
    <w:p w14:paraId="73F64D91" w14:textId="77777777" w:rsidR="00BA3719" w:rsidRPr="00ED5564" w:rsidRDefault="00BA3719" w:rsidP="00BA3719">
      <w:r>
        <w:rPr>
          <w:noProof/>
        </w:rPr>
        <w:drawing>
          <wp:inline distT="0" distB="0" distL="0" distR="0" wp14:anchorId="61F6C8AA" wp14:editId="537D0DE1">
            <wp:extent cx="5080004" cy="1079500"/>
            <wp:effectExtent l="0" t="0" r="6350" b="6350"/>
            <wp:docPr id="21878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080004" cy="1079500"/>
                    </a:xfrm>
                    <a:prstGeom prst="rect">
                      <a:avLst/>
                    </a:prstGeom>
                  </pic:spPr>
                </pic:pic>
              </a:graphicData>
            </a:graphic>
          </wp:inline>
        </w:drawing>
      </w:r>
    </w:p>
    <w:p w14:paraId="4B0AA557" w14:textId="77777777" w:rsidR="00BA3719" w:rsidRPr="00ED5564" w:rsidRDefault="00BA3719" w:rsidP="00BA3719"/>
    <w:p w14:paraId="7275E992" w14:textId="77777777" w:rsidR="00BA3719" w:rsidRPr="00ED5564" w:rsidRDefault="00BA3719" w:rsidP="00BA3719"/>
    <w:p w14:paraId="308E869E" w14:textId="77777777" w:rsidR="00BA3719" w:rsidRPr="00ED5564" w:rsidRDefault="00BA3719" w:rsidP="00BA3719"/>
    <w:p w14:paraId="66CF298C" w14:textId="7B5D4912" w:rsidR="00BA3719" w:rsidRPr="00BA3719" w:rsidRDefault="00B10BDB" w:rsidP="00BA3719">
      <w:pPr>
        <w:rPr>
          <w:rFonts w:ascii="Segoe UI Light" w:eastAsia="Calibri" w:hAnsi="Segoe UI Light" w:cs="Segoe UI Light"/>
          <w:sz w:val="56"/>
          <w:szCs w:val="18"/>
          <w:lang w:eastAsia="en-US"/>
        </w:rPr>
      </w:pPr>
      <w:r>
        <w:rPr>
          <w:rFonts w:ascii="Segoe UI Light" w:eastAsia="Calibri" w:hAnsi="Segoe UI Light" w:cs="Segoe UI Light"/>
          <w:sz w:val="56"/>
          <w:szCs w:val="18"/>
          <w:lang w:eastAsia="en-US"/>
        </w:rPr>
        <w:t>Information</w:t>
      </w:r>
      <w:r w:rsidR="00BA3719" w:rsidRPr="00BA3719">
        <w:rPr>
          <w:rFonts w:ascii="Segoe UI Light" w:eastAsia="Calibri" w:hAnsi="Segoe UI Light" w:cs="Segoe UI Light"/>
          <w:sz w:val="56"/>
          <w:szCs w:val="18"/>
          <w:lang w:eastAsia="en-US"/>
        </w:rPr>
        <w:t xml:space="preserve"> Governance</w:t>
      </w:r>
    </w:p>
    <w:p w14:paraId="3479CB02" w14:textId="5D37CB09" w:rsidR="00BA3719" w:rsidRPr="00BA3719" w:rsidRDefault="00BA3719" w:rsidP="00BA3719">
      <w:pPr>
        <w:rPr>
          <w:rFonts w:ascii="Segoe UI Light" w:eastAsia="Calibri" w:hAnsi="Segoe UI Light" w:cs="Segoe UI Light"/>
          <w:color w:val="FFC000"/>
          <w:sz w:val="44"/>
          <w:szCs w:val="18"/>
          <w:lang w:eastAsia="en-US"/>
        </w:rPr>
      </w:pPr>
      <w:r w:rsidRPr="00BA3719">
        <w:rPr>
          <w:rFonts w:ascii="Segoe UI Light" w:eastAsia="Calibri" w:hAnsi="Segoe UI Light" w:cs="Segoe UI Light"/>
          <w:color w:val="FFC000"/>
          <w:sz w:val="44"/>
          <w:szCs w:val="18"/>
          <w:lang w:eastAsia="en-US"/>
        </w:rPr>
        <w:t>Deployment Acceleration Guide</w:t>
      </w:r>
    </w:p>
    <w:p w14:paraId="3F6DDBD3" w14:textId="324357A2" w:rsidR="00BA3719" w:rsidRDefault="00BA3719" w:rsidP="00BA3719">
      <w:pPr>
        <w:rPr>
          <w:rFonts w:ascii="Segoe UI Light" w:eastAsia="Calibri" w:hAnsi="Segoe UI Light" w:cs="Segoe UI Light"/>
          <w:szCs w:val="6"/>
          <w:lang w:eastAsia="en-US"/>
        </w:rPr>
      </w:pPr>
      <w:r>
        <w:rPr>
          <w:rFonts w:ascii="Segoe UI Light" w:eastAsia="Calibri" w:hAnsi="Segoe UI Light" w:cs="Segoe UI Light"/>
          <w:szCs w:val="6"/>
          <w:lang w:eastAsia="en-US"/>
        </w:rPr>
        <w:t>Prepared b</w:t>
      </w:r>
      <w:r w:rsidRPr="00BA3719">
        <w:rPr>
          <w:rFonts w:ascii="Segoe UI Light" w:eastAsia="Calibri" w:hAnsi="Segoe UI Light" w:cs="Segoe UI Light"/>
          <w:szCs w:val="6"/>
          <w:lang w:eastAsia="en-US"/>
        </w:rPr>
        <w:t xml:space="preserve">y </w:t>
      </w:r>
      <w:r w:rsidR="007B1ACF">
        <w:rPr>
          <w:rFonts w:ascii="Segoe UI Light" w:eastAsia="Calibri" w:hAnsi="Segoe UI Light" w:cs="Segoe UI Light"/>
          <w:szCs w:val="6"/>
          <w:lang w:eastAsia="en-US"/>
        </w:rPr>
        <w:t>the Microsoft 365 Security + Compliance engineering team</w:t>
      </w:r>
    </w:p>
    <w:p w14:paraId="74970E28" w14:textId="460DAA22" w:rsidR="00BA3719" w:rsidRPr="00BA3719" w:rsidRDefault="00BA3719" w:rsidP="00BA3719">
      <w:pPr>
        <w:rPr>
          <w:sz w:val="14"/>
          <w:szCs w:val="14"/>
        </w:rPr>
      </w:pPr>
      <w:r w:rsidRPr="00BA3719">
        <w:rPr>
          <w:rFonts w:ascii="Segoe UI Light" w:eastAsia="Calibri" w:hAnsi="Segoe UI Light" w:cs="Segoe UI Light"/>
          <w:sz w:val="20"/>
          <w:szCs w:val="14"/>
          <w:lang w:eastAsia="en-US"/>
        </w:rPr>
        <w:t xml:space="preserve">Updated: </w:t>
      </w:r>
      <w:r w:rsidR="007B1ACF">
        <w:rPr>
          <w:rFonts w:ascii="Segoe UI Light" w:eastAsia="Calibri" w:hAnsi="Segoe UI Light" w:cs="Segoe UI Light"/>
          <w:sz w:val="20"/>
          <w:szCs w:val="14"/>
          <w:lang w:eastAsia="en-US"/>
        </w:rPr>
        <w:t>January 2020</w:t>
      </w:r>
    </w:p>
    <w:p w14:paraId="620712EF" w14:textId="77777777" w:rsidR="00BA3719" w:rsidRPr="00ED5564" w:rsidRDefault="00BA3719" w:rsidP="00BA3719">
      <w:r w:rsidRPr="00ED5564">
        <w:br w:type="page"/>
      </w:r>
    </w:p>
    <w:p w14:paraId="446E4526" w14:textId="77777777" w:rsidR="00BA3719" w:rsidRDefault="00BA3719" w:rsidP="00BA3719">
      <w:r w:rsidRPr="00ED5564">
        <w:lastRenderedPageBreak/>
        <w:t xml:space="preserve">This document </w:t>
      </w:r>
      <w:r w:rsidRPr="002537A9">
        <w:rPr>
          <w:noProof/>
        </w:rPr>
        <w:t>is provided</w:t>
      </w:r>
      <w:r w:rsidRPr="00ED5564">
        <w:t xml:space="preserve"> “as-is</w:t>
      </w:r>
      <w:r w:rsidRPr="002537A9">
        <w:rPr>
          <w:noProof/>
        </w:rPr>
        <w:t>”.</w:t>
      </w:r>
      <w:r w:rsidRPr="00ED5564">
        <w:t xml:space="preserve"> Information and views expressed in this document, including URL and other Internet Web site references, may change without notice. You bear the risk of using it</w:t>
      </w:r>
      <w:r>
        <w:t>.</w:t>
      </w:r>
    </w:p>
    <w:p w14:paraId="555F92FA" w14:textId="77777777" w:rsidR="00BA3719" w:rsidRPr="00ED5564" w:rsidRDefault="00BA3719" w:rsidP="00BA3719">
      <w:r w:rsidRPr="00ED5564">
        <w:t>This document does not provide you with any legal rights to any intellectual property in any Microsoft product. You may copy and use this document for your internal, reference purposes.</w:t>
      </w:r>
    </w:p>
    <w:p w14:paraId="4E96684C" w14:textId="77777777" w:rsidR="00BA3719" w:rsidRPr="00ED5564" w:rsidRDefault="00BA3719" w:rsidP="00BA3719"/>
    <w:p w14:paraId="7A332670" w14:textId="40750358" w:rsidR="00EA17CD" w:rsidRDefault="00BA3719" w:rsidP="00BA3719">
      <w:r w:rsidRPr="00ED5564">
        <w:t>© 201</w:t>
      </w:r>
      <w:r>
        <w:t>9</w:t>
      </w:r>
      <w:r w:rsidRPr="00ED5564">
        <w:t xml:space="preserve"> Microsoft. All rights reserved.</w:t>
      </w:r>
    </w:p>
    <w:p w14:paraId="10E2E8A1" w14:textId="77777777" w:rsidR="004E0392" w:rsidRDefault="004E0392" w:rsidP="00BA3719">
      <w:pPr>
        <w:rPr>
          <w:highlight w:val="yellow"/>
        </w:rPr>
      </w:pPr>
    </w:p>
    <w:p w14:paraId="70430178" w14:textId="0FECD312" w:rsidR="00E40D0E" w:rsidRDefault="00E40D0E">
      <w:pPr>
        <w:spacing w:after="160" w:line="259" w:lineRule="auto"/>
      </w:pPr>
    </w:p>
    <w:sdt>
      <w:sdtPr>
        <w:rPr>
          <w:rFonts w:ascii="Segoe UI" w:eastAsia="MS Mincho" w:hAnsi="Segoe UI" w:cs="Segoe UI"/>
          <w:color w:val="auto"/>
          <w:sz w:val="22"/>
          <w:szCs w:val="22"/>
          <w:lang w:eastAsia="ja-JP"/>
        </w:rPr>
        <w:id w:val="-2061781005"/>
        <w:docPartObj>
          <w:docPartGallery w:val="Table of Contents"/>
          <w:docPartUnique/>
        </w:docPartObj>
      </w:sdtPr>
      <w:sdtEndPr>
        <w:rPr>
          <w:b/>
          <w:bCs/>
          <w:noProof/>
        </w:rPr>
      </w:sdtEndPr>
      <w:sdtContent>
        <w:p w14:paraId="5199CC84" w14:textId="12A4423E" w:rsidR="004B59E7" w:rsidRDefault="004B59E7">
          <w:pPr>
            <w:pStyle w:val="TOCHeading"/>
          </w:pPr>
          <w:r>
            <w:t>Contents</w:t>
          </w:r>
        </w:p>
        <w:p w14:paraId="7601A9DB" w14:textId="615F02EA" w:rsidR="00D00DB8" w:rsidRDefault="004B59E7">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25776463" w:history="1">
            <w:r w:rsidR="00D00DB8" w:rsidRPr="004B5243">
              <w:rPr>
                <w:rStyle w:val="Hyperlink"/>
                <w:noProof/>
              </w:rPr>
              <w:t>Advanced Data Governance Deployment Acceleration Guide</w:t>
            </w:r>
            <w:r w:rsidR="00D00DB8">
              <w:rPr>
                <w:noProof/>
                <w:webHidden/>
              </w:rPr>
              <w:tab/>
            </w:r>
            <w:r w:rsidR="00D00DB8">
              <w:rPr>
                <w:noProof/>
                <w:webHidden/>
              </w:rPr>
              <w:fldChar w:fldCharType="begin"/>
            </w:r>
            <w:r w:rsidR="00D00DB8">
              <w:rPr>
                <w:noProof/>
                <w:webHidden/>
              </w:rPr>
              <w:instrText xml:space="preserve"> PAGEREF _Toc25776463 \h </w:instrText>
            </w:r>
            <w:r w:rsidR="00D00DB8">
              <w:rPr>
                <w:noProof/>
                <w:webHidden/>
              </w:rPr>
            </w:r>
            <w:r w:rsidR="00D00DB8">
              <w:rPr>
                <w:noProof/>
                <w:webHidden/>
              </w:rPr>
              <w:fldChar w:fldCharType="separate"/>
            </w:r>
            <w:r w:rsidR="00D00DB8">
              <w:rPr>
                <w:noProof/>
                <w:webHidden/>
              </w:rPr>
              <w:t>7</w:t>
            </w:r>
            <w:r w:rsidR="00D00DB8">
              <w:rPr>
                <w:noProof/>
                <w:webHidden/>
              </w:rPr>
              <w:fldChar w:fldCharType="end"/>
            </w:r>
          </w:hyperlink>
        </w:p>
        <w:p w14:paraId="38DE2694" w14:textId="33D580A0" w:rsidR="00D00DB8" w:rsidRDefault="006C642B">
          <w:pPr>
            <w:pStyle w:val="TOC2"/>
            <w:tabs>
              <w:tab w:val="right" w:leader="dot" w:pos="9350"/>
            </w:tabs>
            <w:rPr>
              <w:rFonts w:cstheme="minorBidi"/>
              <w:noProof/>
              <w:lang w:val="en-GB" w:eastAsia="en-GB"/>
            </w:rPr>
          </w:pPr>
          <w:hyperlink w:anchor="_Toc25776464" w:history="1">
            <w:r w:rsidR="00D00DB8" w:rsidRPr="004B5243">
              <w:rPr>
                <w:rStyle w:val="Hyperlink"/>
                <w:noProof/>
              </w:rPr>
              <w:t>Overview</w:t>
            </w:r>
            <w:r w:rsidR="00D00DB8">
              <w:rPr>
                <w:noProof/>
                <w:webHidden/>
              </w:rPr>
              <w:tab/>
            </w:r>
            <w:r w:rsidR="00D00DB8">
              <w:rPr>
                <w:noProof/>
                <w:webHidden/>
              </w:rPr>
              <w:fldChar w:fldCharType="begin"/>
            </w:r>
            <w:r w:rsidR="00D00DB8">
              <w:rPr>
                <w:noProof/>
                <w:webHidden/>
              </w:rPr>
              <w:instrText xml:space="preserve"> PAGEREF _Toc25776464 \h </w:instrText>
            </w:r>
            <w:r w:rsidR="00D00DB8">
              <w:rPr>
                <w:noProof/>
                <w:webHidden/>
              </w:rPr>
            </w:r>
            <w:r w:rsidR="00D00DB8">
              <w:rPr>
                <w:noProof/>
                <w:webHidden/>
              </w:rPr>
              <w:fldChar w:fldCharType="separate"/>
            </w:r>
            <w:r w:rsidR="00D00DB8">
              <w:rPr>
                <w:noProof/>
                <w:webHidden/>
              </w:rPr>
              <w:t>7</w:t>
            </w:r>
            <w:r w:rsidR="00D00DB8">
              <w:rPr>
                <w:noProof/>
                <w:webHidden/>
              </w:rPr>
              <w:fldChar w:fldCharType="end"/>
            </w:r>
          </w:hyperlink>
        </w:p>
        <w:p w14:paraId="3D7AC485" w14:textId="49ACE29E" w:rsidR="00D00DB8" w:rsidRDefault="006C642B">
          <w:pPr>
            <w:pStyle w:val="TOC1"/>
            <w:tabs>
              <w:tab w:val="right" w:leader="dot" w:pos="9350"/>
            </w:tabs>
            <w:rPr>
              <w:rFonts w:cstheme="minorBidi"/>
              <w:noProof/>
              <w:lang w:val="en-GB" w:eastAsia="en-GB"/>
            </w:rPr>
          </w:pPr>
          <w:hyperlink w:anchor="_Toc25776465" w:history="1">
            <w:r w:rsidR="00D00DB8" w:rsidRPr="004B5243">
              <w:rPr>
                <w:rStyle w:val="Hyperlink"/>
                <w:noProof/>
              </w:rPr>
              <w:t>Getting Started</w:t>
            </w:r>
            <w:r w:rsidR="00D00DB8">
              <w:rPr>
                <w:noProof/>
                <w:webHidden/>
              </w:rPr>
              <w:tab/>
            </w:r>
            <w:r w:rsidR="00D00DB8">
              <w:rPr>
                <w:noProof/>
                <w:webHidden/>
              </w:rPr>
              <w:fldChar w:fldCharType="begin"/>
            </w:r>
            <w:r w:rsidR="00D00DB8">
              <w:rPr>
                <w:noProof/>
                <w:webHidden/>
              </w:rPr>
              <w:instrText xml:space="preserve"> PAGEREF _Toc25776465 \h </w:instrText>
            </w:r>
            <w:r w:rsidR="00D00DB8">
              <w:rPr>
                <w:noProof/>
                <w:webHidden/>
              </w:rPr>
            </w:r>
            <w:r w:rsidR="00D00DB8">
              <w:rPr>
                <w:noProof/>
                <w:webHidden/>
              </w:rPr>
              <w:fldChar w:fldCharType="separate"/>
            </w:r>
            <w:r w:rsidR="00D00DB8">
              <w:rPr>
                <w:noProof/>
                <w:webHidden/>
              </w:rPr>
              <w:t>10</w:t>
            </w:r>
            <w:r w:rsidR="00D00DB8">
              <w:rPr>
                <w:noProof/>
                <w:webHidden/>
              </w:rPr>
              <w:fldChar w:fldCharType="end"/>
            </w:r>
          </w:hyperlink>
        </w:p>
        <w:p w14:paraId="29D20A78" w14:textId="40120B24" w:rsidR="00D00DB8" w:rsidRDefault="006C642B">
          <w:pPr>
            <w:pStyle w:val="TOC2"/>
            <w:tabs>
              <w:tab w:val="right" w:leader="dot" w:pos="9350"/>
            </w:tabs>
            <w:rPr>
              <w:rFonts w:cstheme="minorBidi"/>
              <w:noProof/>
              <w:lang w:val="en-GB" w:eastAsia="en-GB"/>
            </w:rPr>
          </w:pPr>
          <w:hyperlink w:anchor="_Toc25776466" w:history="1">
            <w:r w:rsidR="00D00DB8" w:rsidRPr="004B5243">
              <w:rPr>
                <w:rStyle w:val="Hyperlink"/>
                <w:noProof/>
              </w:rPr>
              <w:t>General Requirements</w:t>
            </w:r>
            <w:r w:rsidR="00D00DB8">
              <w:rPr>
                <w:noProof/>
                <w:webHidden/>
              </w:rPr>
              <w:tab/>
            </w:r>
            <w:r w:rsidR="00D00DB8">
              <w:rPr>
                <w:noProof/>
                <w:webHidden/>
              </w:rPr>
              <w:fldChar w:fldCharType="begin"/>
            </w:r>
            <w:r w:rsidR="00D00DB8">
              <w:rPr>
                <w:noProof/>
                <w:webHidden/>
              </w:rPr>
              <w:instrText xml:space="preserve"> PAGEREF _Toc25776466 \h </w:instrText>
            </w:r>
            <w:r w:rsidR="00D00DB8">
              <w:rPr>
                <w:noProof/>
                <w:webHidden/>
              </w:rPr>
            </w:r>
            <w:r w:rsidR="00D00DB8">
              <w:rPr>
                <w:noProof/>
                <w:webHidden/>
              </w:rPr>
              <w:fldChar w:fldCharType="separate"/>
            </w:r>
            <w:r w:rsidR="00D00DB8">
              <w:rPr>
                <w:noProof/>
                <w:webHidden/>
              </w:rPr>
              <w:t>11</w:t>
            </w:r>
            <w:r w:rsidR="00D00DB8">
              <w:rPr>
                <w:noProof/>
                <w:webHidden/>
              </w:rPr>
              <w:fldChar w:fldCharType="end"/>
            </w:r>
          </w:hyperlink>
        </w:p>
        <w:p w14:paraId="79E86380" w14:textId="2D6D506F" w:rsidR="00D00DB8" w:rsidRDefault="006C642B">
          <w:pPr>
            <w:pStyle w:val="TOC1"/>
            <w:tabs>
              <w:tab w:val="right" w:leader="dot" w:pos="9350"/>
            </w:tabs>
            <w:rPr>
              <w:rFonts w:cstheme="minorBidi"/>
              <w:noProof/>
              <w:lang w:val="en-GB" w:eastAsia="en-GB"/>
            </w:rPr>
          </w:pPr>
          <w:hyperlink w:anchor="_Toc25776467" w:history="1">
            <w:r w:rsidR="00D00DB8" w:rsidRPr="004B5243">
              <w:rPr>
                <w:rStyle w:val="Hyperlink"/>
                <w:noProof/>
              </w:rPr>
              <w:t>Import</w:t>
            </w:r>
            <w:r w:rsidR="00D00DB8">
              <w:rPr>
                <w:noProof/>
                <w:webHidden/>
              </w:rPr>
              <w:tab/>
            </w:r>
            <w:r w:rsidR="00D00DB8">
              <w:rPr>
                <w:noProof/>
                <w:webHidden/>
              </w:rPr>
              <w:fldChar w:fldCharType="begin"/>
            </w:r>
            <w:r w:rsidR="00D00DB8">
              <w:rPr>
                <w:noProof/>
                <w:webHidden/>
              </w:rPr>
              <w:instrText xml:space="preserve"> PAGEREF _Toc25776467 \h </w:instrText>
            </w:r>
            <w:r w:rsidR="00D00DB8">
              <w:rPr>
                <w:noProof/>
                <w:webHidden/>
              </w:rPr>
            </w:r>
            <w:r w:rsidR="00D00DB8">
              <w:rPr>
                <w:noProof/>
                <w:webHidden/>
              </w:rPr>
              <w:fldChar w:fldCharType="separate"/>
            </w:r>
            <w:r w:rsidR="00D00DB8">
              <w:rPr>
                <w:noProof/>
                <w:webHidden/>
              </w:rPr>
              <w:t>13</w:t>
            </w:r>
            <w:r w:rsidR="00D00DB8">
              <w:rPr>
                <w:noProof/>
                <w:webHidden/>
              </w:rPr>
              <w:fldChar w:fldCharType="end"/>
            </w:r>
          </w:hyperlink>
        </w:p>
        <w:p w14:paraId="633E1165" w14:textId="0EB22882" w:rsidR="00D00DB8" w:rsidRDefault="006C642B">
          <w:pPr>
            <w:pStyle w:val="TOC1"/>
            <w:tabs>
              <w:tab w:val="right" w:leader="dot" w:pos="9350"/>
            </w:tabs>
            <w:rPr>
              <w:rFonts w:cstheme="minorBidi"/>
              <w:noProof/>
              <w:lang w:val="en-GB" w:eastAsia="en-GB"/>
            </w:rPr>
          </w:pPr>
          <w:hyperlink w:anchor="_Toc25776468" w:history="1">
            <w:r w:rsidR="00D00DB8" w:rsidRPr="004B5243">
              <w:rPr>
                <w:rStyle w:val="Hyperlink"/>
                <w:noProof/>
              </w:rPr>
              <w:t>Govern</w:t>
            </w:r>
            <w:r w:rsidR="00D00DB8">
              <w:rPr>
                <w:noProof/>
                <w:webHidden/>
              </w:rPr>
              <w:tab/>
            </w:r>
            <w:r w:rsidR="00D00DB8">
              <w:rPr>
                <w:noProof/>
                <w:webHidden/>
              </w:rPr>
              <w:fldChar w:fldCharType="begin"/>
            </w:r>
            <w:r w:rsidR="00D00DB8">
              <w:rPr>
                <w:noProof/>
                <w:webHidden/>
              </w:rPr>
              <w:instrText xml:space="preserve"> PAGEREF _Toc25776468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5F2E3F1C" w14:textId="246AAA92" w:rsidR="00D00DB8" w:rsidRDefault="006C642B">
          <w:pPr>
            <w:pStyle w:val="TOC2"/>
            <w:tabs>
              <w:tab w:val="right" w:leader="dot" w:pos="9350"/>
            </w:tabs>
            <w:rPr>
              <w:rFonts w:cstheme="minorBidi"/>
              <w:noProof/>
              <w:lang w:val="en-GB" w:eastAsia="en-GB"/>
            </w:rPr>
          </w:pPr>
          <w:hyperlink w:anchor="_Toc25776469" w:history="1">
            <w:r w:rsidR="00D00DB8" w:rsidRPr="004B5243">
              <w:rPr>
                <w:rStyle w:val="Hyperlink"/>
                <w:noProof/>
              </w:rPr>
              <w:t>Labels with retention and deletion policies</w:t>
            </w:r>
            <w:r w:rsidR="00D00DB8">
              <w:rPr>
                <w:noProof/>
                <w:webHidden/>
              </w:rPr>
              <w:tab/>
            </w:r>
            <w:r w:rsidR="00D00DB8">
              <w:rPr>
                <w:noProof/>
                <w:webHidden/>
              </w:rPr>
              <w:fldChar w:fldCharType="begin"/>
            </w:r>
            <w:r w:rsidR="00D00DB8">
              <w:rPr>
                <w:noProof/>
                <w:webHidden/>
              </w:rPr>
              <w:instrText xml:space="preserve"> PAGEREF _Toc25776469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0C37F2D6" w14:textId="3885F603" w:rsidR="00D00DB8" w:rsidRDefault="006C642B">
          <w:pPr>
            <w:pStyle w:val="TOC2"/>
            <w:tabs>
              <w:tab w:val="right" w:leader="dot" w:pos="9350"/>
            </w:tabs>
            <w:rPr>
              <w:rFonts w:cstheme="minorBidi"/>
              <w:noProof/>
              <w:lang w:val="en-GB" w:eastAsia="en-GB"/>
            </w:rPr>
          </w:pPr>
          <w:hyperlink w:anchor="_Toc25776470" w:history="1">
            <w:r w:rsidR="00D00DB8" w:rsidRPr="004B5243">
              <w:rPr>
                <w:rStyle w:val="Hyperlink"/>
                <w:noProof/>
              </w:rPr>
              <w:t>Auto-apply labels to specific types of content</w:t>
            </w:r>
            <w:r w:rsidR="00D00DB8">
              <w:rPr>
                <w:noProof/>
                <w:webHidden/>
              </w:rPr>
              <w:tab/>
            </w:r>
            <w:r w:rsidR="00D00DB8">
              <w:rPr>
                <w:noProof/>
                <w:webHidden/>
              </w:rPr>
              <w:fldChar w:fldCharType="begin"/>
            </w:r>
            <w:r w:rsidR="00D00DB8">
              <w:rPr>
                <w:noProof/>
                <w:webHidden/>
              </w:rPr>
              <w:instrText xml:space="preserve"> PAGEREF _Toc25776470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596BB12A" w14:textId="2865ED08" w:rsidR="00D00DB8" w:rsidRDefault="006C642B">
          <w:pPr>
            <w:pStyle w:val="TOC2"/>
            <w:tabs>
              <w:tab w:val="right" w:leader="dot" w:pos="9350"/>
            </w:tabs>
            <w:rPr>
              <w:rFonts w:cstheme="minorBidi"/>
              <w:noProof/>
              <w:lang w:val="en-GB" w:eastAsia="en-GB"/>
            </w:rPr>
          </w:pPr>
          <w:hyperlink w:anchor="_Toc25776471" w:history="1">
            <w:r w:rsidR="00D00DB8" w:rsidRPr="004B5243">
              <w:rPr>
                <w:rStyle w:val="Hyperlink"/>
                <w:noProof/>
              </w:rPr>
              <w:t>Label Activity Explorer</w:t>
            </w:r>
            <w:r w:rsidR="00D00DB8">
              <w:rPr>
                <w:noProof/>
                <w:webHidden/>
              </w:rPr>
              <w:tab/>
            </w:r>
            <w:r w:rsidR="00D00DB8">
              <w:rPr>
                <w:noProof/>
                <w:webHidden/>
              </w:rPr>
              <w:fldChar w:fldCharType="begin"/>
            </w:r>
            <w:r w:rsidR="00D00DB8">
              <w:rPr>
                <w:noProof/>
                <w:webHidden/>
              </w:rPr>
              <w:instrText xml:space="preserve"> PAGEREF _Toc25776471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137885A8" w14:textId="484BE82E" w:rsidR="00D00DB8" w:rsidRDefault="006C642B">
          <w:pPr>
            <w:pStyle w:val="TOC2"/>
            <w:tabs>
              <w:tab w:val="right" w:leader="dot" w:pos="9350"/>
            </w:tabs>
            <w:rPr>
              <w:rFonts w:cstheme="minorBidi"/>
              <w:noProof/>
              <w:lang w:val="en-GB" w:eastAsia="en-GB"/>
            </w:rPr>
          </w:pPr>
          <w:hyperlink w:anchor="_Toc25776472" w:history="1">
            <w:r w:rsidR="00D00DB8" w:rsidRPr="004B5243">
              <w:rPr>
                <w:rStyle w:val="Hyperlink"/>
                <w:noProof/>
              </w:rPr>
              <w:t>Content Explorer</w:t>
            </w:r>
            <w:r w:rsidR="00D00DB8">
              <w:rPr>
                <w:noProof/>
                <w:webHidden/>
              </w:rPr>
              <w:tab/>
            </w:r>
            <w:r w:rsidR="00D00DB8">
              <w:rPr>
                <w:noProof/>
                <w:webHidden/>
              </w:rPr>
              <w:fldChar w:fldCharType="begin"/>
            </w:r>
            <w:r w:rsidR="00D00DB8">
              <w:rPr>
                <w:noProof/>
                <w:webHidden/>
              </w:rPr>
              <w:instrText xml:space="preserve"> PAGEREF _Toc25776472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11AC3901" w14:textId="66D83B2B" w:rsidR="00D00DB8" w:rsidRDefault="006C642B">
          <w:pPr>
            <w:pStyle w:val="TOC2"/>
            <w:tabs>
              <w:tab w:val="right" w:leader="dot" w:pos="9350"/>
            </w:tabs>
            <w:rPr>
              <w:rFonts w:cstheme="minorBidi"/>
              <w:noProof/>
              <w:lang w:val="en-GB" w:eastAsia="en-GB"/>
            </w:rPr>
          </w:pPr>
          <w:hyperlink w:anchor="_Toc25776473" w:history="1">
            <w:r w:rsidR="00D00DB8" w:rsidRPr="004B5243">
              <w:rPr>
                <w:rStyle w:val="Hyperlink"/>
                <w:noProof/>
              </w:rPr>
              <w:t>Comprehensive Audit</w:t>
            </w:r>
            <w:r w:rsidR="00D00DB8">
              <w:rPr>
                <w:noProof/>
                <w:webHidden/>
              </w:rPr>
              <w:tab/>
            </w:r>
            <w:r w:rsidR="00D00DB8">
              <w:rPr>
                <w:noProof/>
                <w:webHidden/>
              </w:rPr>
              <w:fldChar w:fldCharType="begin"/>
            </w:r>
            <w:r w:rsidR="00D00DB8">
              <w:rPr>
                <w:noProof/>
                <w:webHidden/>
              </w:rPr>
              <w:instrText xml:space="preserve"> PAGEREF _Toc25776473 \h </w:instrText>
            </w:r>
            <w:r w:rsidR="00D00DB8">
              <w:rPr>
                <w:noProof/>
                <w:webHidden/>
              </w:rPr>
            </w:r>
            <w:r w:rsidR="00D00DB8">
              <w:rPr>
                <w:noProof/>
                <w:webHidden/>
              </w:rPr>
              <w:fldChar w:fldCharType="separate"/>
            </w:r>
            <w:r w:rsidR="00D00DB8">
              <w:rPr>
                <w:noProof/>
                <w:webHidden/>
              </w:rPr>
              <w:t>15</w:t>
            </w:r>
            <w:r w:rsidR="00D00DB8">
              <w:rPr>
                <w:noProof/>
                <w:webHidden/>
              </w:rPr>
              <w:fldChar w:fldCharType="end"/>
            </w:r>
          </w:hyperlink>
        </w:p>
        <w:p w14:paraId="17138CF8" w14:textId="762A9A15" w:rsidR="00D00DB8" w:rsidRDefault="006C642B">
          <w:pPr>
            <w:pStyle w:val="TOC1"/>
            <w:tabs>
              <w:tab w:val="right" w:leader="dot" w:pos="9350"/>
            </w:tabs>
            <w:rPr>
              <w:rFonts w:cstheme="minorBidi"/>
              <w:noProof/>
              <w:lang w:val="en-GB" w:eastAsia="en-GB"/>
            </w:rPr>
          </w:pPr>
          <w:hyperlink w:anchor="_Toc25776474" w:history="1">
            <w:r w:rsidR="00D00DB8" w:rsidRPr="004B5243">
              <w:rPr>
                <w:rStyle w:val="Hyperlink"/>
                <w:noProof/>
              </w:rPr>
              <w:t>Summary and best practices</w:t>
            </w:r>
            <w:r w:rsidR="00D00DB8">
              <w:rPr>
                <w:noProof/>
                <w:webHidden/>
              </w:rPr>
              <w:tab/>
            </w:r>
            <w:r w:rsidR="00D00DB8">
              <w:rPr>
                <w:noProof/>
                <w:webHidden/>
              </w:rPr>
              <w:fldChar w:fldCharType="begin"/>
            </w:r>
            <w:r w:rsidR="00D00DB8">
              <w:rPr>
                <w:noProof/>
                <w:webHidden/>
              </w:rPr>
              <w:instrText xml:space="preserve"> PAGEREF _Toc25776474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6413C302" w14:textId="0497B999" w:rsidR="00D00DB8" w:rsidRDefault="006C642B">
          <w:pPr>
            <w:pStyle w:val="TOC2"/>
            <w:tabs>
              <w:tab w:val="right" w:leader="dot" w:pos="9350"/>
            </w:tabs>
            <w:rPr>
              <w:rFonts w:cstheme="minorBidi"/>
              <w:noProof/>
              <w:lang w:val="en-GB" w:eastAsia="en-GB"/>
            </w:rPr>
          </w:pPr>
          <w:hyperlink w:anchor="_Toc25776475" w:history="1">
            <w:r w:rsidR="00D00DB8" w:rsidRPr="004B5243">
              <w:rPr>
                <w:rStyle w:val="Hyperlink"/>
                <w:noProof/>
              </w:rPr>
              <w:t>Import</w:t>
            </w:r>
            <w:r w:rsidR="00D00DB8">
              <w:rPr>
                <w:noProof/>
                <w:webHidden/>
              </w:rPr>
              <w:tab/>
            </w:r>
            <w:r w:rsidR="00D00DB8">
              <w:rPr>
                <w:noProof/>
                <w:webHidden/>
              </w:rPr>
              <w:fldChar w:fldCharType="begin"/>
            </w:r>
            <w:r w:rsidR="00D00DB8">
              <w:rPr>
                <w:noProof/>
                <w:webHidden/>
              </w:rPr>
              <w:instrText xml:space="preserve"> PAGEREF _Toc25776475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652D176A" w14:textId="34DE42D3" w:rsidR="00D00DB8" w:rsidRDefault="006C642B">
          <w:pPr>
            <w:pStyle w:val="TOC2"/>
            <w:tabs>
              <w:tab w:val="right" w:leader="dot" w:pos="9350"/>
            </w:tabs>
            <w:rPr>
              <w:rFonts w:cstheme="minorBidi"/>
              <w:noProof/>
              <w:lang w:val="en-GB" w:eastAsia="en-GB"/>
            </w:rPr>
          </w:pPr>
          <w:hyperlink w:anchor="_Toc25776476" w:history="1">
            <w:r w:rsidR="00D00DB8" w:rsidRPr="004B5243">
              <w:rPr>
                <w:rStyle w:val="Hyperlink"/>
                <w:noProof/>
              </w:rPr>
              <w:t>Govern</w:t>
            </w:r>
            <w:r w:rsidR="00D00DB8">
              <w:rPr>
                <w:noProof/>
                <w:webHidden/>
              </w:rPr>
              <w:tab/>
            </w:r>
            <w:r w:rsidR="00D00DB8">
              <w:rPr>
                <w:noProof/>
                <w:webHidden/>
              </w:rPr>
              <w:fldChar w:fldCharType="begin"/>
            </w:r>
            <w:r w:rsidR="00D00DB8">
              <w:rPr>
                <w:noProof/>
                <w:webHidden/>
              </w:rPr>
              <w:instrText xml:space="preserve"> PAGEREF _Toc25776476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0DE828BC" w14:textId="121B477B" w:rsidR="00D00DB8" w:rsidRDefault="006C642B">
          <w:pPr>
            <w:pStyle w:val="TOC2"/>
            <w:tabs>
              <w:tab w:val="right" w:leader="dot" w:pos="9350"/>
            </w:tabs>
            <w:rPr>
              <w:rFonts w:cstheme="minorBidi"/>
              <w:noProof/>
              <w:lang w:val="en-GB" w:eastAsia="en-GB"/>
            </w:rPr>
          </w:pPr>
          <w:hyperlink w:anchor="_Toc25776477" w:history="1">
            <w:r w:rsidR="00D00DB8" w:rsidRPr="004B5243">
              <w:rPr>
                <w:rStyle w:val="Hyperlink"/>
                <w:noProof/>
              </w:rPr>
              <w:t>Classify and apply policy</w:t>
            </w:r>
            <w:r w:rsidR="00D00DB8">
              <w:rPr>
                <w:noProof/>
                <w:webHidden/>
              </w:rPr>
              <w:tab/>
            </w:r>
            <w:r w:rsidR="00D00DB8">
              <w:rPr>
                <w:noProof/>
                <w:webHidden/>
              </w:rPr>
              <w:fldChar w:fldCharType="begin"/>
            </w:r>
            <w:r w:rsidR="00D00DB8">
              <w:rPr>
                <w:noProof/>
                <w:webHidden/>
              </w:rPr>
              <w:instrText xml:space="preserve"> PAGEREF _Toc25776477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1E6F6501" w14:textId="50094709" w:rsidR="00D00DB8" w:rsidRDefault="006C642B">
          <w:pPr>
            <w:pStyle w:val="TOC2"/>
            <w:tabs>
              <w:tab w:val="right" w:leader="dot" w:pos="9350"/>
            </w:tabs>
            <w:rPr>
              <w:rFonts w:cstheme="minorBidi"/>
              <w:noProof/>
              <w:lang w:val="en-GB" w:eastAsia="en-GB"/>
            </w:rPr>
          </w:pPr>
          <w:hyperlink w:anchor="_Toc25776478" w:history="1">
            <w:r w:rsidR="00D00DB8" w:rsidRPr="004B5243">
              <w:rPr>
                <w:rStyle w:val="Hyperlink"/>
                <w:noProof/>
              </w:rPr>
              <w:t>Monitor</w:t>
            </w:r>
            <w:r w:rsidR="00D00DB8">
              <w:rPr>
                <w:noProof/>
                <w:webHidden/>
              </w:rPr>
              <w:tab/>
            </w:r>
            <w:r w:rsidR="00D00DB8">
              <w:rPr>
                <w:noProof/>
                <w:webHidden/>
              </w:rPr>
              <w:fldChar w:fldCharType="begin"/>
            </w:r>
            <w:r w:rsidR="00D00DB8">
              <w:rPr>
                <w:noProof/>
                <w:webHidden/>
              </w:rPr>
              <w:instrText xml:space="preserve"> PAGEREF _Toc25776478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32828D63" w14:textId="6E0F753C" w:rsidR="00D00DB8" w:rsidRDefault="006C642B">
          <w:pPr>
            <w:pStyle w:val="TOC1"/>
            <w:tabs>
              <w:tab w:val="right" w:leader="dot" w:pos="9350"/>
            </w:tabs>
            <w:rPr>
              <w:rFonts w:cstheme="minorBidi"/>
              <w:noProof/>
              <w:lang w:val="en-GB" w:eastAsia="en-GB"/>
            </w:rPr>
          </w:pPr>
          <w:hyperlink w:anchor="_Toc25776479" w:history="1">
            <w:r w:rsidR="00D00DB8" w:rsidRPr="004B5243">
              <w:rPr>
                <w:rStyle w:val="Hyperlink"/>
                <w:noProof/>
              </w:rPr>
              <w:t>Appendix</w:t>
            </w:r>
            <w:r w:rsidR="00D00DB8">
              <w:rPr>
                <w:noProof/>
                <w:webHidden/>
              </w:rPr>
              <w:tab/>
            </w:r>
            <w:r w:rsidR="00D00DB8">
              <w:rPr>
                <w:noProof/>
                <w:webHidden/>
              </w:rPr>
              <w:fldChar w:fldCharType="begin"/>
            </w:r>
            <w:r w:rsidR="00D00DB8">
              <w:rPr>
                <w:noProof/>
                <w:webHidden/>
              </w:rPr>
              <w:instrText xml:space="preserve"> PAGEREF _Toc25776479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5576E761" w14:textId="205F2846" w:rsidR="00D00DB8" w:rsidRDefault="006C642B">
          <w:pPr>
            <w:pStyle w:val="TOC2"/>
            <w:tabs>
              <w:tab w:val="right" w:leader="dot" w:pos="9350"/>
            </w:tabs>
            <w:rPr>
              <w:rFonts w:cstheme="minorBidi"/>
              <w:noProof/>
              <w:lang w:val="en-GB" w:eastAsia="en-GB"/>
            </w:rPr>
          </w:pPr>
          <w:hyperlink w:anchor="_Toc25776480" w:history="1">
            <w:r w:rsidR="00D00DB8" w:rsidRPr="004B5243">
              <w:rPr>
                <w:rStyle w:val="Hyperlink"/>
                <w:noProof/>
              </w:rPr>
              <w:t>Useful Links</w:t>
            </w:r>
            <w:r w:rsidR="00D00DB8">
              <w:rPr>
                <w:noProof/>
                <w:webHidden/>
              </w:rPr>
              <w:tab/>
            </w:r>
            <w:r w:rsidR="00D00DB8">
              <w:rPr>
                <w:noProof/>
                <w:webHidden/>
              </w:rPr>
              <w:fldChar w:fldCharType="begin"/>
            </w:r>
            <w:r w:rsidR="00D00DB8">
              <w:rPr>
                <w:noProof/>
                <w:webHidden/>
              </w:rPr>
              <w:instrText xml:space="preserve"> PAGEREF _Toc25776480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4D975AF7" w14:textId="6F9C951C" w:rsidR="00D00DB8" w:rsidRDefault="006C642B">
          <w:pPr>
            <w:pStyle w:val="TOC2"/>
            <w:tabs>
              <w:tab w:val="right" w:leader="dot" w:pos="9350"/>
            </w:tabs>
            <w:rPr>
              <w:rFonts w:cstheme="minorBidi"/>
              <w:noProof/>
              <w:lang w:val="en-GB" w:eastAsia="en-GB"/>
            </w:rPr>
          </w:pPr>
          <w:hyperlink w:anchor="_Toc25776481" w:history="1">
            <w:r w:rsidR="00D00DB8" w:rsidRPr="004B5243">
              <w:rPr>
                <w:rStyle w:val="Hyperlink"/>
                <w:noProof/>
              </w:rPr>
              <w:t>Additional Information</w:t>
            </w:r>
            <w:r w:rsidR="00D00DB8">
              <w:rPr>
                <w:noProof/>
                <w:webHidden/>
              </w:rPr>
              <w:tab/>
            </w:r>
            <w:r w:rsidR="00D00DB8">
              <w:rPr>
                <w:noProof/>
                <w:webHidden/>
              </w:rPr>
              <w:fldChar w:fldCharType="begin"/>
            </w:r>
            <w:r w:rsidR="00D00DB8">
              <w:rPr>
                <w:noProof/>
                <w:webHidden/>
              </w:rPr>
              <w:instrText xml:space="preserve"> PAGEREF _Toc25776481 \h </w:instrText>
            </w:r>
            <w:r w:rsidR="00D00DB8">
              <w:rPr>
                <w:noProof/>
                <w:webHidden/>
              </w:rPr>
            </w:r>
            <w:r w:rsidR="00D00DB8">
              <w:rPr>
                <w:noProof/>
                <w:webHidden/>
              </w:rPr>
              <w:fldChar w:fldCharType="separate"/>
            </w:r>
            <w:r w:rsidR="00D00DB8">
              <w:rPr>
                <w:noProof/>
                <w:webHidden/>
              </w:rPr>
              <w:t>16</w:t>
            </w:r>
            <w:r w:rsidR="00D00DB8">
              <w:rPr>
                <w:noProof/>
                <w:webHidden/>
              </w:rPr>
              <w:fldChar w:fldCharType="end"/>
            </w:r>
          </w:hyperlink>
        </w:p>
        <w:p w14:paraId="1447B3FB" w14:textId="396812C6" w:rsidR="004B59E7" w:rsidRDefault="004B59E7">
          <w:r>
            <w:rPr>
              <w:b/>
              <w:bCs/>
              <w:noProof/>
            </w:rPr>
            <w:fldChar w:fldCharType="end"/>
          </w:r>
        </w:p>
      </w:sdtContent>
    </w:sdt>
    <w:p w14:paraId="057E3FCF" w14:textId="27446627" w:rsidR="00BA3719" w:rsidRDefault="00BA3719" w:rsidP="00BA3719"/>
    <w:p w14:paraId="14570676" w14:textId="093A2A23" w:rsidR="001C1E2B" w:rsidRDefault="001C1E2B" w:rsidP="00BA3719"/>
    <w:p w14:paraId="7B855E54" w14:textId="159A9518" w:rsidR="00BA3719" w:rsidRDefault="00E40D0E" w:rsidP="00352A4E">
      <w:pPr>
        <w:pStyle w:val="Heading1"/>
      </w:pPr>
      <w:r>
        <w:br w:type="page"/>
      </w:r>
      <w:bookmarkStart w:id="0" w:name="_Toc25776463"/>
      <w:r w:rsidR="00DB7E1D">
        <w:lastRenderedPageBreak/>
        <w:t>Advanced Data Governance Deployment Acceleration Guide</w:t>
      </w:r>
      <w:bookmarkEnd w:id="0"/>
      <w:r w:rsidR="00DB7E1D">
        <w:t xml:space="preserve"> </w:t>
      </w:r>
    </w:p>
    <w:p w14:paraId="4F7BC5F8" w14:textId="2BE18595" w:rsidR="00DB7E1D" w:rsidRDefault="00DB7E1D" w:rsidP="00DB7E1D"/>
    <w:p w14:paraId="05CE78AE" w14:textId="3028B7E5" w:rsidR="00DB7E1D" w:rsidRDefault="00DB7E1D" w:rsidP="00DB7E1D">
      <w:pPr>
        <w:pStyle w:val="Heading2"/>
      </w:pPr>
      <w:bookmarkStart w:id="1" w:name="_Toc25776464"/>
      <w:r>
        <w:t>Overview</w:t>
      </w:r>
      <w:bookmarkEnd w:id="1"/>
    </w:p>
    <w:p w14:paraId="5E4D8AA2" w14:textId="5FCC5FB0" w:rsidR="00DB7E1D" w:rsidRDefault="00DB7E1D" w:rsidP="00DB7E1D"/>
    <w:p w14:paraId="63B1A620" w14:textId="0521B7EB" w:rsidR="001E5E7B" w:rsidRDefault="001E5E7B" w:rsidP="00DB7E1D">
      <w:r>
        <w:t>Information and its governance are an asset to every organization’s business performance. The quality of Business decisions and competencies are directly related to effective use and exchange of information. The same information is also subject to compliance laws and regulations and hence carries risks and obligations to manage information effectively. Therefore, Information technology tools used to manage information lifecycle require adequate security and compliance measures to Classify, Govern and Monitor the information they Create or Import.</w:t>
      </w:r>
      <w:r w:rsidR="00D56C96">
        <w:t xml:space="preserve"> </w:t>
      </w:r>
    </w:p>
    <w:p w14:paraId="3E7FBFED" w14:textId="51FCABB5" w:rsidR="00DB7E1D" w:rsidRDefault="00EA6393" w:rsidP="00DB7E1D">
      <w:r>
        <w:t xml:space="preserve">Microsoft </w:t>
      </w:r>
      <w:r w:rsidR="006251B1">
        <w:t>Information</w:t>
      </w:r>
      <w:r w:rsidR="00DB7E1D">
        <w:t xml:space="preserve"> Governance is a cloud-based solution that </w:t>
      </w:r>
      <w:r w:rsidR="00C15DEB">
        <w:t>enables</w:t>
      </w:r>
      <w:r w:rsidR="00DB7E1D">
        <w:t xml:space="preserve"> organizations </w:t>
      </w:r>
      <w:r w:rsidR="00991200">
        <w:t xml:space="preserve">to manage </w:t>
      </w:r>
      <w:r w:rsidR="00C15DEB">
        <w:t xml:space="preserve">compliance across </w:t>
      </w:r>
      <w:r w:rsidR="00991200">
        <w:t>enterprise information by ingesting</w:t>
      </w:r>
      <w:r w:rsidR="006523EE">
        <w:t xml:space="preserve"> or creating</w:t>
      </w:r>
      <w:r w:rsidR="00991200">
        <w:t xml:space="preserve"> content into the Microsoft cloud, application of </w:t>
      </w:r>
      <w:r w:rsidR="002C2C1B">
        <w:t xml:space="preserve">labels and associated </w:t>
      </w:r>
      <w:r w:rsidR="00991200">
        <w:t xml:space="preserve">policies </w:t>
      </w:r>
      <w:r w:rsidR="000F778E">
        <w:t xml:space="preserve">to </w:t>
      </w:r>
      <w:r w:rsidR="002C2C1B">
        <w:t>manage</w:t>
      </w:r>
      <w:r w:rsidR="00234497">
        <w:t xml:space="preserve"> </w:t>
      </w:r>
      <w:r w:rsidR="000F778E">
        <w:t xml:space="preserve">information </w:t>
      </w:r>
      <w:r w:rsidR="00234497">
        <w:t xml:space="preserve">lifecycle </w:t>
      </w:r>
      <w:r w:rsidR="000F778E">
        <w:t xml:space="preserve">over time. </w:t>
      </w:r>
      <w:r w:rsidR="00A45C5C">
        <w:t xml:space="preserve">Organizations of all sizes use </w:t>
      </w:r>
      <w:r w:rsidR="005B1BF9">
        <w:t>Information</w:t>
      </w:r>
      <w:r w:rsidR="00A45C5C">
        <w:t xml:space="preserve"> Governance to keep </w:t>
      </w:r>
      <w:r w:rsidR="004230A2">
        <w:t xml:space="preserve">items of information which must be retained, in their original form, for a defined period </w:t>
      </w:r>
      <w:r w:rsidR="009E5E33">
        <w:t>to meet the legal &amp; regulatory or business requirements.</w:t>
      </w:r>
      <w:r w:rsidR="004230A2">
        <w:t xml:space="preserve"> </w:t>
      </w:r>
      <w:r w:rsidR="00A33BFE">
        <w:t xml:space="preserve"> Any information </w:t>
      </w:r>
      <w:r w:rsidR="00F250BF">
        <w:t xml:space="preserve">identified as a Record, cannot be altered or disposed of before the defined period has expired. </w:t>
      </w:r>
      <w:r w:rsidR="00ED524C">
        <w:t>This is done using organization define</w:t>
      </w:r>
      <w:r w:rsidR="006A7147">
        <w:t>d</w:t>
      </w:r>
      <w:r w:rsidR="00ED524C">
        <w:t xml:space="preserve"> </w:t>
      </w:r>
      <w:r w:rsidR="00AD309A">
        <w:t xml:space="preserve">schedule of </w:t>
      </w:r>
      <w:r w:rsidR="00ED524C">
        <w:t xml:space="preserve">policies and labels published to </w:t>
      </w:r>
      <w:r w:rsidR="00AD309A">
        <w:t>approved locations in Microsoft 365,</w:t>
      </w:r>
      <w:r w:rsidR="00ED524C">
        <w:t xml:space="preserve"> as well as the auto-application of labels using sensitive information types, </w:t>
      </w:r>
      <w:r w:rsidR="00013CEB">
        <w:t xml:space="preserve">keywords or custom information types defined by the organization. </w:t>
      </w:r>
    </w:p>
    <w:p w14:paraId="77D75188" w14:textId="71C16E26" w:rsidR="00A865C4" w:rsidRDefault="005B483C" w:rsidP="00A865C4">
      <w:pPr>
        <w:pStyle w:val="Heading1"/>
      </w:pPr>
      <w:bookmarkStart w:id="2" w:name="_Toc25776465"/>
      <w:r>
        <w:t>Getting Started</w:t>
      </w:r>
      <w:bookmarkEnd w:id="2"/>
    </w:p>
    <w:p w14:paraId="2EF47224" w14:textId="2D36CF4E" w:rsidR="000B312C" w:rsidRDefault="000B312C" w:rsidP="000B312C">
      <w:r>
        <w:t>With the general availability of the new Microsoft 365 Compliance Center</w:t>
      </w:r>
      <w:r>
        <w:rPr>
          <w:rStyle w:val="FootnoteReference"/>
        </w:rPr>
        <w:footnoteReference w:id="1"/>
      </w:r>
      <w:r>
        <w:t xml:space="preserve">, customers now have a clear recipe to deploy and manage </w:t>
      </w:r>
      <w:r w:rsidR="00E34436">
        <w:t>Information G</w:t>
      </w:r>
      <w:r>
        <w:t xml:space="preserve">overnance suite of features across their Microsoft services.  </w:t>
      </w:r>
    </w:p>
    <w:p w14:paraId="65BFB956" w14:textId="09CD06BB" w:rsidR="005B483C" w:rsidRDefault="00521750" w:rsidP="005B483C">
      <w:r>
        <w:t xml:space="preserve">A typical deployment </w:t>
      </w:r>
      <w:r w:rsidR="00CA1B12">
        <w:t>consists of a</w:t>
      </w:r>
      <w:r w:rsidR="00147BBF">
        <w:t xml:space="preserve"> </w:t>
      </w:r>
      <w:r w:rsidR="005F570F">
        <w:t>‘</w:t>
      </w:r>
      <w:r w:rsidR="003B0A3B">
        <w:t>Compliance</w:t>
      </w:r>
      <w:r w:rsidR="005F570F">
        <w:t xml:space="preserve"> P</w:t>
      </w:r>
      <w:r w:rsidR="009B7EC6">
        <w:t>rogram</w:t>
      </w:r>
      <w:r w:rsidR="005F570F">
        <w:t>’</w:t>
      </w:r>
      <w:r w:rsidR="009B7EC6">
        <w:t xml:space="preserve"> </w:t>
      </w:r>
      <w:r w:rsidR="00632265">
        <w:t xml:space="preserve">with a business focused roadmap </w:t>
      </w:r>
      <w:r w:rsidR="00694B95">
        <w:t xml:space="preserve">for adoption of </w:t>
      </w:r>
      <w:r w:rsidR="00BA5FB8">
        <w:t xml:space="preserve">Microsoft 365 </w:t>
      </w:r>
      <w:r w:rsidR="00E34436">
        <w:t>information</w:t>
      </w:r>
      <w:r w:rsidR="00691D58">
        <w:t xml:space="preserve"> governance</w:t>
      </w:r>
      <w:r w:rsidR="001073DE">
        <w:t xml:space="preserve"> (</w:t>
      </w:r>
      <w:r w:rsidR="00E34436">
        <w:t>I</w:t>
      </w:r>
      <w:r w:rsidR="001073DE">
        <w:t>G)</w:t>
      </w:r>
      <w:r w:rsidR="00691D58">
        <w:t xml:space="preserve"> </w:t>
      </w:r>
      <w:r w:rsidR="00BA5FB8">
        <w:t xml:space="preserve">driven </w:t>
      </w:r>
      <w:r w:rsidR="00691D58">
        <w:t>practices and procedures</w:t>
      </w:r>
      <w:r w:rsidR="00BA5FB8">
        <w:t>.</w:t>
      </w:r>
    </w:p>
    <w:p w14:paraId="63D123C8" w14:textId="2695D434" w:rsidR="00147BBF" w:rsidRDefault="00BA00E7" w:rsidP="005B483C">
      <w:r>
        <w:rPr>
          <w:noProof/>
        </w:rPr>
        <mc:AlternateContent>
          <mc:Choice Requires="wpg">
            <w:drawing>
              <wp:anchor distT="0" distB="0" distL="114300" distR="114300" simplePos="0" relativeHeight="251691008" behindDoc="0" locked="0" layoutInCell="1" allowOverlap="1" wp14:anchorId="5CFAA73B" wp14:editId="4CCDB613">
                <wp:simplePos x="0" y="0"/>
                <wp:positionH relativeFrom="column">
                  <wp:posOffset>-95416</wp:posOffset>
                </wp:positionH>
                <wp:positionV relativeFrom="paragraph">
                  <wp:posOffset>44340</wp:posOffset>
                </wp:positionV>
                <wp:extent cx="6851826" cy="1886941"/>
                <wp:effectExtent l="0" t="0" r="44450" b="18415"/>
                <wp:wrapNone/>
                <wp:docPr id="1" name="Group 1"/>
                <wp:cNvGraphicFramePr/>
                <a:graphic xmlns:a="http://schemas.openxmlformats.org/drawingml/2006/main">
                  <a:graphicData uri="http://schemas.microsoft.com/office/word/2010/wordprocessingGroup">
                    <wpg:wgp>
                      <wpg:cNvGrpSpPr/>
                      <wpg:grpSpPr>
                        <a:xfrm>
                          <a:off x="0" y="0"/>
                          <a:ext cx="6851826" cy="1886941"/>
                          <a:chOff x="0" y="0"/>
                          <a:chExt cx="6851826" cy="1886941"/>
                        </a:xfrm>
                      </wpg:grpSpPr>
                      <wps:wsp>
                        <wps:cNvPr id="4" name="Arrow: Pentagon 4"/>
                        <wps:cNvSpPr/>
                        <wps:spPr>
                          <a:xfrm>
                            <a:off x="31806" y="349857"/>
                            <a:ext cx="1020111" cy="5175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7CD55A" w14:textId="136C2A8D" w:rsidR="00446951" w:rsidRPr="00910B36" w:rsidRDefault="00446951" w:rsidP="00910B36">
                              <w:pPr>
                                <w:jc w:val="center"/>
                                <w:rPr>
                                  <w:sz w:val="16"/>
                                  <w:szCs w:val="16"/>
                                  <w:lang w:val="en-GB"/>
                                </w:rPr>
                              </w:pPr>
                              <w:r w:rsidRPr="00910B36">
                                <w:rPr>
                                  <w:sz w:val="16"/>
                                  <w:szCs w:val="16"/>
                                  <w:lang w:val="en-GB"/>
                                </w:rPr>
                                <w:t>Compliance Standards &amp; Guidelines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rrow: Pentagon 5"/>
                        <wps:cNvSpPr/>
                        <wps:spPr>
                          <a:xfrm>
                            <a:off x="1089329" y="55659"/>
                            <a:ext cx="961970" cy="4171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99CAF5" w14:textId="65E3A547" w:rsidR="00446951" w:rsidRPr="00910B36" w:rsidRDefault="00446951" w:rsidP="00910B36">
                              <w:pPr>
                                <w:jc w:val="center"/>
                                <w:rPr>
                                  <w:sz w:val="16"/>
                                  <w:szCs w:val="16"/>
                                  <w:lang w:val="en-GB"/>
                                </w:rPr>
                              </w:pPr>
                              <w:r>
                                <w:rPr>
                                  <w:sz w:val="16"/>
                                  <w:szCs w:val="16"/>
                                  <w:lang w:val="en-GB"/>
                                </w:rPr>
                                <w:t>Business Priorities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Pentagon 6"/>
                        <wps:cNvSpPr/>
                        <wps:spPr>
                          <a:xfrm>
                            <a:off x="1113183" y="675860"/>
                            <a:ext cx="961970" cy="39052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E4E246" w14:textId="372D3448" w:rsidR="00446951" w:rsidRPr="00910B36" w:rsidRDefault="00446951" w:rsidP="00910B36">
                              <w:pPr>
                                <w:jc w:val="center"/>
                                <w:rPr>
                                  <w:sz w:val="16"/>
                                  <w:szCs w:val="16"/>
                                  <w:lang w:val="en-GB"/>
                                </w:rPr>
                              </w:pPr>
                              <w:r>
                                <w:rPr>
                                  <w:sz w:val="16"/>
                                  <w:szCs w:val="16"/>
                                  <w:lang w:val="en-GB"/>
                                </w:rPr>
                                <w:t>Compliance Priorities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Pentagon 9"/>
                        <wps:cNvSpPr/>
                        <wps:spPr>
                          <a:xfrm>
                            <a:off x="2138901" y="286247"/>
                            <a:ext cx="882687" cy="5600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5ADC3" w14:textId="781A9711"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Pentagon 10"/>
                        <wps:cNvSpPr/>
                        <wps:spPr>
                          <a:xfrm>
                            <a:off x="3108960" y="286247"/>
                            <a:ext cx="909114" cy="5600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3176EA" w14:textId="4B17CCF9"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roadmap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Pentagon 11"/>
                        <wps:cNvSpPr/>
                        <wps:spPr>
                          <a:xfrm>
                            <a:off x="4063117" y="15902"/>
                            <a:ext cx="983112" cy="4175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C94D2" w14:textId="0C4FC48E" w:rsidR="00446951" w:rsidRPr="00910B36" w:rsidRDefault="00446951" w:rsidP="00910B36">
                              <w:pPr>
                                <w:jc w:val="center"/>
                                <w:rPr>
                                  <w:sz w:val="16"/>
                                  <w:szCs w:val="16"/>
                                  <w:lang w:val="en-GB"/>
                                </w:rPr>
                              </w:pPr>
                              <w:r>
                                <w:rPr>
                                  <w:sz w:val="16"/>
                                  <w:szCs w:val="16"/>
                                  <w:lang w:val="en-GB"/>
                                </w:rPr>
                                <w:t>Business change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Pentagon 12"/>
                        <wps:cNvSpPr/>
                        <wps:spPr>
                          <a:xfrm>
                            <a:off x="4071068" y="564542"/>
                            <a:ext cx="982980" cy="49143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4DB09" w14:textId="06723546"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Pentagon 13"/>
                        <wps:cNvSpPr/>
                        <wps:spPr>
                          <a:xfrm>
                            <a:off x="5057030" y="174928"/>
                            <a:ext cx="1051824" cy="4171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69BB5F" w14:textId="13E6E5EA" w:rsidR="00446951" w:rsidRPr="00910B36" w:rsidRDefault="00446951" w:rsidP="00910B36">
                              <w:pPr>
                                <w:jc w:val="center"/>
                                <w:rPr>
                                  <w:sz w:val="16"/>
                                  <w:szCs w:val="16"/>
                                  <w:lang w:val="en-GB"/>
                                </w:rPr>
                              </w:pPr>
                              <w:r>
                                <w:rPr>
                                  <w:sz w:val="16"/>
                                  <w:szCs w:val="16"/>
                                  <w:lang w:val="en-GB"/>
                                </w:rPr>
                                <w:t>Business Change &amp; adoption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Pentagon 14"/>
                        <wps:cNvSpPr/>
                        <wps:spPr>
                          <a:xfrm>
                            <a:off x="5057030" y="628153"/>
                            <a:ext cx="1067681" cy="41719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3602E" w14:textId="43B52495"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Pentagon 16"/>
                        <wps:cNvSpPr/>
                        <wps:spPr>
                          <a:xfrm>
                            <a:off x="6122505" y="270344"/>
                            <a:ext cx="729321" cy="56007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6E0B9" w14:textId="15F6745E" w:rsidR="00446951" w:rsidRPr="00910B36" w:rsidRDefault="00446951">
                              <w:pPr>
                                <w:rPr>
                                  <w:sz w:val="16"/>
                                  <w:szCs w:val="16"/>
                                  <w:lang w:val="en-GB"/>
                                </w:rPr>
                              </w:pPr>
                              <w:r>
                                <w:rPr>
                                  <w:sz w:val="16"/>
                                  <w:szCs w:val="16"/>
                                  <w:lang w:val="en-GB"/>
                                </w:rPr>
                                <w:t>Govern +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Pentagon 17"/>
                        <wps:cNvSpPr/>
                        <wps:spPr>
                          <a:xfrm>
                            <a:off x="5057030" y="1073426"/>
                            <a:ext cx="491490" cy="264160"/>
                          </a:xfrm>
                          <a:prstGeom prst="homePlat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FB7117" w14:textId="2D5F53B1" w:rsidR="00446951" w:rsidRPr="00910B36" w:rsidRDefault="00446951" w:rsidP="00910B36">
                              <w:pPr>
                                <w:jc w:val="center"/>
                                <w:rPr>
                                  <w:sz w:val="12"/>
                                  <w:szCs w:val="12"/>
                                  <w:lang w:val="en-GB"/>
                                </w:rPr>
                              </w:pPr>
                              <w:r w:rsidRPr="00910B36">
                                <w:rPr>
                                  <w:sz w:val="12"/>
                                  <w:szCs w:val="12"/>
                                  <w:lang w:val="en-GB"/>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Pentagon 18"/>
                        <wps:cNvSpPr/>
                        <wps:spPr>
                          <a:xfrm>
                            <a:off x="5589767" y="1073426"/>
                            <a:ext cx="528320" cy="264160"/>
                          </a:xfrm>
                          <a:prstGeom prst="homePlat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A3077" w14:textId="42B28754" w:rsidR="00446951" w:rsidRPr="00910B36" w:rsidRDefault="00446951" w:rsidP="00910B36">
                              <w:pPr>
                                <w:jc w:val="center"/>
                                <w:rPr>
                                  <w:sz w:val="12"/>
                                  <w:szCs w:val="12"/>
                                  <w:lang w:val="en-GB"/>
                                </w:rPr>
                              </w:pPr>
                              <w:r>
                                <w:rPr>
                                  <w:sz w:val="12"/>
                                  <w:szCs w:val="12"/>
                                  <w:lang w:val="en-GB"/>
                                </w:rPr>
                                <w:t>Classify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6848475" cy="188694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940119" y="1574358"/>
                            <a:ext cx="2774315" cy="290195"/>
                          </a:xfrm>
                          <a:prstGeom prst="rect">
                            <a:avLst/>
                          </a:prstGeom>
                          <a:noFill/>
                          <a:ln w="9525">
                            <a:noFill/>
                            <a:miter lim="800000"/>
                            <a:headEnd/>
                            <a:tailEnd/>
                          </a:ln>
                        </wps:spPr>
                        <wps:txbx>
                          <w:txbxContent>
                            <w:p w14:paraId="255EC534" w14:textId="07ABB27B" w:rsidR="00446951" w:rsidRPr="00910B36" w:rsidRDefault="00446951" w:rsidP="00910B36">
                              <w:pPr>
                                <w:jc w:val="center"/>
                                <w:rPr>
                                  <w:lang w:val="en-GB"/>
                                </w:rPr>
                              </w:pPr>
                              <w:r>
                                <w:rPr>
                                  <w:lang w:val="en-GB"/>
                                </w:rPr>
                                <w:t>Compliance Implementation Program</w:t>
                              </w:r>
                            </w:p>
                          </w:txbxContent>
                        </wps:txbx>
                        <wps:bodyPr rot="0" vert="horz" wrap="square" lIns="91440" tIns="45720" rIns="91440" bIns="45720" anchor="t" anchorCtr="0">
                          <a:noAutofit/>
                        </wps:bodyPr>
                      </wps:wsp>
                      <wps:wsp>
                        <wps:cNvPr id="20" name="Arrow: Pentagon 20"/>
                        <wps:cNvSpPr/>
                        <wps:spPr>
                          <a:xfrm>
                            <a:off x="4086971" y="1351721"/>
                            <a:ext cx="2600325" cy="206136"/>
                          </a:xfrm>
                          <a:prstGeom prst="homePlat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2C409F" w14:textId="4A28C1EF" w:rsidR="00446951" w:rsidRPr="00910B36" w:rsidRDefault="00E34436" w:rsidP="00910B36">
                              <w:pPr>
                                <w:jc w:val="center"/>
                                <w:rPr>
                                  <w:sz w:val="12"/>
                                  <w:szCs w:val="12"/>
                                  <w:lang w:val="en-GB"/>
                                </w:rPr>
                              </w:pPr>
                              <w:r>
                                <w:rPr>
                                  <w:sz w:val="12"/>
                                  <w:szCs w:val="12"/>
                                  <w:lang w:val="en-GB"/>
                                </w:rPr>
                                <w:t>I</w:t>
                              </w:r>
                              <w:r w:rsidR="00446951">
                                <w:rPr>
                                  <w:sz w:val="12"/>
                                  <w:szCs w:val="12"/>
                                  <w:lang w:val="en-GB"/>
                                </w:rPr>
                                <w:t>G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Pentagon 7"/>
                        <wps:cNvSpPr/>
                        <wps:spPr>
                          <a:xfrm>
                            <a:off x="2146853" y="1351721"/>
                            <a:ext cx="1818005" cy="210820"/>
                          </a:xfrm>
                          <a:prstGeom prst="homePlat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641D12" w14:textId="5650822F" w:rsidR="00446951" w:rsidRPr="00910B36" w:rsidRDefault="00E34436" w:rsidP="00910B36">
                              <w:pPr>
                                <w:jc w:val="center"/>
                                <w:rPr>
                                  <w:sz w:val="12"/>
                                  <w:szCs w:val="12"/>
                                  <w:lang w:val="en-GB"/>
                                </w:rPr>
                              </w:pPr>
                              <w:r>
                                <w:rPr>
                                  <w:sz w:val="12"/>
                                  <w:szCs w:val="12"/>
                                  <w:lang w:val="en-GB"/>
                                </w:rPr>
                                <w:t>I</w:t>
                              </w:r>
                              <w:r w:rsidR="00446951">
                                <w:rPr>
                                  <w:sz w:val="12"/>
                                  <w:szCs w:val="12"/>
                                  <w:lang w:val="en-GB"/>
                                </w:rPr>
                                <w:t>G solution blueprint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AA73B" id="Group 1" o:spid="_x0000_s1026" style="position:absolute;margin-left:-7.5pt;margin-top:3.5pt;width:539.5pt;height:148.6pt;z-index:251691008" coordsize="68518,18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4" o:spid="_x0000_s1027" type="#_x0000_t15" style="position:absolute;left:318;top:3498;width:10201;height:5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" adj="16121" fillcolor="#4472c4 [3204]" strokecolor="#1f3763 [1604]" strokeweight="1pt">
                  <v:textbox>
                    <w:txbxContent>
                      <w:p w14:paraId="477CD55A" w14:textId="136C2A8D" w:rsidR="00446951" w:rsidRPr="00910B36" w:rsidRDefault="00446951" w:rsidP="00910B36">
                        <w:pPr>
                          <w:jc w:val="center"/>
                          <w:rPr>
                            <w:sz w:val="16"/>
                            <w:szCs w:val="16"/>
                            <w:lang w:val="en-GB"/>
                          </w:rPr>
                        </w:pPr>
                        <w:r w:rsidRPr="00910B36">
                          <w:rPr>
                            <w:sz w:val="16"/>
                            <w:szCs w:val="16"/>
                            <w:lang w:val="en-GB"/>
                          </w:rPr>
                          <w:t>Compliance Standards &amp; Guidelines</w:t>
                        </w:r>
                      </w:p>
                    </w:txbxContent>
                  </v:textbox>
                </v:shape>
                <v:shape id="Arrow: Pentagon 5" o:spid="_x0000_s1028" type="#_x0000_t15" style="position:absolute;left:10893;top:556;width:9619;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" adj="16916" fillcolor="#4472c4 [3204]" strokecolor="#1f3763 [1604]" strokeweight="1pt">
                  <v:textbox>
                    <w:txbxContent>
                      <w:p w14:paraId="6599CAF5" w14:textId="65E3A547" w:rsidR="00446951" w:rsidRPr="00910B36" w:rsidRDefault="00446951" w:rsidP="00910B36">
                        <w:pPr>
                          <w:jc w:val="center"/>
                          <w:rPr>
                            <w:sz w:val="16"/>
                            <w:szCs w:val="16"/>
                            <w:lang w:val="en-GB"/>
                          </w:rPr>
                        </w:pPr>
                        <w:r>
                          <w:rPr>
                            <w:sz w:val="16"/>
                            <w:szCs w:val="16"/>
                            <w:lang w:val="en-GB"/>
                          </w:rPr>
                          <w:t>Business Priorities</w:t>
                        </w:r>
                      </w:p>
                    </w:txbxContent>
                  </v:textbox>
                </v:shape>
                <v:shape id="Arrow: Pentagon 6" o:spid="_x0000_s1029" type="#_x0000_t15" style="position:absolute;left:11131;top:6758;width:962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" adj="17216" fillcolor="#4472c4 [3204]" strokecolor="#1f3763 [1604]" strokeweight="1pt">
                  <v:textbox>
                    <w:txbxContent>
                      <w:p w14:paraId="73E4E246" w14:textId="372D3448" w:rsidR="00446951" w:rsidRPr="00910B36" w:rsidRDefault="00446951" w:rsidP="00910B36">
                        <w:pPr>
                          <w:jc w:val="center"/>
                          <w:rPr>
                            <w:sz w:val="16"/>
                            <w:szCs w:val="16"/>
                            <w:lang w:val="en-GB"/>
                          </w:rPr>
                        </w:pPr>
                        <w:r>
                          <w:rPr>
                            <w:sz w:val="16"/>
                            <w:szCs w:val="16"/>
                            <w:lang w:val="en-GB"/>
                          </w:rPr>
                          <w:t>Compliance Priorities</w:t>
                        </w:r>
                      </w:p>
                    </w:txbxContent>
                  </v:textbox>
                </v:shape>
                <v:shape id="Arrow: Pentagon 9" o:spid="_x0000_s1030" type="#_x0000_t15" style="position:absolute;left:21389;top:2862;width:8826;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" adj="14747" fillcolor="#4472c4 [3204]" strokecolor="#1f3763 [1604]" strokeweight="1pt">
                  <v:textbox>
                    <w:txbxContent>
                      <w:p w14:paraId="38F5ADC3" w14:textId="781A9711"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strategy</w:t>
                        </w:r>
                      </w:p>
                    </w:txbxContent>
                  </v:textbox>
                </v:shape>
                <v:shape id="Arrow: Pentagon 10" o:spid="_x0000_s1031" type="#_x0000_t15" style="position:absolute;left:31089;top:2862;width:9091;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" adj="14947" fillcolor="#4472c4 [3204]" strokecolor="#1f3763 [1604]" strokeweight="1pt">
                  <v:textbox>
                    <w:txbxContent>
                      <w:p w14:paraId="443176EA" w14:textId="4B17CCF9"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roadmap</w:t>
                        </w:r>
                      </w:p>
                    </w:txbxContent>
                  </v:textbox>
                </v:shape>
                <v:shape id="Arrow: Pentagon 11" o:spid="_x0000_s1032" type="#_x0000_t15" style="position:absolute;left:40631;top:159;width:9831;height:4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" adj="17013" fillcolor="#4472c4 [3204]" strokecolor="#1f3763 [1604]" strokeweight="1pt">
                  <v:textbox>
                    <w:txbxContent>
                      <w:p w14:paraId="4CEC94D2" w14:textId="0C4FC48E" w:rsidR="00446951" w:rsidRPr="00910B36" w:rsidRDefault="00446951" w:rsidP="00910B36">
                        <w:pPr>
                          <w:jc w:val="center"/>
                          <w:rPr>
                            <w:sz w:val="16"/>
                            <w:szCs w:val="16"/>
                            <w:lang w:val="en-GB"/>
                          </w:rPr>
                        </w:pPr>
                        <w:r>
                          <w:rPr>
                            <w:sz w:val="16"/>
                            <w:szCs w:val="16"/>
                            <w:lang w:val="en-GB"/>
                          </w:rPr>
                          <w:t>Business change Design</w:t>
                        </w:r>
                      </w:p>
                    </w:txbxContent>
                  </v:textbox>
                </v:shape>
                <v:shape id="Arrow: Pentagon 12" o:spid="_x0000_s1033" type="#_x0000_t15" style="position:absolute;left:40710;top:5645;width:9830;height:4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" adj="16201" fillcolor="#4472c4 [3204]" strokecolor="#1f3763 [1604]" strokeweight="1pt">
                  <v:textbox>
                    <w:txbxContent>
                      <w:p w14:paraId="0E24DB09" w14:textId="06723546"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 Design</w:t>
                        </w:r>
                      </w:p>
                    </w:txbxContent>
                  </v:textbox>
                </v:shape>
                <v:shape id="Arrow: Pentagon 13" o:spid="_x0000_s1034" type="#_x0000_t15" style="position:absolute;left:50570;top:1749;width:10518;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" adj="17316" fillcolor="#4472c4 [3204]" strokecolor="#1f3763 [1604]" strokeweight="1pt">
                  <v:textbox>
                    <w:txbxContent>
                      <w:p w14:paraId="4A69BB5F" w14:textId="13E6E5EA" w:rsidR="00446951" w:rsidRPr="00910B36" w:rsidRDefault="00446951" w:rsidP="00910B36">
                        <w:pPr>
                          <w:jc w:val="center"/>
                          <w:rPr>
                            <w:sz w:val="16"/>
                            <w:szCs w:val="16"/>
                            <w:lang w:val="en-GB"/>
                          </w:rPr>
                        </w:pPr>
                        <w:r>
                          <w:rPr>
                            <w:sz w:val="16"/>
                            <w:szCs w:val="16"/>
                            <w:lang w:val="en-GB"/>
                          </w:rPr>
                          <w:t>Business Change &amp; adoption</w:t>
                        </w:r>
                      </w:p>
                    </w:txbxContent>
                  </v:textbox>
                </v:shape>
                <v:shape id="Arrow: Pentagon 14" o:spid="_x0000_s1035" type="#_x0000_t15" style="position:absolute;left:50570;top:6281;width:10677;height:4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" adj="17380" fillcolor="#4472c4 [3204]" strokecolor="#1f3763 [1604]" strokeweight="1pt">
                  <v:textbox>
                    <w:txbxContent>
                      <w:p w14:paraId="5C83602E" w14:textId="43B52495" w:rsidR="00446951" w:rsidRPr="00910B36" w:rsidRDefault="00E34436" w:rsidP="00910B36">
                        <w:pPr>
                          <w:jc w:val="center"/>
                          <w:rPr>
                            <w:sz w:val="16"/>
                            <w:szCs w:val="16"/>
                            <w:lang w:val="en-GB"/>
                          </w:rPr>
                        </w:pPr>
                        <w:r>
                          <w:rPr>
                            <w:sz w:val="16"/>
                            <w:szCs w:val="16"/>
                            <w:lang w:val="en-GB"/>
                          </w:rPr>
                          <w:t>I</w:t>
                        </w:r>
                        <w:r w:rsidR="00446951">
                          <w:rPr>
                            <w:sz w:val="16"/>
                            <w:szCs w:val="16"/>
                            <w:lang w:val="en-GB"/>
                          </w:rPr>
                          <w:t>G deployment</w:t>
                        </w:r>
                      </w:p>
                    </w:txbxContent>
                  </v:textbox>
                </v:shape>
                <v:shape id="Arrow: Pentagon 16" o:spid="_x0000_s1036" type="#_x0000_t15" style="position:absolute;left:61225;top:2703;width:7293;height:5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" adj="13306" fillcolor="#4472c4 [3204]" strokecolor="#1f3763 [1604]" strokeweight="1pt">
                  <v:textbox>
                    <w:txbxContent>
                      <w:p w14:paraId="1636E0B9" w14:textId="15F6745E" w:rsidR="00446951" w:rsidRPr="00910B36" w:rsidRDefault="00446951">
                        <w:pPr>
                          <w:rPr>
                            <w:sz w:val="16"/>
                            <w:szCs w:val="16"/>
                            <w:lang w:val="en-GB"/>
                          </w:rPr>
                        </w:pPr>
                        <w:r>
                          <w:rPr>
                            <w:sz w:val="16"/>
                            <w:szCs w:val="16"/>
                            <w:lang w:val="en-GB"/>
                          </w:rPr>
                          <w:t>Govern + Improve</w:t>
                        </w:r>
                      </w:p>
                    </w:txbxContent>
                  </v:textbox>
                </v:shape>
                <v:shape id="Arrow: Pentagon 17" o:spid="_x0000_s1037" type="#_x0000_t15" style="position:absolute;left:50570;top:10734;width:4915;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" adj="15795" fillcolor="#8eaadb [1940]" strokecolor="#1f3763 [1604]" strokeweight="1pt">
                  <v:textbox>
                    <w:txbxContent>
                      <w:p w14:paraId="13FB7117" w14:textId="2D5F53B1" w:rsidR="00446951" w:rsidRPr="00910B36" w:rsidRDefault="00446951" w:rsidP="00910B36">
                        <w:pPr>
                          <w:jc w:val="center"/>
                          <w:rPr>
                            <w:sz w:val="12"/>
                            <w:szCs w:val="12"/>
                            <w:lang w:val="en-GB"/>
                          </w:rPr>
                        </w:pPr>
                        <w:r w:rsidRPr="00910B36">
                          <w:rPr>
                            <w:sz w:val="12"/>
                            <w:szCs w:val="12"/>
                            <w:lang w:val="en-GB"/>
                          </w:rPr>
                          <w:t>Import</w:t>
                        </w:r>
                      </w:p>
                    </w:txbxContent>
                  </v:textbox>
                </v:shape>
                <v:shape id="Arrow: Pentagon 18" o:spid="_x0000_s1038" type="#_x0000_t15" style="position:absolute;left:55897;top:10734;width:5283;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" fillcolor="#8eaadb [1940]" strokecolor="#1f3763 [1604]" strokeweight="1pt">
                  <v:textbox>
                    <w:txbxContent>
                      <w:p w14:paraId="38FA3077" w14:textId="42B28754" w:rsidR="00446951" w:rsidRPr="00910B36" w:rsidRDefault="00446951" w:rsidP="00910B36">
                        <w:pPr>
                          <w:jc w:val="center"/>
                          <w:rPr>
                            <w:sz w:val="12"/>
                            <w:szCs w:val="12"/>
                            <w:lang w:val="en-GB"/>
                          </w:rPr>
                        </w:pPr>
                        <w:r>
                          <w:rPr>
                            <w:sz w:val="12"/>
                            <w:szCs w:val="12"/>
                            <w:lang w:val="en-GB"/>
                          </w:rPr>
                          <w:t>Classify</w:t>
                        </w:r>
                      </w:p>
                    </w:txbxContent>
                  </v:textbox>
                </v:shape>
                <v:rect id="Rectangle 19" o:spid="_x0000_s1039" style="position:absolute;width:68484;height:18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" filled="f" strokecolor="#70ad47 [3209]" strokeweight="1pt"/>
                <v:shapetype id="_x0000_t202" coordsize="21600,21600" o:spt="202" path="m,l,21600r21600,l21600,xe">
                  <v:stroke joinstyle="miter"/>
                  <v:path gradientshapeok="t" o:connecttype="rect"/>
                </v:shapetype>
                <v:shape id="Text Box 2" o:spid="_x0000_s1040" type="#_x0000_t202" style="position:absolute;left:19401;top:15743;width:27743;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55EC534" w14:textId="07ABB27B" w:rsidR="00446951" w:rsidRPr="00910B36" w:rsidRDefault="00446951" w:rsidP="00910B36">
                        <w:pPr>
                          <w:jc w:val="center"/>
                          <w:rPr>
                            <w:lang w:val="en-GB"/>
                          </w:rPr>
                        </w:pPr>
                        <w:r>
                          <w:rPr>
                            <w:lang w:val="en-GB"/>
                          </w:rPr>
                          <w:t>Compliance Implementation Program</w:t>
                        </w:r>
                      </w:p>
                    </w:txbxContent>
                  </v:textbox>
                </v:shape>
                <v:shape id="Arrow: Pentagon 20" o:spid="_x0000_s1041" type="#_x0000_t15" style="position:absolute;left:40869;top:13517;width:26003;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" adj="20744" fillcolor="#8eaadb [1940]" strokecolor="#1f3763 [1604]" strokeweight="1pt">
                  <v:textbox>
                    <w:txbxContent>
                      <w:p w14:paraId="042C409F" w14:textId="4A28C1EF" w:rsidR="00446951" w:rsidRPr="00910B36" w:rsidRDefault="00E34436" w:rsidP="00910B36">
                        <w:pPr>
                          <w:jc w:val="center"/>
                          <w:rPr>
                            <w:sz w:val="12"/>
                            <w:szCs w:val="12"/>
                            <w:lang w:val="en-GB"/>
                          </w:rPr>
                        </w:pPr>
                        <w:r>
                          <w:rPr>
                            <w:sz w:val="12"/>
                            <w:szCs w:val="12"/>
                            <w:lang w:val="en-GB"/>
                          </w:rPr>
                          <w:t>I</w:t>
                        </w:r>
                        <w:r w:rsidR="00446951">
                          <w:rPr>
                            <w:sz w:val="12"/>
                            <w:szCs w:val="12"/>
                            <w:lang w:val="en-GB"/>
                          </w:rPr>
                          <w:t>G Guide</w:t>
                        </w:r>
                      </w:p>
                    </w:txbxContent>
                  </v:textbox>
                </v:shape>
                <v:shape id="Arrow: Pentagon 7" o:spid="_x0000_s1042" type="#_x0000_t15" style="position:absolute;left:21468;top:13517;width:18180;height:2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" adj="20348" fillcolor="#8eaadb [1940]" strokecolor="#1f3763 [1604]" strokeweight="1pt">
                  <v:textbox>
                    <w:txbxContent>
                      <w:p w14:paraId="25641D12" w14:textId="5650822F" w:rsidR="00446951" w:rsidRPr="00910B36" w:rsidRDefault="00E34436" w:rsidP="00910B36">
                        <w:pPr>
                          <w:jc w:val="center"/>
                          <w:rPr>
                            <w:sz w:val="12"/>
                            <w:szCs w:val="12"/>
                            <w:lang w:val="en-GB"/>
                          </w:rPr>
                        </w:pPr>
                        <w:r>
                          <w:rPr>
                            <w:sz w:val="12"/>
                            <w:szCs w:val="12"/>
                            <w:lang w:val="en-GB"/>
                          </w:rPr>
                          <w:t>I</w:t>
                        </w:r>
                        <w:r w:rsidR="00446951">
                          <w:rPr>
                            <w:sz w:val="12"/>
                            <w:szCs w:val="12"/>
                            <w:lang w:val="en-GB"/>
                          </w:rPr>
                          <w:t>G solution blueprint</w:t>
                        </w:r>
                      </w:p>
                    </w:txbxContent>
                  </v:textbox>
                </v:shape>
              </v:group>
            </w:pict>
          </mc:Fallback>
        </mc:AlternateContent>
      </w:r>
    </w:p>
    <w:p w14:paraId="39472EE7" w14:textId="7215AE4E" w:rsidR="00147BBF" w:rsidRDefault="00147BBF" w:rsidP="005B483C"/>
    <w:p w14:paraId="469DFBF2" w14:textId="3C0E84E0" w:rsidR="003B0A3B" w:rsidRDefault="003B0A3B" w:rsidP="005B483C"/>
    <w:p w14:paraId="21D5E5BB" w14:textId="5728F028" w:rsidR="00E51B5A" w:rsidRDefault="00E51B5A" w:rsidP="005B483C"/>
    <w:p w14:paraId="5C289B41" w14:textId="161D55A2" w:rsidR="00E51B5A" w:rsidRDefault="00E51B5A" w:rsidP="005B483C"/>
    <w:p w14:paraId="527F492A" w14:textId="6219676E" w:rsidR="00393934" w:rsidRDefault="00393934" w:rsidP="005B483C"/>
    <w:p w14:paraId="16F6041A" w14:textId="093E0A34" w:rsidR="00170AF4" w:rsidRDefault="00170AF4" w:rsidP="005B483C"/>
    <w:p w14:paraId="4A835490" w14:textId="77777777" w:rsidR="00744331" w:rsidRDefault="00744331" w:rsidP="005B483C"/>
    <w:p w14:paraId="23A9ACE9" w14:textId="608141A2" w:rsidR="00772E28" w:rsidRDefault="001073DE" w:rsidP="005B483C">
      <w:r>
        <w:t xml:space="preserve">As seen above, the </w:t>
      </w:r>
      <w:r w:rsidR="00E34436">
        <w:t>I</w:t>
      </w:r>
      <w:r>
        <w:t xml:space="preserve">G </w:t>
      </w:r>
      <w:r w:rsidR="00C53EDB">
        <w:t xml:space="preserve">deployment </w:t>
      </w:r>
      <w:r w:rsidR="0040787F">
        <w:t xml:space="preserve">is </w:t>
      </w:r>
      <w:r w:rsidR="004E44C6">
        <w:t>part of a wider compliance adoption program instead of being the program itself</w:t>
      </w:r>
      <w:r w:rsidR="00C07F50">
        <w:t xml:space="preserve">, and this highlights that </w:t>
      </w:r>
      <w:r w:rsidR="0045292E">
        <w:t>this is a</w:t>
      </w:r>
      <w:r w:rsidR="00C07F50">
        <w:t xml:space="preserve"> business change led initiative</w:t>
      </w:r>
      <w:r w:rsidR="004E44C6">
        <w:t xml:space="preserve">. </w:t>
      </w:r>
    </w:p>
    <w:p w14:paraId="36393958" w14:textId="50884776" w:rsidR="002A0599" w:rsidRDefault="002A0599" w:rsidP="005B483C">
      <w:r>
        <w:t>The key deliverables as per the above template are typically as follows:</w:t>
      </w:r>
    </w:p>
    <w:p w14:paraId="4CA68643" w14:textId="093F3789" w:rsidR="002A0599" w:rsidRDefault="002A0599" w:rsidP="002A0599">
      <w:pPr>
        <w:pStyle w:val="ListParagraph"/>
        <w:numPr>
          <w:ilvl w:val="0"/>
          <w:numId w:val="1"/>
        </w:numPr>
      </w:pPr>
      <w:r>
        <w:t>Information governance policies and guidelines</w:t>
      </w:r>
    </w:p>
    <w:p w14:paraId="59424441" w14:textId="3B2F5A29" w:rsidR="002A0599" w:rsidRDefault="002A0599" w:rsidP="002A0599">
      <w:pPr>
        <w:pStyle w:val="ListParagraph"/>
        <w:numPr>
          <w:ilvl w:val="0"/>
          <w:numId w:val="1"/>
        </w:numPr>
      </w:pPr>
      <w:r>
        <w:t>Program</w:t>
      </w:r>
      <w:r w:rsidR="00E34436">
        <w:t xml:space="preserve"> </w:t>
      </w:r>
      <w:r>
        <w:t>business case and charter</w:t>
      </w:r>
    </w:p>
    <w:p w14:paraId="778A1F3A" w14:textId="54B3C15E" w:rsidR="002A0599" w:rsidRDefault="002A0599" w:rsidP="002A0599">
      <w:pPr>
        <w:pStyle w:val="ListParagraph"/>
        <w:numPr>
          <w:ilvl w:val="0"/>
          <w:numId w:val="1"/>
        </w:numPr>
      </w:pPr>
      <w:r>
        <w:t>Program business and compliance requirement specifications</w:t>
      </w:r>
    </w:p>
    <w:p w14:paraId="4D0F9990" w14:textId="60EF2450" w:rsidR="002A0599" w:rsidRDefault="00E34436" w:rsidP="002A0599">
      <w:pPr>
        <w:pStyle w:val="ListParagraph"/>
        <w:numPr>
          <w:ilvl w:val="0"/>
          <w:numId w:val="1"/>
        </w:numPr>
      </w:pPr>
      <w:r>
        <w:t>Information</w:t>
      </w:r>
      <w:r w:rsidR="002A0599">
        <w:t xml:space="preserve"> governance solution strategy and blueprint</w:t>
      </w:r>
    </w:p>
    <w:p w14:paraId="3EA01716" w14:textId="3CB6D4D4" w:rsidR="002A0599" w:rsidRDefault="002A0599">
      <w:pPr>
        <w:pStyle w:val="ListParagraph"/>
        <w:numPr>
          <w:ilvl w:val="0"/>
          <w:numId w:val="1"/>
        </w:numPr>
      </w:pPr>
      <w:r>
        <w:t>Deployment plan, timeline and milestones</w:t>
      </w:r>
    </w:p>
    <w:p w14:paraId="5BA27823" w14:textId="3F83DC01" w:rsidR="002A0599" w:rsidRDefault="002A0599" w:rsidP="002A0599">
      <w:pPr>
        <w:pStyle w:val="ListParagraph"/>
        <w:numPr>
          <w:ilvl w:val="0"/>
          <w:numId w:val="1"/>
        </w:numPr>
      </w:pPr>
      <w:r>
        <w:t>End user adoption and knowledge management</w:t>
      </w:r>
    </w:p>
    <w:p w14:paraId="02E7ACF6" w14:textId="5A7B16ED" w:rsidR="002A0599" w:rsidRDefault="002A0599" w:rsidP="002A0599">
      <w:pPr>
        <w:pStyle w:val="ListParagraph"/>
        <w:numPr>
          <w:ilvl w:val="0"/>
          <w:numId w:val="1"/>
        </w:numPr>
      </w:pPr>
      <w:r>
        <w:t>Technical support arrangements to monitor and report compliance driven KPI</w:t>
      </w:r>
    </w:p>
    <w:p w14:paraId="6E7E0093" w14:textId="5A073223" w:rsidR="00791C49" w:rsidRDefault="00C07F50" w:rsidP="005B483C">
      <w:r>
        <w:t xml:space="preserve">Whilst </w:t>
      </w:r>
      <w:r w:rsidR="00791C49">
        <w:t xml:space="preserve">the </w:t>
      </w:r>
      <w:r w:rsidR="001B6C0F">
        <w:t xml:space="preserve">above template is </w:t>
      </w:r>
      <w:r w:rsidR="00791C49">
        <w:t xml:space="preserve">meant to help guide your </w:t>
      </w:r>
      <w:r w:rsidR="00E34436">
        <w:t>Information</w:t>
      </w:r>
      <w:r w:rsidR="00791C49">
        <w:t xml:space="preserve"> Governance adoption journey, the value and relevance of </w:t>
      </w:r>
      <w:r w:rsidR="001B6C0F">
        <w:t>the template</w:t>
      </w:r>
      <w:r w:rsidR="00791C49">
        <w:t xml:space="preserve"> will vary </w:t>
      </w:r>
      <w:r w:rsidR="001B6C0F">
        <w:t>subject to</w:t>
      </w:r>
      <w:r w:rsidR="00791C49">
        <w:t xml:space="preserve"> the size, complexity and specific context </w:t>
      </w:r>
      <w:r w:rsidR="001B6C0F">
        <w:t xml:space="preserve">to the compliance program within </w:t>
      </w:r>
      <w:r w:rsidR="00791C49">
        <w:t xml:space="preserve">your organization. </w:t>
      </w:r>
    </w:p>
    <w:p w14:paraId="7351C73D" w14:textId="77777777" w:rsidR="002A0599" w:rsidRDefault="002A0599" w:rsidP="005B483C"/>
    <w:p w14:paraId="62415072" w14:textId="44F8C05C" w:rsidR="00791C49" w:rsidRDefault="00791C49" w:rsidP="00791C49">
      <w:pPr>
        <w:pStyle w:val="Heading2"/>
      </w:pPr>
      <w:bookmarkStart w:id="3" w:name="_Toc25776466"/>
      <w:r>
        <w:t>General Requirements</w:t>
      </w:r>
      <w:bookmarkEnd w:id="3"/>
    </w:p>
    <w:p w14:paraId="13FD8683" w14:textId="089E26AF" w:rsidR="00523AAF" w:rsidRDefault="005760FB">
      <w:r>
        <w:t>For</w:t>
      </w:r>
      <w:r w:rsidR="00444E30">
        <w:t xml:space="preserve"> </w:t>
      </w:r>
      <w:r w:rsidR="00E34436">
        <w:t>I</w:t>
      </w:r>
      <w:r w:rsidR="00444E30">
        <w:t xml:space="preserve">G deployment to be successful, it must </w:t>
      </w:r>
      <w:r w:rsidR="00A246FE">
        <w:t xml:space="preserve">be aligned </w:t>
      </w:r>
      <w:r w:rsidR="000E0E9A">
        <w:t>with both business and compliance priorities.</w:t>
      </w:r>
      <w:r w:rsidR="00CE44AF">
        <w:t xml:space="preserve"> </w:t>
      </w:r>
      <w:r w:rsidR="0083391F">
        <w:t>Information may be created, imported (received), managed and disposed in many ways and integrated with business processes.</w:t>
      </w:r>
      <w:r w:rsidR="008E4188">
        <w:t xml:space="preserve"> </w:t>
      </w:r>
    </w:p>
    <w:p w14:paraId="7A9715B2" w14:textId="5F4E3D02" w:rsidR="00F25351" w:rsidRDefault="008E4188">
      <w:r>
        <w:t xml:space="preserve">The </w:t>
      </w:r>
      <w:r w:rsidR="00E34436">
        <w:t>Information G</w:t>
      </w:r>
      <w:r>
        <w:t>overnance deployment guide wi</w:t>
      </w:r>
      <w:r w:rsidR="00ED3981">
        <w:t xml:space="preserve">ll focus on the following key information lifecycle stages and provide </w:t>
      </w:r>
      <w:r w:rsidR="003E3584">
        <w:t xml:space="preserve">a </w:t>
      </w:r>
      <w:r w:rsidR="007211F9">
        <w:t xml:space="preserve">compliant toolkit for </w:t>
      </w:r>
      <w:r w:rsidR="00B20B4B">
        <w:t xml:space="preserve">your staff to </w:t>
      </w:r>
      <w:r w:rsidR="00523AAF">
        <w:t>achieve effective compliance and value out of information.</w:t>
      </w:r>
    </w:p>
    <w:p w14:paraId="754508EF" w14:textId="5743BE6A" w:rsidR="00CE44AF" w:rsidRDefault="00F25351">
      <w:r>
        <w:rPr>
          <w:noProof/>
        </w:rPr>
        <w:drawing>
          <wp:inline distT="0" distB="0" distL="0" distR="0" wp14:anchorId="5CECBE00" wp14:editId="2A5843C0">
            <wp:extent cx="5689343" cy="364490"/>
            <wp:effectExtent l="19050" t="0" r="6985" b="1651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6DFBFC6" w14:textId="42CCC3BB" w:rsidR="00632362" w:rsidRDefault="00390FB6">
      <w:r>
        <w:t xml:space="preserve">The full list of </w:t>
      </w:r>
      <w:r w:rsidR="00E34436">
        <w:t>Information</w:t>
      </w:r>
      <w:r>
        <w:t xml:space="preserve"> Governance requirements can be found as part of our official documentation</w:t>
      </w:r>
      <w:r w:rsidR="000B7E87">
        <w:rPr>
          <w:rStyle w:val="FootnoteReference"/>
        </w:rPr>
        <w:footnoteReference w:id="2"/>
      </w:r>
      <w:r>
        <w:t>. We have summarized some of the more important</w:t>
      </w:r>
      <w:r w:rsidR="001A40CE">
        <w:t xml:space="preserve"> requirements </w:t>
      </w:r>
      <w:r w:rsidR="002C2231">
        <w:t xml:space="preserve">in the Appendix </w:t>
      </w:r>
      <w:r w:rsidR="001A40CE">
        <w:t xml:space="preserve">that are essential for all deployments of </w:t>
      </w:r>
      <w:r w:rsidR="00E34436">
        <w:t>Information</w:t>
      </w:r>
      <w:r w:rsidR="001A40CE">
        <w:t xml:space="preserve"> Governance.</w:t>
      </w:r>
      <w:r w:rsidR="00472AD5">
        <w:t xml:space="preserve"> If you have complex governance rules, and existing retention hierarchies we recommend reading the full documentation prior to deploying. </w:t>
      </w:r>
    </w:p>
    <w:p w14:paraId="176EC8B2" w14:textId="638E49F6" w:rsidR="00AD419E" w:rsidRDefault="00AD419E"/>
    <w:p w14:paraId="2A5E1260" w14:textId="5B7D3B12" w:rsidR="002A0599" w:rsidRDefault="002A0599" w:rsidP="00937A14">
      <w:pPr>
        <w:pStyle w:val="Heading1"/>
      </w:pPr>
      <w:r>
        <w:t>Advanced Data Governance Deployment Guide</w:t>
      </w:r>
    </w:p>
    <w:p w14:paraId="6E500BEF" w14:textId="77777777" w:rsidR="0008683B" w:rsidRPr="00D00DB8" w:rsidRDefault="0008683B" w:rsidP="00910B36"/>
    <w:p w14:paraId="6A71BD30" w14:textId="5736A11E" w:rsidR="00937A14" w:rsidRDefault="00523AAF" w:rsidP="00910B36">
      <w:pPr>
        <w:pStyle w:val="Heading3"/>
      </w:pPr>
      <w:r>
        <w:lastRenderedPageBreak/>
        <w:t xml:space="preserve">Create or </w:t>
      </w:r>
      <w:bookmarkStart w:id="4" w:name="_Toc25776467"/>
      <w:r w:rsidR="00937A14">
        <w:t>Import</w:t>
      </w:r>
      <w:bookmarkEnd w:id="4"/>
    </w:p>
    <w:p w14:paraId="03E94E52" w14:textId="77777777" w:rsidR="009F0B72" w:rsidRDefault="00C401EC" w:rsidP="008D1202">
      <w:r>
        <w:t xml:space="preserve">One of the key </w:t>
      </w:r>
      <w:r w:rsidR="0027244B">
        <w:t xml:space="preserve">drivers of a move to the cloud and digital transformation is an opportunity to take account of what digital assets and liabilities exist in your modern workplace. </w:t>
      </w:r>
    </w:p>
    <w:p w14:paraId="30730AE7" w14:textId="06D41B43" w:rsidR="00937A14" w:rsidRDefault="0027244B">
      <w:r>
        <w:t xml:space="preserve">A key consideration </w:t>
      </w:r>
      <w:r w:rsidR="00C23591">
        <w:t xml:space="preserve">/ challenge </w:t>
      </w:r>
      <w:r>
        <w:t xml:space="preserve">when </w:t>
      </w:r>
      <w:r w:rsidR="00BF650C">
        <w:t>mobilizing</w:t>
      </w:r>
      <w:r>
        <w:t xml:space="preserve"> a </w:t>
      </w:r>
      <w:r w:rsidR="00BF650C">
        <w:t xml:space="preserve">compliance </w:t>
      </w:r>
      <w:r>
        <w:t xml:space="preserve">governance model in Office 365 is </w:t>
      </w:r>
      <w:r w:rsidR="00BF650C">
        <w:t>management</w:t>
      </w:r>
      <w:r>
        <w:t xml:space="preserve"> </w:t>
      </w:r>
      <w:r w:rsidR="00BF650C">
        <w:t xml:space="preserve">of </w:t>
      </w:r>
      <w:r>
        <w:t xml:space="preserve">legacy data. </w:t>
      </w:r>
      <w:r w:rsidR="001322C2">
        <w:t xml:space="preserve">There are a number of different directions an organization could </w:t>
      </w:r>
      <w:proofErr w:type="gramStart"/>
      <w:r w:rsidR="007B2937">
        <w:t>pursue,</w:t>
      </w:r>
      <w:proofErr w:type="gramEnd"/>
      <w:r w:rsidR="00171113">
        <w:t xml:space="preserve"> Microsoft </w:t>
      </w:r>
      <w:r w:rsidR="004429BB">
        <w:t>generally see three scenarios that customers want to pursue as they work to establish their information management strategy in the cloud:</w:t>
      </w:r>
    </w:p>
    <w:p w14:paraId="46B7D170" w14:textId="16B06C80" w:rsidR="004429BB" w:rsidRDefault="00F406C6" w:rsidP="004429BB">
      <w:pPr>
        <w:pStyle w:val="ListParagraph"/>
        <w:numPr>
          <w:ilvl w:val="0"/>
          <w:numId w:val="3"/>
        </w:numPr>
      </w:pPr>
      <w:r>
        <w:t>Migrate</w:t>
      </w:r>
      <w:r w:rsidR="00F74217">
        <w:t xml:space="preserve"> (Lift and Shift)</w:t>
      </w:r>
      <w:r w:rsidR="004429BB">
        <w:t xml:space="preserve"> data for management </w:t>
      </w:r>
      <w:r w:rsidR="00374789">
        <w:t>in Microsoft Cloud</w:t>
      </w:r>
    </w:p>
    <w:p w14:paraId="15752D3A" w14:textId="35FD0240" w:rsidR="004429BB" w:rsidRDefault="003B01AE" w:rsidP="004429BB">
      <w:pPr>
        <w:pStyle w:val="ListParagraph"/>
        <w:numPr>
          <w:ilvl w:val="0"/>
          <w:numId w:val="3"/>
        </w:numPr>
      </w:pPr>
      <w:r>
        <w:t>Maintain legacy data in place on-prem, 3</w:t>
      </w:r>
      <w:r w:rsidRPr="003B01AE">
        <w:rPr>
          <w:vertAlign w:val="superscript"/>
        </w:rPr>
        <w:t>rd</w:t>
      </w:r>
      <w:r>
        <w:t xml:space="preserve"> party or other content repositories</w:t>
      </w:r>
    </w:p>
    <w:p w14:paraId="464C2FE2" w14:textId="1226924A" w:rsidR="003B01AE" w:rsidRDefault="003B01AE" w:rsidP="004429BB">
      <w:pPr>
        <w:pStyle w:val="ListParagraph"/>
        <w:numPr>
          <w:ilvl w:val="0"/>
          <w:numId w:val="3"/>
        </w:numPr>
      </w:pPr>
      <w:r>
        <w:t xml:space="preserve">Hybrid approach with some critical data </w:t>
      </w:r>
      <w:r w:rsidR="009E16A8">
        <w:t>Keep</w:t>
      </w:r>
      <w:r>
        <w:t>ing in place, and majority moving to the cloud</w:t>
      </w:r>
    </w:p>
    <w:p w14:paraId="20AB8849" w14:textId="75B20B62" w:rsidR="003B01AE" w:rsidRDefault="00AF430C" w:rsidP="003B01AE">
      <w:r>
        <w:t>As regards to this document, we will focus on scenarios</w:t>
      </w:r>
      <w:r w:rsidR="003B140B">
        <w:t xml:space="preserve"> (considerations and best practices)</w:t>
      </w:r>
      <w:r>
        <w:t xml:space="preserve"> related to </w:t>
      </w:r>
      <w:r w:rsidR="003B140B">
        <w:t>migrating and managing information</w:t>
      </w:r>
      <w:r w:rsidR="00AD29B9">
        <w:t xml:space="preserve"> governance</w:t>
      </w:r>
      <w:r w:rsidR="003B140B">
        <w:t xml:space="preserve"> in Microsoft 365. </w:t>
      </w:r>
    </w:p>
    <w:p w14:paraId="3EDB8AE3" w14:textId="50FC2EA8" w:rsidR="006832FE" w:rsidRDefault="006832FE" w:rsidP="006832FE">
      <w:r>
        <w:t xml:space="preserve">In this case many organizations would be like to take the opportunity of a transition to the cloud, to identify critical data and bring only that data into the cloud, and to responsibility delete other data that has exceeded its useful life and is now considered redundant, trivial or obsolete (ROT) for the business. A transition to the cloud provides a great excuse for </w:t>
      </w:r>
      <w:proofErr w:type="gramStart"/>
      <w:r>
        <w:t>taking action</w:t>
      </w:r>
      <w:proofErr w:type="gramEnd"/>
      <w:r>
        <w:t xml:space="preserve"> on this data that may have been accruing over a long period of time without a particular purpose or governance strategy. There are capabilities available from Microsoft, such as the Azure Information Protection scanner, that can help you scan your non-Office 365 locations for sensitive content</w:t>
      </w:r>
      <w:r w:rsidR="00F15641">
        <w:t xml:space="preserve">. Then you can use various import options to bring only the most critical data into the cloud. </w:t>
      </w:r>
    </w:p>
    <w:p w14:paraId="7596CCE7" w14:textId="128C62FE" w:rsidR="00F15641" w:rsidRDefault="00F15641" w:rsidP="006832FE">
      <w:r>
        <w:t xml:space="preserve">Organizations can import data through a variety of methods </w:t>
      </w:r>
      <w:r w:rsidR="009246A3">
        <w:t xml:space="preserve">into the Microsoft cloud for ongoing management. </w:t>
      </w:r>
    </w:p>
    <w:p w14:paraId="2EBE5F2D" w14:textId="318BC0C3" w:rsidR="009246A3" w:rsidRDefault="009246A3" w:rsidP="009246A3">
      <w:pPr>
        <w:pStyle w:val="ListParagraph"/>
        <w:numPr>
          <w:ilvl w:val="0"/>
          <w:numId w:val="4"/>
        </w:numPr>
      </w:pPr>
      <w:r>
        <w:t>Network upload provides the capability to upload PST files over the network to a temporary Azure storage location, and then use the Office 365 import service to import the PST data to mailboxes in your Office 365 organization.</w:t>
      </w:r>
    </w:p>
    <w:p w14:paraId="596EBDFF" w14:textId="1EBDC26E" w:rsidR="009246A3" w:rsidRDefault="009246A3" w:rsidP="009246A3">
      <w:pPr>
        <w:pStyle w:val="ListParagraph"/>
        <w:numPr>
          <w:ilvl w:val="0"/>
          <w:numId w:val="4"/>
        </w:numPr>
      </w:pPr>
      <w:r>
        <w:t xml:space="preserve">Drive shipping – Copy the PST files to a BitLocker encrypted hard drive and then physically ship the </w:t>
      </w:r>
      <w:r w:rsidR="00DA2062">
        <w:t>drive to Microsoft.</w:t>
      </w:r>
    </w:p>
    <w:p w14:paraId="1DBC1B65" w14:textId="7ED18B5B" w:rsidR="00A108F6" w:rsidRDefault="00202366" w:rsidP="00202366">
      <w:r>
        <w:t>Once you have gotten your data to Microsoft you can filter upon import to make sure that you only bring in the most relevant and valuable content. Filter based on data age, type and users to help make sure you are importing the right data.</w:t>
      </w:r>
      <w:r w:rsidR="00A108F6">
        <w:t xml:space="preserve"> </w:t>
      </w:r>
      <w:r w:rsidR="002722E2">
        <w:t>Read more about how to accomplish this in our technical documentation</w:t>
      </w:r>
      <w:r w:rsidR="001013A8">
        <w:rPr>
          <w:rStyle w:val="FootnoteReference"/>
        </w:rPr>
        <w:footnoteReference w:id="3"/>
      </w:r>
    </w:p>
    <w:p w14:paraId="47DC2BB4" w14:textId="4262141B" w:rsidR="000C34E2" w:rsidRDefault="000C34E2" w:rsidP="00202366">
      <w:r>
        <w:t xml:space="preserve">Whatever the strategy for </w:t>
      </w:r>
      <w:r w:rsidR="008E2A95">
        <w:t>information</w:t>
      </w:r>
      <w:r>
        <w:t xml:space="preserve"> governance and consolidation of data sources, understanding the broad landscape o</w:t>
      </w:r>
      <w:r w:rsidR="00C84D9A">
        <w:t>f enterprise data and intended management of that data is a critical first step to implementing a comprehensive data governance strategy.</w:t>
      </w:r>
    </w:p>
    <w:p w14:paraId="254F39B0" w14:textId="77777777" w:rsidR="001E5FCB" w:rsidRDefault="001E5FCB" w:rsidP="00202366"/>
    <w:p w14:paraId="4A7806D1" w14:textId="0AA9C725" w:rsidR="004F758A" w:rsidRDefault="00165730" w:rsidP="00910B36">
      <w:pPr>
        <w:pStyle w:val="Heading3"/>
      </w:pPr>
      <w:r>
        <w:t>Classify</w:t>
      </w:r>
    </w:p>
    <w:p w14:paraId="58CA78FC" w14:textId="0C545F5A" w:rsidR="00AF1D04" w:rsidRDefault="00AF1D04" w:rsidP="00AF1D04">
      <w:r>
        <w:t xml:space="preserve">Once you have established a strategy for importing data into Office 365, you are ready to </w:t>
      </w:r>
      <w:r w:rsidR="004275C3">
        <w:t>assess the information landscape and develop a</w:t>
      </w:r>
      <w:r w:rsidR="00446951">
        <w:t>n</w:t>
      </w:r>
      <w:r w:rsidR="004275C3">
        <w:t xml:space="preserve"> </w:t>
      </w:r>
      <w:r w:rsidR="00446951">
        <w:t xml:space="preserve">information </w:t>
      </w:r>
      <w:r>
        <w:t xml:space="preserve">governance </w:t>
      </w:r>
      <w:r w:rsidR="004275C3">
        <w:t>strategy</w:t>
      </w:r>
      <w:r>
        <w:t>.</w:t>
      </w:r>
      <w:r w:rsidR="0093156B">
        <w:t xml:space="preserve"> As most organizations start their information management journey</w:t>
      </w:r>
      <w:r w:rsidR="00E56B1E">
        <w:t>,</w:t>
      </w:r>
      <w:r w:rsidR="0093156B">
        <w:t xml:space="preserve"> they want to ensure that </w:t>
      </w:r>
      <w:r w:rsidR="00E56B1E">
        <w:t>important information of legal</w:t>
      </w:r>
      <w:r w:rsidR="00446951">
        <w:t>,</w:t>
      </w:r>
      <w:r w:rsidR="00E56B1E">
        <w:t xml:space="preserve"> regulatory or business value</w:t>
      </w:r>
      <w:r w:rsidR="0093156B">
        <w:t xml:space="preserve"> is kept and maintained</w:t>
      </w:r>
      <w:r w:rsidR="00B572D1">
        <w:t xml:space="preserve"> as per a defined information governance schedule</w:t>
      </w:r>
      <w:r w:rsidR="0093156B">
        <w:t xml:space="preserve">. </w:t>
      </w:r>
      <w:proofErr w:type="gramStart"/>
      <w:r w:rsidR="00B572D1">
        <w:t>Also</w:t>
      </w:r>
      <w:proofErr w:type="gramEnd"/>
      <w:r w:rsidR="00B572D1">
        <w:t xml:space="preserve"> equally important</w:t>
      </w:r>
      <w:r w:rsidR="0093156B">
        <w:t xml:space="preserve"> is to manage risk</w:t>
      </w:r>
      <w:r w:rsidR="0009586F">
        <w:t xml:space="preserve"> (e.g. data privacy)</w:t>
      </w:r>
      <w:r w:rsidR="0093156B">
        <w:t xml:space="preserve"> by </w:t>
      </w:r>
      <w:r w:rsidR="007E6F86">
        <w:t xml:space="preserve">deleting </w:t>
      </w:r>
      <w:r w:rsidR="0093156B">
        <w:t xml:space="preserve">data that has exceeded its useful business life. </w:t>
      </w:r>
    </w:p>
    <w:p w14:paraId="40D26567" w14:textId="7485AEE6" w:rsidR="00601C25" w:rsidRDefault="003B5803" w:rsidP="00AF1D04">
      <w:r>
        <w:t>W</w:t>
      </w:r>
      <w:r w:rsidR="00E424E1">
        <w:t xml:space="preserve">ith </w:t>
      </w:r>
      <w:r>
        <w:t xml:space="preserve">the </w:t>
      </w:r>
      <w:r w:rsidR="00246950">
        <w:t>ever-increasing</w:t>
      </w:r>
      <w:r>
        <w:t xml:space="preserve"> volumes</w:t>
      </w:r>
      <w:r w:rsidR="002D74E6">
        <w:t xml:space="preserve"> of information </w:t>
      </w:r>
      <w:r w:rsidR="00DB7B98">
        <w:t xml:space="preserve">ingested and created on a regular basis, </w:t>
      </w:r>
      <w:r>
        <w:t xml:space="preserve">the </w:t>
      </w:r>
      <w:r w:rsidR="00601C25">
        <w:t>challenge organization face are regards to:</w:t>
      </w:r>
    </w:p>
    <w:p w14:paraId="2E76830C" w14:textId="5EB05FAB" w:rsidR="00601C25" w:rsidRDefault="00601C25" w:rsidP="00601C25">
      <w:pPr>
        <w:pStyle w:val="ListParagraph"/>
        <w:numPr>
          <w:ilvl w:val="0"/>
          <w:numId w:val="6"/>
        </w:numPr>
      </w:pPr>
      <w:r>
        <w:t>I</w:t>
      </w:r>
      <w:r w:rsidR="00B41FC1">
        <w:t xml:space="preserve">dentify </w:t>
      </w:r>
      <w:r>
        <w:t>information</w:t>
      </w:r>
      <w:r w:rsidR="000B290F">
        <w:t xml:space="preserve"> (legacy and new)</w:t>
      </w:r>
      <w:r>
        <w:t xml:space="preserve"> of value, and apply</w:t>
      </w:r>
      <w:r w:rsidR="00B41FC1">
        <w:t xml:space="preserve"> </w:t>
      </w:r>
      <w:r>
        <w:t xml:space="preserve">repeatable </w:t>
      </w:r>
      <w:r w:rsidR="00246950">
        <w:t xml:space="preserve">information lifecycle behaviors </w:t>
      </w:r>
      <w:r>
        <w:t>to manage the corporate knowledge</w:t>
      </w:r>
      <w:r w:rsidR="00B41FC1">
        <w:t xml:space="preserve"> </w:t>
      </w:r>
      <w:r w:rsidR="00AD29B9">
        <w:t>and unlock business value</w:t>
      </w:r>
    </w:p>
    <w:p w14:paraId="0416A449" w14:textId="1324D183" w:rsidR="00C53301" w:rsidRDefault="00C53301" w:rsidP="00601C25">
      <w:pPr>
        <w:pStyle w:val="ListParagraph"/>
        <w:numPr>
          <w:ilvl w:val="0"/>
          <w:numId w:val="6"/>
        </w:numPr>
      </w:pPr>
      <w:r>
        <w:t>D</w:t>
      </w:r>
      <w:r w:rsidR="00B41FC1">
        <w:t>elet</w:t>
      </w:r>
      <w:r>
        <w:t>e</w:t>
      </w:r>
      <w:r w:rsidR="00B41FC1">
        <w:t xml:space="preserve"> redundant data</w:t>
      </w:r>
      <w:r>
        <w:t xml:space="preserve"> (e.g. personal data when no longer required) and reduce risks towards regulatory risks</w:t>
      </w:r>
      <w:r w:rsidR="00B41FC1">
        <w:t xml:space="preserve">, </w:t>
      </w:r>
    </w:p>
    <w:p w14:paraId="36EFA9FA" w14:textId="053A9B13" w:rsidR="00601C25" w:rsidRDefault="00664F55" w:rsidP="00910B36">
      <w:pPr>
        <w:pStyle w:val="ListParagraph"/>
        <w:numPr>
          <w:ilvl w:val="0"/>
          <w:numId w:val="6"/>
        </w:numPr>
      </w:pPr>
      <w:r>
        <w:t xml:space="preserve">Identify </w:t>
      </w:r>
      <w:r w:rsidRPr="00664F55">
        <w:t xml:space="preserve">information that must be retained, in </w:t>
      </w:r>
      <w:r w:rsidR="00AD29B9">
        <w:t>its</w:t>
      </w:r>
      <w:r w:rsidRPr="00664F55">
        <w:t xml:space="preserve"> original form, for a </w:t>
      </w:r>
      <w:r w:rsidR="00EB27B4">
        <w:t xml:space="preserve">mandated </w:t>
      </w:r>
      <w:r w:rsidRPr="00664F55">
        <w:t>period because of legal, regulatory purposes; or because they are evidence of a business activity or decision</w:t>
      </w:r>
      <w:r w:rsidR="00B41FC1">
        <w:t xml:space="preserve"> </w:t>
      </w:r>
    </w:p>
    <w:p w14:paraId="28C419CD" w14:textId="40D122DF" w:rsidR="00B41FC1" w:rsidRDefault="00B41FC1" w:rsidP="00AF1D04">
      <w:r>
        <w:t>These requirements ensure that records are retained</w:t>
      </w:r>
      <w:r w:rsidR="001D30BB">
        <w:t xml:space="preserve"> (per defined policy)</w:t>
      </w:r>
      <w:r>
        <w:t>, immutable</w:t>
      </w:r>
      <w:r w:rsidR="00B43389">
        <w:t>,</w:t>
      </w:r>
      <w:r>
        <w:t xml:space="preserve"> and </w:t>
      </w:r>
      <w:r w:rsidR="00B43389">
        <w:t xml:space="preserve">destroyed </w:t>
      </w:r>
      <w:r w:rsidR="009A4DBF">
        <w:t xml:space="preserve">in line with the legal requirements </w:t>
      </w:r>
      <w:r w:rsidR="00B43389">
        <w:t xml:space="preserve">after the </w:t>
      </w:r>
      <w:r w:rsidR="009A4DBF">
        <w:t xml:space="preserve">associated </w:t>
      </w:r>
      <w:r w:rsidR="00B43389">
        <w:t>records retention period has expired</w:t>
      </w:r>
      <w:r>
        <w:t>.</w:t>
      </w:r>
    </w:p>
    <w:p w14:paraId="6CB7780D" w14:textId="7356D902" w:rsidR="00E11391" w:rsidRDefault="00FE7FFD">
      <w:r>
        <w:t>The following section provides high level steps</w:t>
      </w:r>
      <w:r w:rsidR="006C1456">
        <w:t xml:space="preserve"> to develop and deploy a policy-based framework to identify and classify information of business value, legal and regulatory Records, and information which should be deleted. </w:t>
      </w:r>
    </w:p>
    <w:p w14:paraId="6668B68E" w14:textId="08EAD993" w:rsidR="00FE7FFD" w:rsidRDefault="00FE7FFD" w:rsidP="00FE7FFD">
      <w:pPr>
        <w:pStyle w:val="ListParagraph"/>
        <w:numPr>
          <w:ilvl w:val="0"/>
          <w:numId w:val="7"/>
        </w:numPr>
      </w:pPr>
      <w:r>
        <w:t xml:space="preserve">Step1: </w:t>
      </w:r>
      <w:r w:rsidR="002660CF">
        <w:t>Create a schedule of Labels</w:t>
      </w:r>
      <w:r w:rsidR="009E6CB6">
        <w:t xml:space="preserve"> (File</w:t>
      </w:r>
      <w:r w:rsidR="00F17887">
        <w:t xml:space="preserve"> P</w:t>
      </w:r>
      <w:r w:rsidR="009E6CB6">
        <w:t>lan)</w:t>
      </w:r>
    </w:p>
    <w:p w14:paraId="024FB493" w14:textId="3FDCE0D7" w:rsidR="00180683" w:rsidRDefault="00ED7655" w:rsidP="007617D1">
      <w:pPr>
        <w:ind w:left="360"/>
      </w:pPr>
      <w:r>
        <w:t xml:space="preserve">Labels </w:t>
      </w:r>
      <w:r w:rsidR="0067509F">
        <w:t>define compliance actions and duration</w:t>
      </w:r>
      <w:r w:rsidR="003E5369">
        <w:t xml:space="preserve"> (disposition</w:t>
      </w:r>
      <w:r w:rsidR="008A23DE">
        <w:t xml:space="preserve"> date</w:t>
      </w:r>
      <w:r w:rsidR="003E5369">
        <w:t>)</w:t>
      </w:r>
      <w:r w:rsidR="0067509F">
        <w:t xml:space="preserve">, </w:t>
      </w:r>
      <w:r w:rsidR="00A51CF6">
        <w:t xml:space="preserve">and </w:t>
      </w:r>
      <w:r w:rsidR="0067509F">
        <w:t xml:space="preserve">when used for classifying </w:t>
      </w:r>
      <w:r w:rsidR="00A51CF6">
        <w:t>content managed in M365</w:t>
      </w:r>
      <w:r w:rsidR="00B07A61">
        <w:t xml:space="preserve"> </w:t>
      </w:r>
      <w:r w:rsidR="00A51CF6">
        <w:t>applies</w:t>
      </w:r>
      <w:r w:rsidR="0067509F">
        <w:t xml:space="preserve"> a consistent </w:t>
      </w:r>
      <w:r w:rsidR="00A51CF6">
        <w:t xml:space="preserve">set of </w:t>
      </w:r>
      <w:r w:rsidR="0067509F">
        <w:t xml:space="preserve">governance and disposal </w:t>
      </w:r>
      <w:r w:rsidR="00A51CF6">
        <w:t>rules</w:t>
      </w:r>
      <w:r w:rsidR="0067509F">
        <w:t>.</w:t>
      </w:r>
      <w:r w:rsidR="00A51CF6">
        <w:t xml:space="preserve"> </w:t>
      </w:r>
    </w:p>
    <w:p w14:paraId="17AA6882" w14:textId="5F62ABB1" w:rsidR="00B42258" w:rsidRDefault="00C03516" w:rsidP="007617D1">
      <w:pPr>
        <w:ind w:left="360"/>
      </w:pPr>
      <w:r>
        <w:t xml:space="preserve">Labels (or Retention schedules) are defined </w:t>
      </w:r>
      <w:r w:rsidR="00C41219">
        <w:t xml:space="preserve">centrally </w:t>
      </w:r>
      <w:r w:rsidR="00D61B8B">
        <w:t xml:space="preserve">in </w:t>
      </w:r>
      <w:r w:rsidR="00F17887">
        <w:t xml:space="preserve">the Compliance Center </w:t>
      </w:r>
      <w:r w:rsidR="00C41219">
        <w:t>for the entire organization, but often</w:t>
      </w:r>
      <w:r w:rsidR="00320EE9">
        <w:t xml:space="preserve"> (multi geo organizations)</w:t>
      </w:r>
      <w:r w:rsidR="00C41219">
        <w:t xml:space="preserve"> includes </w:t>
      </w:r>
      <w:r w:rsidR="002455C3">
        <w:t xml:space="preserve">exceptions / overrides to meet the compliance needs of country specific regulations. </w:t>
      </w:r>
    </w:p>
    <w:p w14:paraId="59A8D38F" w14:textId="4DD8D1CC" w:rsidR="00347B7C" w:rsidRDefault="00986F03" w:rsidP="007617D1">
      <w:pPr>
        <w:ind w:left="360"/>
      </w:pPr>
      <w:r>
        <w:t xml:space="preserve">Once you have </w:t>
      </w:r>
      <w:r w:rsidR="005C6AF9">
        <w:t xml:space="preserve">determined the Labels applicable to your organization / departments, Microsoft recommends using the </w:t>
      </w:r>
      <w:r w:rsidR="00810818">
        <w:t>‘</w:t>
      </w:r>
      <w:r w:rsidR="005C6AF9">
        <w:t>F</w:t>
      </w:r>
      <w:r w:rsidR="00810818">
        <w:t>i</w:t>
      </w:r>
      <w:r w:rsidR="005C6AF9">
        <w:t>le</w:t>
      </w:r>
      <w:r w:rsidR="00810818">
        <w:t xml:space="preserve"> </w:t>
      </w:r>
      <w:r w:rsidR="005C6AF9">
        <w:t>Plan</w:t>
      </w:r>
      <w:r w:rsidR="00474EA7">
        <w:rPr>
          <w:rStyle w:val="FootnoteReference"/>
        </w:rPr>
        <w:footnoteReference w:id="4"/>
      </w:r>
      <w:r w:rsidR="00810818">
        <w:t xml:space="preserve">’ capability to import </w:t>
      </w:r>
      <w:r w:rsidR="009F74C1">
        <w:t>Labels and associated configurations in Security and Compliance Centre.</w:t>
      </w:r>
      <w:r w:rsidR="008D2BDD">
        <w:t xml:space="preserve"> </w:t>
      </w:r>
    </w:p>
    <w:tbl>
      <w:tblPr>
        <w:tblStyle w:val="TableGrid"/>
        <w:tblW w:w="0" w:type="auto"/>
        <w:tblInd w:w="360" w:type="dxa"/>
        <w:tblLook w:val="04A0" w:firstRow="1" w:lastRow="0" w:firstColumn="1" w:lastColumn="0" w:noHBand="0" w:noVBand="1"/>
      </w:tblPr>
      <w:tblGrid>
        <w:gridCol w:w="1478"/>
        <w:gridCol w:w="7512"/>
      </w:tblGrid>
      <w:tr w:rsidR="00EC7E20" w14:paraId="05B6A8CA" w14:textId="77777777" w:rsidTr="00910B36">
        <w:trPr>
          <w:trHeight w:val="3214"/>
        </w:trPr>
        <w:tc>
          <w:tcPr>
            <w:tcW w:w="1478" w:type="dxa"/>
          </w:tcPr>
          <w:p w14:paraId="14E0469C" w14:textId="33222729" w:rsidR="00EC7E20" w:rsidRDefault="00EC7E20" w:rsidP="007617D1">
            <w:r>
              <w:rPr>
                <w:noProof/>
              </w:rPr>
              <w:lastRenderedPageBreak/>
              <w:drawing>
                <wp:inline distT="0" distB="0" distL="0" distR="0" wp14:anchorId="40451EF2" wp14:editId="34890A28">
                  <wp:extent cx="457200" cy="457200"/>
                  <wp:effectExtent l="0" t="0" r="0" b="0"/>
                  <wp:docPr id="22" name="Graphic 22"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ghtBulbAndGea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60415" cy="460415"/>
                          </a:xfrm>
                          <a:prstGeom prst="rect">
                            <a:avLst/>
                          </a:prstGeom>
                        </pic:spPr>
                      </pic:pic>
                    </a:graphicData>
                  </a:graphic>
                </wp:inline>
              </w:drawing>
            </w:r>
          </w:p>
        </w:tc>
        <w:tc>
          <w:tcPr>
            <w:tcW w:w="7512" w:type="dxa"/>
          </w:tcPr>
          <w:p w14:paraId="48652488" w14:textId="3BC085FC" w:rsidR="00E75952" w:rsidRDefault="00136DEF" w:rsidP="007617D1">
            <w:r>
              <w:t xml:space="preserve">Leverage ‘Description for users’ field to provide </w:t>
            </w:r>
            <w:r w:rsidR="00F07AF0">
              <w:t xml:space="preserve">‘just in time’ </w:t>
            </w:r>
            <w:r w:rsidR="001C06E4">
              <w:t>guidance</w:t>
            </w:r>
            <w:r w:rsidR="00F07AF0">
              <w:t xml:space="preserve"> to users in </w:t>
            </w:r>
            <w:r w:rsidR="00D55F55">
              <w:t>identifying the correct Label to select for specific information.</w:t>
            </w:r>
          </w:p>
          <w:p w14:paraId="3DC5D36E" w14:textId="43C4E490" w:rsidR="007A547B" w:rsidRDefault="00D206C1" w:rsidP="007617D1">
            <w:r>
              <w:t xml:space="preserve">This description appears as a </w:t>
            </w:r>
            <w:r w:rsidR="00F613FE">
              <w:t>pop</w:t>
            </w:r>
            <w:r w:rsidR="001C06E4">
              <w:t>-</w:t>
            </w:r>
            <w:r w:rsidR="00F613FE">
              <w:t>up</w:t>
            </w:r>
            <w:r>
              <w:t xml:space="preserve"> message when user ‘hovers’ mouse over the Label</w:t>
            </w:r>
            <w:r w:rsidR="00F613FE">
              <w:t>.</w:t>
            </w:r>
            <w:r>
              <w:t xml:space="preserve"> </w:t>
            </w:r>
          </w:p>
          <w:tbl>
            <w:tblPr>
              <w:tblStyle w:val="GridTable1Light"/>
              <w:tblW w:w="0" w:type="auto"/>
              <w:tblLook w:val="04A0" w:firstRow="1" w:lastRow="0" w:firstColumn="1" w:lastColumn="0" w:noHBand="0" w:noVBand="1"/>
            </w:tblPr>
            <w:tblGrid>
              <w:gridCol w:w="1402"/>
              <w:gridCol w:w="5823"/>
            </w:tblGrid>
            <w:tr w:rsidR="007A547B" w14:paraId="5BB3BA28" w14:textId="77777777" w:rsidTr="00910B3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402" w:type="dxa"/>
                </w:tcPr>
                <w:p w14:paraId="56ECAC36" w14:textId="4096AD35" w:rsidR="007A547B" w:rsidRDefault="007A547B" w:rsidP="007617D1">
                  <w:r>
                    <w:t>Label Name</w:t>
                  </w:r>
                </w:p>
              </w:tc>
              <w:tc>
                <w:tcPr>
                  <w:tcW w:w="5823" w:type="dxa"/>
                </w:tcPr>
                <w:p w14:paraId="50976969" w14:textId="7B2025CD" w:rsidR="007A547B" w:rsidRDefault="007A547B" w:rsidP="007617D1">
                  <w:pPr>
                    <w:cnfStyle w:val="100000000000" w:firstRow="1" w:lastRow="0" w:firstColumn="0" w:lastColumn="0" w:oddVBand="0" w:evenVBand="0" w:oddHBand="0" w:evenHBand="0" w:firstRowFirstColumn="0" w:firstRowLastColumn="0" w:lastRowFirstColumn="0" w:lastRowLastColumn="0"/>
                  </w:pPr>
                  <w:r>
                    <w:t>Compliance Auditing</w:t>
                  </w:r>
                </w:p>
              </w:tc>
            </w:tr>
            <w:tr w:rsidR="007A547B" w14:paraId="5431504A" w14:textId="77777777" w:rsidTr="00910B36">
              <w:tc>
                <w:tcPr>
                  <w:cnfStyle w:val="001000000000" w:firstRow="0" w:lastRow="0" w:firstColumn="1" w:lastColumn="0" w:oddVBand="0" w:evenVBand="0" w:oddHBand="0" w:evenHBand="0" w:firstRowFirstColumn="0" w:firstRowLastColumn="0" w:lastRowFirstColumn="0" w:lastRowLastColumn="0"/>
                  <w:tcW w:w="1402" w:type="dxa"/>
                </w:tcPr>
                <w:p w14:paraId="18F988A5" w14:textId="5A532898" w:rsidR="007A547B" w:rsidRDefault="007A547B" w:rsidP="007617D1">
                  <w:r>
                    <w:t>Description for Users</w:t>
                  </w:r>
                </w:p>
              </w:tc>
              <w:tc>
                <w:tcPr>
                  <w:tcW w:w="5823" w:type="dxa"/>
                </w:tcPr>
                <w:p w14:paraId="37FBDBF0" w14:textId="60D12C7D" w:rsidR="007A547B" w:rsidRDefault="007A547B" w:rsidP="007617D1">
                  <w:pPr>
                    <w:cnfStyle w:val="000000000000" w:firstRow="0" w:lastRow="0" w:firstColumn="0" w:lastColumn="0" w:oddVBand="0" w:evenVBand="0" w:oddHBand="0" w:evenHBand="0" w:firstRowFirstColumn="0" w:firstRowLastColumn="0" w:lastRowFirstColumn="0" w:lastRowLastColumn="0"/>
                  </w:pPr>
                  <w:r>
                    <w:rPr>
                      <w:color w:val="444444"/>
                      <w:sz w:val="20"/>
                      <w:szCs w:val="20"/>
                    </w:rPr>
                    <w:t>Use for internal and external compliance records including assurance, audit, assessment and training records</w:t>
                  </w:r>
                  <w:r w:rsidR="00816793">
                    <w:rPr>
                      <w:color w:val="444444"/>
                      <w:sz w:val="20"/>
                      <w:szCs w:val="20"/>
                    </w:rPr>
                    <w:t>.</w:t>
                  </w:r>
                </w:p>
              </w:tc>
            </w:tr>
          </w:tbl>
          <w:p w14:paraId="7B018E22" w14:textId="09DDE6B3" w:rsidR="00EC7E20" w:rsidRDefault="00EC7E20" w:rsidP="007617D1"/>
        </w:tc>
      </w:tr>
    </w:tbl>
    <w:p w14:paraId="7D0A5E12" w14:textId="77777777" w:rsidR="00F277F8" w:rsidRDefault="00F277F8" w:rsidP="001868F4"/>
    <w:p w14:paraId="1FE1B34D" w14:textId="203D46C3" w:rsidR="007617D1" w:rsidRDefault="00F277F8" w:rsidP="001868F4">
      <w:r>
        <w:t>Once your Labels are imported, you can make further changes using the ‘File Plan’ manager</w:t>
      </w:r>
      <w:r w:rsidR="000E5C6A">
        <w:t xml:space="preserve"> and prepare </w:t>
      </w:r>
      <w:r w:rsidR="009B4501">
        <w:t>for deployment</w:t>
      </w:r>
      <w:r w:rsidR="00B63756">
        <w:t>.</w:t>
      </w:r>
      <w:r w:rsidR="0067509F">
        <w:t xml:space="preserve"> </w:t>
      </w:r>
    </w:p>
    <w:p w14:paraId="69D077B0" w14:textId="77777777" w:rsidR="00435DB1" w:rsidRDefault="00435DB1" w:rsidP="00910B36"/>
    <w:p w14:paraId="322EC11B" w14:textId="6CC6D628" w:rsidR="002660CF" w:rsidRDefault="002660CF" w:rsidP="00FE7FFD">
      <w:pPr>
        <w:pStyle w:val="ListParagraph"/>
        <w:numPr>
          <w:ilvl w:val="0"/>
          <w:numId w:val="7"/>
        </w:numPr>
      </w:pPr>
      <w:r>
        <w:t xml:space="preserve">Step2: </w:t>
      </w:r>
      <w:r w:rsidR="00D63821">
        <w:t xml:space="preserve">Deploy Labels (via Label Policies) </w:t>
      </w:r>
    </w:p>
    <w:p w14:paraId="30126FC6" w14:textId="7BD9EBD1" w:rsidR="007617D1" w:rsidRDefault="00E44357">
      <w:pPr>
        <w:ind w:left="360"/>
      </w:pPr>
      <w:r>
        <w:t xml:space="preserve">Once </w:t>
      </w:r>
      <w:r w:rsidR="000E6506">
        <w:t xml:space="preserve">retention labels are created, they can be deployed </w:t>
      </w:r>
      <w:r w:rsidR="00417A7A">
        <w:rPr>
          <w:rStyle w:val="FootnoteReference"/>
        </w:rPr>
        <w:footnoteReference w:id="5"/>
      </w:r>
      <w:r w:rsidR="000E6506">
        <w:t>using the following options:</w:t>
      </w:r>
    </w:p>
    <w:p w14:paraId="77BA4F1B" w14:textId="31493A21" w:rsidR="000E6506" w:rsidRDefault="006211C3" w:rsidP="000E6506">
      <w:pPr>
        <w:pStyle w:val="ListParagraph"/>
        <w:numPr>
          <w:ilvl w:val="1"/>
          <w:numId w:val="7"/>
        </w:numPr>
      </w:pPr>
      <w:r>
        <w:t>Label policies configured</w:t>
      </w:r>
      <w:r w:rsidR="005732E0">
        <w:t xml:space="preserve"> for specific workloads</w:t>
      </w:r>
      <w:r w:rsidR="002E3F14">
        <w:t xml:space="preserve"> (SharePoint, Exchange Online etc.)</w:t>
      </w:r>
      <w:r w:rsidR="005732E0">
        <w:t xml:space="preserve"> / collections</w:t>
      </w:r>
      <w:r>
        <w:t xml:space="preserve"> </w:t>
      </w:r>
      <w:r w:rsidR="002E3F14">
        <w:t xml:space="preserve">(SharePoint Site </w:t>
      </w:r>
      <w:r w:rsidR="00B929AA">
        <w:t>Collection, Exchange</w:t>
      </w:r>
      <w:r w:rsidR="002E3F14">
        <w:t xml:space="preserve"> Mailbox)</w:t>
      </w:r>
    </w:p>
    <w:p w14:paraId="48930759" w14:textId="0F965D7D" w:rsidR="00B929AA" w:rsidRDefault="001D0DA4" w:rsidP="000E6506">
      <w:pPr>
        <w:pStyle w:val="ListParagraph"/>
        <w:numPr>
          <w:ilvl w:val="1"/>
          <w:numId w:val="7"/>
        </w:numPr>
      </w:pPr>
      <w:r>
        <w:t xml:space="preserve">Apply </w:t>
      </w:r>
      <w:r w:rsidR="003D2CF2">
        <w:t xml:space="preserve">Labels automatically to content matching specific ‘keywords’ or ‘Keyword Query Language (KQL) </w:t>
      </w:r>
      <w:r w:rsidR="007B6DF8">
        <w:t>based conditions</w:t>
      </w:r>
    </w:p>
    <w:p w14:paraId="168D36FD" w14:textId="13768BE7" w:rsidR="00977DD4" w:rsidRDefault="004E4992" w:rsidP="000E6506">
      <w:pPr>
        <w:pStyle w:val="ListParagraph"/>
        <w:numPr>
          <w:ilvl w:val="1"/>
          <w:numId w:val="7"/>
        </w:numPr>
      </w:pPr>
      <w:r>
        <w:t>Other customized options using Power Shell scripts</w:t>
      </w:r>
      <w:r w:rsidR="00417A7A">
        <w:rPr>
          <w:rStyle w:val="FootnoteReference"/>
        </w:rPr>
        <w:footnoteReference w:id="6"/>
      </w:r>
      <w:r>
        <w:t xml:space="preserve"> to </w:t>
      </w:r>
      <w:r w:rsidR="007002B1">
        <w:t>automate</w:t>
      </w:r>
      <w:r>
        <w:t xml:space="preserve"> classification of legacy </w:t>
      </w:r>
      <w:r w:rsidR="007002B1">
        <w:t xml:space="preserve">/ imported information </w:t>
      </w:r>
    </w:p>
    <w:tbl>
      <w:tblPr>
        <w:tblStyle w:val="TableGrid"/>
        <w:tblW w:w="0" w:type="auto"/>
        <w:tblInd w:w="360" w:type="dxa"/>
        <w:tblLook w:val="04A0" w:firstRow="1" w:lastRow="0" w:firstColumn="1" w:lastColumn="0" w:noHBand="0" w:noVBand="1"/>
      </w:tblPr>
      <w:tblGrid>
        <w:gridCol w:w="1478"/>
        <w:gridCol w:w="7512"/>
      </w:tblGrid>
      <w:tr w:rsidR="00385ED4" w14:paraId="10E37CB2" w14:textId="77777777" w:rsidTr="00910B36">
        <w:trPr>
          <w:trHeight w:val="1234"/>
        </w:trPr>
        <w:tc>
          <w:tcPr>
            <w:tcW w:w="1478" w:type="dxa"/>
          </w:tcPr>
          <w:p w14:paraId="78A93BD4" w14:textId="77777777" w:rsidR="00385ED4" w:rsidRDefault="00385ED4" w:rsidP="00E26824">
            <w:r>
              <w:rPr>
                <w:noProof/>
              </w:rPr>
              <w:drawing>
                <wp:inline distT="0" distB="0" distL="0" distR="0" wp14:anchorId="02336EC4" wp14:editId="0A2D0E3A">
                  <wp:extent cx="457200" cy="457200"/>
                  <wp:effectExtent l="0" t="0" r="0" b="0"/>
                  <wp:docPr id="23" name="Graphic 23"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ghtBulbAndGea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60415" cy="460415"/>
                          </a:xfrm>
                          <a:prstGeom prst="rect">
                            <a:avLst/>
                          </a:prstGeom>
                        </pic:spPr>
                      </pic:pic>
                    </a:graphicData>
                  </a:graphic>
                </wp:inline>
              </w:drawing>
            </w:r>
          </w:p>
        </w:tc>
        <w:tc>
          <w:tcPr>
            <w:tcW w:w="7512" w:type="dxa"/>
          </w:tcPr>
          <w:p w14:paraId="2831930F" w14:textId="2470E191" w:rsidR="00385ED4" w:rsidRDefault="003A36BE" w:rsidP="00E26824">
            <w:r>
              <w:t>It’s important to identify</w:t>
            </w:r>
            <w:r w:rsidR="00117A88">
              <w:t xml:space="preserve"> which Labels are published to each </w:t>
            </w:r>
            <w:r w:rsidR="003E6557">
              <w:t xml:space="preserve">M365 </w:t>
            </w:r>
            <w:r w:rsidR="00C36574">
              <w:t>collection</w:t>
            </w:r>
            <w:r w:rsidR="003E6557">
              <w:t xml:space="preserve">, this requires </w:t>
            </w:r>
            <w:r w:rsidR="00F75E78">
              <w:t>collaboration with business teams to</w:t>
            </w:r>
            <w:r w:rsidR="00505E33">
              <w:t xml:space="preserve"> </w:t>
            </w:r>
            <w:r w:rsidR="00233EED">
              <w:t>identify purpose of each collection and deploy relevant Label Policies. This should be a clear business engagement activity in every adoption program.</w:t>
            </w:r>
            <w:r w:rsidR="00385ED4">
              <w:t xml:space="preserve"> </w:t>
            </w:r>
          </w:p>
        </w:tc>
      </w:tr>
      <w:tr w:rsidR="004531A3" w14:paraId="68EE746E" w14:textId="77777777" w:rsidTr="00435DB1">
        <w:trPr>
          <w:trHeight w:val="1234"/>
        </w:trPr>
        <w:tc>
          <w:tcPr>
            <w:tcW w:w="1478" w:type="dxa"/>
          </w:tcPr>
          <w:p w14:paraId="2791F72B" w14:textId="25C59C84" w:rsidR="004531A3" w:rsidRDefault="004531A3" w:rsidP="00E26824">
            <w:pPr>
              <w:rPr>
                <w:noProof/>
              </w:rPr>
            </w:pPr>
            <w:r>
              <w:rPr>
                <w:noProof/>
              </w:rPr>
              <w:drawing>
                <wp:inline distT="0" distB="0" distL="0" distR="0" wp14:anchorId="2912349E" wp14:editId="3A7961DF">
                  <wp:extent cx="457200" cy="457200"/>
                  <wp:effectExtent l="0" t="0" r="0" b="0"/>
                  <wp:docPr id="25" name="Graphic 25"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ghtBulbAndGea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60415" cy="460415"/>
                          </a:xfrm>
                          <a:prstGeom prst="rect">
                            <a:avLst/>
                          </a:prstGeom>
                        </pic:spPr>
                      </pic:pic>
                    </a:graphicData>
                  </a:graphic>
                </wp:inline>
              </w:drawing>
            </w:r>
          </w:p>
        </w:tc>
        <w:tc>
          <w:tcPr>
            <w:tcW w:w="7512" w:type="dxa"/>
          </w:tcPr>
          <w:p w14:paraId="4DE57427" w14:textId="2C633142" w:rsidR="00921911" w:rsidRDefault="004531A3" w:rsidP="00E26824">
            <w:r>
              <w:t xml:space="preserve">Increasingly organizations </w:t>
            </w:r>
            <w:r w:rsidR="002A66BF">
              <w:t xml:space="preserve">have chosen to publish an organization wide default deletion </w:t>
            </w:r>
            <w:r w:rsidR="00921911">
              <w:t>policy</w:t>
            </w:r>
            <w:r w:rsidR="005621A2">
              <w:t xml:space="preserve"> (e.g. Delete if not modified for 3 years</w:t>
            </w:r>
            <w:proofErr w:type="gramStart"/>
            <w:r w:rsidR="005621A2">
              <w:t>),</w:t>
            </w:r>
            <w:r w:rsidR="00921911">
              <w:t xml:space="preserve"> and</w:t>
            </w:r>
            <w:proofErr w:type="gramEnd"/>
            <w:r>
              <w:t xml:space="preserve"> </w:t>
            </w:r>
            <w:r w:rsidR="002A66BF">
              <w:t xml:space="preserve">complement it with </w:t>
            </w:r>
            <w:r>
              <w:t>publish</w:t>
            </w:r>
            <w:r w:rsidR="002A66BF">
              <w:t>ing</w:t>
            </w:r>
            <w:r>
              <w:t xml:space="preserve"> a set of </w:t>
            </w:r>
            <w:r w:rsidR="002A66BF">
              <w:t>retention</w:t>
            </w:r>
            <w:r w:rsidR="00492A4F">
              <w:t xml:space="preserve"> / record</w:t>
            </w:r>
            <w:r w:rsidR="002A66BF">
              <w:t xml:space="preserve"> </w:t>
            </w:r>
            <w:r>
              <w:t xml:space="preserve">labels that provides options for longer retention for important content. </w:t>
            </w:r>
          </w:p>
          <w:p w14:paraId="20DB70A1" w14:textId="77777777" w:rsidR="004531A3" w:rsidRDefault="00E50CE4" w:rsidP="00E26824">
            <w:r>
              <w:t xml:space="preserve">This is a powerful tool to </w:t>
            </w:r>
            <w:r w:rsidR="006A1CF8">
              <w:t xml:space="preserve">promote good information management </w:t>
            </w:r>
            <w:r w:rsidR="000E78D7">
              <w:t>practices and</w:t>
            </w:r>
            <w:r w:rsidR="00FB64D9">
              <w:t xml:space="preserve"> enable users to keep important information and </w:t>
            </w:r>
            <w:r w:rsidR="000E78D7">
              <w:t>let automated policies</w:t>
            </w:r>
            <w:r w:rsidR="004531A3">
              <w:t xml:space="preserve"> periodically prune content that has exceeded its useful life.</w:t>
            </w:r>
          </w:p>
          <w:p w14:paraId="25C3F082" w14:textId="61583028" w:rsidR="005E5F18" w:rsidRDefault="005E5F18" w:rsidP="00E26824">
            <w:r>
              <w:lastRenderedPageBreak/>
              <w:t xml:space="preserve">Microsoft </w:t>
            </w:r>
            <w:r w:rsidR="001E5B2F">
              <w:t>roadmap includes</w:t>
            </w:r>
            <w:r>
              <w:t xml:space="preserve"> </w:t>
            </w:r>
            <w:r w:rsidR="001E5B2F">
              <w:t>empowering the</w:t>
            </w:r>
            <w:r>
              <w:t xml:space="preserve"> automation </w:t>
            </w:r>
            <w:r w:rsidR="001E5B2F">
              <w:t xml:space="preserve">capability </w:t>
            </w:r>
            <w:r>
              <w:t>with machine learning</w:t>
            </w:r>
            <w:r w:rsidR="001E5B2F">
              <w:t xml:space="preserve"> </w:t>
            </w:r>
            <w:r w:rsidR="005E68AB">
              <w:t>and cater for advanced scenarios involved in identification and management of information retention and disposition.</w:t>
            </w:r>
          </w:p>
        </w:tc>
      </w:tr>
    </w:tbl>
    <w:p w14:paraId="045499CF" w14:textId="42617C5B" w:rsidR="005E68AB" w:rsidRDefault="005E68AB" w:rsidP="00EF4252"/>
    <w:p w14:paraId="30EC95A3" w14:textId="7768F99D" w:rsidR="002470BD" w:rsidRDefault="001516A3" w:rsidP="00EF4252">
      <w:r>
        <w:t xml:space="preserve">Label is </w:t>
      </w:r>
      <w:r w:rsidR="003D7FA1">
        <w:t>the core component to drive records management behaviors when applied to files. The diagram below provides an overview of the Label design</w:t>
      </w:r>
    </w:p>
    <w:p w14:paraId="19731B51" w14:textId="564C04AA" w:rsidR="00DC7747" w:rsidRDefault="00990AD8" w:rsidP="000008C7">
      <w:pPr>
        <w:jc w:val="center"/>
      </w:pPr>
      <w:r>
        <w:rPr>
          <w:noProof/>
        </w:rPr>
        <w:drawing>
          <wp:inline distT="0" distB="0" distL="0" distR="0" wp14:anchorId="2985E99E" wp14:editId="20DE40C1">
            <wp:extent cx="4161790" cy="2681123"/>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89701" cy="2699104"/>
                    </a:xfrm>
                    <a:prstGeom prst="rect">
                      <a:avLst/>
                    </a:prstGeom>
                    <a:noFill/>
                  </pic:spPr>
                </pic:pic>
              </a:graphicData>
            </a:graphic>
          </wp:inline>
        </w:drawing>
      </w:r>
    </w:p>
    <w:p w14:paraId="63D4A183" w14:textId="69D36D38" w:rsidR="00997A68" w:rsidRDefault="005E625F" w:rsidP="00EF4252">
      <w:r>
        <w:t xml:space="preserve">Most organizations </w:t>
      </w:r>
      <w:r w:rsidR="00E969EF">
        <w:t xml:space="preserve">are leveraging compliance programs to drive the big opportunity </w:t>
      </w:r>
      <w:r w:rsidR="00871C2B" w:rsidRPr="00871C2B">
        <w:t xml:space="preserve">to reduce end user effort in managing information. </w:t>
      </w:r>
      <w:r w:rsidR="00116F26">
        <w:t xml:space="preserve">This is likely to bring </w:t>
      </w:r>
      <w:r w:rsidR="004E65EC">
        <w:t xml:space="preserve">initial </w:t>
      </w:r>
      <w:r w:rsidR="00116F26">
        <w:t>changes in ‘ways of working’ for ma</w:t>
      </w:r>
      <w:r w:rsidR="00DC1482">
        <w:t>n</w:t>
      </w:r>
      <w:r w:rsidR="00116F26">
        <w:t>y users, hence a</w:t>
      </w:r>
      <w:r w:rsidR="00810A8D">
        <w:t xml:space="preserve">n important aspect of preparing End users for this change is to develop </w:t>
      </w:r>
      <w:r w:rsidR="00A40E49" w:rsidRPr="00A40E49">
        <w:t>easily relatable</w:t>
      </w:r>
      <w:r w:rsidR="00BB7BD1">
        <w:t xml:space="preserve"> set of guidance </w:t>
      </w:r>
      <w:r w:rsidR="006D35AF">
        <w:t>and training</w:t>
      </w:r>
      <w:r w:rsidR="00A40E49" w:rsidRPr="00A40E49">
        <w:t>.</w:t>
      </w:r>
      <w:r w:rsidR="00CD7917">
        <w:t xml:space="preserve"> </w:t>
      </w:r>
      <w:r w:rsidR="00997A68">
        <w:t>The End user guidance</w:t>
      </w:r>
      <w:r w:rsidR="00502E9D">
        <w:t xml:space="preserve"> should drive the benefits beyond just compliance</w:t>
      </w:r>
      <w:r w:rsidR="005958E5">
        <w:t xml:space="preserve"> to include the efficiency gains </w:t>
      </w:r>
      <w:r w:rsidR="001D47FE">
        <w:t>led by</w:t>
      </w:r>
      <w:r w:rsidR="005958E5">
        <w:t xml:space="preserve"> </w:t>
      </w:r>
      <w:r w:rsidR="001D47FE">
        <w:t>ability to identify and classify useful information.</w:t>
      </w:r>
    </w:p>
    <w:p w14:paraId="1F19ADB7" w14:textId="632B93C2" w:rsidR="00A07353" w:rsidRDefault="00A07353" w:rsidP="00A07353">
      <w:pPr>
        <w:pStyle w:val="ListParagraph"/>
        <w:numPr>
          <w:ilvl w:val="0"/>
          <w:numId w:val="7"/>
        </w:numPr>
      </w:pPr>
      <w:r>
        <w:t>Classify</w:t>
      </w:r>
      <w:r w:rsidR="00CF0309">
        <w:t xml:space="preserve"> (Label)</w:t>
      </w:r>
      <w:r>
        <w:t xml:space="preserve"> information</w:t>
      </w:r>
    </w:p>
    <w:p w14:paraId="4C309865" w14:textId="53F8CCA7" w:rsidR="009B0DF2" w:rsidRDefault="00C22F9B" w:rsidP="009B0DF2">
      <w:pPr>
        <w:ind w:left="426"/>
      </w:pPr>
      <w:r>
        <w:t xml:space="preserve">Remember the labels you published to end users earlier in the deployment? </w:t>
      </w:r>
      <w:r w:rsidR="009B0DF2">
        <w:t>If the label is configured as ‘record’ following behaviors will apply to the labelled file:</w:t>
      </w:r>
    </w:p>
    <w:p w14:paraId="7F5333C7" w14:textId="77777777" w:rsidR="009B0DF2" w:rsidRDefault="009B0DF2" w:rsidP="009B0DF2">
      <w:pPr>
        <w:pStyle w:val="ListParagraph"/>
        <w:numPr>
          <w:ilvl w:val="1"/>
          <w:numId w:val="7"/>
        </w:numPr>
      </w:pPr>
      <w:r>
        <w:t>Files cannot be edited</w:t>
      </w:r>
    </w:p>
    <w:p w14:paraId="35F663D6" w14:textId="77777777" w:rsidR="009B0DF2" w:rsidRDefault="009B0DF2" w:rsidP="009B0DF2">
      <w:pPr>
        <w:pStyle w:val="ListParagraph"/>
        <w:numPr>
          <w:ilvl w:val="1"/>
          <w:numId w:val="7"/>
        </w:numPr>
      </w:pPr>
      <w:r>
        <w:t>Files cannot be deleted</w:t>
      </w:r>
    </w:p>
    <w:p w14:paraId="4860DD09" w14:textId="7362357B" w:rsidR="009B0DF2" w:rsidRDefault="009B0DF2" w:rsidP="009B0DF2">
      <w:pPr>
        <w:pStyle w:val="ListParagraph"/>
        <w:numPr>
          <w:ilvl w:val="1"/>
          <w:numId w:val="7"/>
        </w:numPr>
      </w:pPr>
      <w:r>
        <w:t>File metadata (applied through content type) can be edited</w:t>
      </w:r>
    </w:p>
    <w:p w14:paraId="19AA9C55" w14:textId="3E920D44" w:rsidR="000363EB" w:rsidRDefault="000363EB" w:rsidP="009B0DF2">
      <w:pPr>
        <w:pStyle w:val="ListParagraph"/>
        <w:numPr>
          <w:ilvl w:val="1"/>
          <w:numId w:val="7"/>
        </w:numPr>
      </w:pPr>
      <w:r>
        <w:t>Record label cannot be changed (</w:t>
      </w:r>
      <w:r w:rsidR="00DA4FF0">
        <w:t>Site collection admin permissions required)</w:t>
      </w:r>
    </w:p>
    <w:p w14:paraId="46FED8F4" w14:textId="49161D39" w:rsidR="009B0DF2" w:rsidRDefault="009B0DF2" w:rsidP="005F0473">
      <w:pPr>
        <w:ind w:left="426"/>
      </w:pPr>
      <w:r>
        <w:t>Users can use following options to apply label and associate retention schedule to each information.</w:t>
      </w:r>
    </w:p>
    <w:p w14:paraId="21BBD010" w14:textId="5AF0C945" w:rsidR="00320EFD" w:rsidRDefault="00441B2B" w:rsidP="005F0473">
      <w:pPr>
        <w:ind w:left="426"/>
      </w:pPr>
      <w:r>
        <w:rPr>
          <w:rStyle w:val="SubtleReference"/>
        </w:rPr>
        <w:t>Manual application</w:t>
      </w:r>
    </w:p>
    <w:p w14:paraId="1136D48F" w14:textId="2BF5FE19" w:rsidR="00D86CF8" w:rsidRDefault="00441B2B" w:rsidP="009B0DF2">
      <w:pPr>
        <w:ind w:left="426"/>
      </w:pPr>
      <w:r>
        <w:lastRenderedPageBreak/>
        <w:t xml:space="preserve">Manually </w:t>
      </w:r>
      <w:r w:rsidR="001A2513">
        <w:t xml:space="preserve">select single / multiple </w:t>
      </w:r>
      <w:r w:rsidR="00C1119E">
        <w:t>files</w:t>
      </w:r>
      <w:r w:rsidR="006C0A66">
        <w:t xml:space="preserve"> / folder / document set</w:t>
      </w:r>
      <w:r w:rsidR="00C1119E">
        <w:t xml:space="preserve"> and apply one of the published labels. </w:t>
      </w:r>
    </w:p>
    <w:p w14:paraId="5D71B748" w14:textId="0C8D7E76" w:rsidR="006F139A" w:rsidRDefault="006F139A" w:rsidP="005F0473">
      <w:pPr>
        <w:ind w:left="426"/>
        <w:rPr>
          <w:rStyle w:val="SubtleReference"/>
        </w:rPr>
      </w:pPr>
      <w:r>
        <w:rPr>
          <w:rStyle w:val="SubtleReference"/>
        </w:rPr>
        <w:t>apply default labels</w:t>
      </w:r>
      <w:r w:rsidR="00BB6128">
        <w:rPr>
          <w:rStyle w:val="SubtleReference"/>
        </w:rPr>
        <w:t xml:space="preserve"> to library</w:t>
      </w:r>
    </w:p>
    <w:p w14:paraId="067C09B6" w14:textId="7DE7D9A2" w:rsidR="00792AD3" w:rsidRDefault="00792AD3" w:rsidP="005F0473">
      <w:pPr>
        <w:ind w:left="426"/>
      </w:pPr>
      <w:r>
        <w:t xml:space="preserve">Users with ‘Site owner’ permissions in SharePoint online sites can configure libraries </w:t>
      </w:r>
      <w:r w:rsidR="001E74C8">
        <w:t>to apply a default label.</w:t>
      </w:r>
      <w:r w:rsidR="00C95CCC">
        <w:t xml:space="preserve"> The option is available in library settings </w:t>
      </w:r>
      <w:r w:rsidR="00281CC2">
        <w:t>‘</w:t>
      </w:r>
      <w:r w:rsidR="00A90FDA" w:rsidRPr="00A90FDA">
        <w:t>Apply label to items in this list or library</w:t>
      </w:r>
      <w:r w:rsidR="00123DC0">
        <w:t>’</w:t>
      </w:r>
    </w:p>
    <w:p w14:paraId="6C93D3A5" w14:textId="4ADA96A3" w:rsidR="001E74C8" w:rsidRDefault="00F067B0" w:rsidP="005F0473">
      <w:pPr>
        <w:ind w:left="426"/>
      </w:pPr>
      <w:r>
        <w:t xml:space="preserve">The configuration includes </w:t>
      </w:r>
      <w:r w:rsidR="005F54EB">
        <w:t>following options:</w:t>
      </w:r>
    </w:p>
    <w:p w14:paraId="765A6DCC" w14:textId="477748A0" w:rsidR="005F54EB" w:rsidRDefault="00D64317" w:rsidP="00D64317">
      <w:pPr>
        <w:pStyle w:val="ListParagraph"/>
        <w:numPr>
          <w:ilvl w:val="1"/>
          <w:numId w:val="7"/>
        </w:numPr>
      </w:pPr>
      <w:r w:rsidRPr="006E4B3E">
        <w:t>Abi</w:t>
      </w:r>
      <w:r>
        <w:t>l</w:t>
      </w:r>
      <w:r w:rsidRPr="006E4B3E">
        <w:t xml:space="preserve">ity to </w:t>
      </w:r>
      <w:r w:rsidR="00947716">
        <w:t>select a label from the list published via ‘Label Policy’ to the site</w:t>
      </w:r>
    </w:p>
    <w:p w14:paraId="462A0029" w14:textId="2807685B" w:rsidR="00947716" w:rsidRDefault="0065503A" w:rsidP="00D64317">
      <w:pPr>
        <w:pStyle w:val="ListParagraph"/>
        <w:numPr>
          <w:ilvl w:val="1"/>
          <w:numId w:val="7"/>
        </w:numPr>
      </w:pPr>
      <w:r w:rsidRPr="0065503A">
        <w:t>Apply label to existing items in the library</w:t>
      </w:r>
    </w:p>
    <w:p w14:paraId="3F3B2880" w14:textId="600C9338" w:rsidR="004A3099" w:rsidRPr="006E4B3E" w:rsidRDefault="004A3099" w:rsidP="006E4B3E">
      <w:pPr>
        <w:pStyle w:val="ListParagraph"/>
        <w:numPr>
          <w:ilvl w:val="2"/>
          <w:numId w:val="7"/>
        </w:numPr>
      </w:pPr>
      <w:r>
        <w:t xml:space="preserve">If ‘not selected’ </w:t>
      </w:r>
      <w:r w:rsidR="007D3266">
        <w:t>the selected label will only apply to newly uploaded / created files in the library</w:t>
      </w:r>
    </w:p>
    <w:p w14:paraId="718CAB83" w14:textId="3AEF3975" w:rsidR="00A07353" w:rsidRPr="006E4B3E" w:rsidRDefault="00A07353" w:rsidP="006E4B3E">
      <w:pPr>
        <w:ind w:left="426"/>
        <w:rPr>
          <w:rStyle w:val="SubtleReference"/>
        </w:rPr>
      </w:pPr>
      <w:r w:rsidRPr="006E4B3E">
        <w:rPr>
          <w:rStyle w:val="SubtleReference"/>
        </w:rPr>
        <w:t>Auto-apply labels to specific types of content</w:t>
      </w:r>
    </w:p>
    <w:p w14:paraId="0C3912C1" w14:textId="77777777" w:rsidR="00DF66AA" w:rsidRDefault="00DF66AA" w:rsidP="005F0473">
      <w:pPr>
        <w:ind w:left="426"/>
      </w:pPr>
      <w:r>
        <w:t>Now we can empower the end user, reduce their burden of manually disposing information, and ease the mind of the compliance and risk teams about relying on end-user classification to meet compliance requirements with labels that are applied via auto labeling.</w:t>
      </w:r>
    </w:p>
    <w:p w14:paraId="3C9CAF2F" w14:textId="2A080B1F" w:rsidR="00A07353" w:rsidRDefault="00A07353" w:rsidP="005F0473">
      <w:pPr>
        <w:ind w:left="426"/>
      </w:pPr>
      <w:r>
        <w:t>You can then create an auto-application policy to go ahead and apply the correct labels to the correct content based on sensitive information type or specific keyword or query.</w:t>
      </w:r>
    </w:p>
    <w:p w14:paraId="1457216A" w14:textId="77777777" w:rsidR="001D3FF3" w:rsidRDefault="001D3FF3" w:rsidP="006E4B3E">
      <w:pPr>
        <w:ind w:left="426"/>
      </w:pPr>
    </w:p>
    <w:p w14:paraId="3FA66DA1" w14:textId="25EA5C7B" w:rsidR="00141F0D" w:rsidRDefault="0081214F" w:rsidP="00910B36">
      <w:bookmarkStart w:id="5" w:name="_Toc25776468"/>
      <w:r>
        <w:t>Govern</w:t>
      </w:r>
      <w:bookmarkEnd w:id="5"/>
    </w:p>
    <w:p w14:paraId="09EEF65E" w14:textId="3BEF7DCE" w:rsidR="0081214F" w:rsidRDefault="0081214F" w:rsidP="0081214F">
      <w:r>
        <w:t>Now, not all data is created equal, and organization admins are not always confident relying on their end</w:t>
      </w:r>
      <w:r w:rsidR="00F40AF0">
        <w:t>-user’s</w:t>
      </w:r>
      <w:r>
        <w:t xml:space="preserve"> ability to accurately classify content with the correct retention and deletion policies. We know that certain types of data require much more careful handling and management than other types. For example, personally identifiable information (PII) has specific requirements for management and handling, and with the advent of GDPR many organizations are moving very quickly to get a handle on managing this sensitive data. Another common </w:t>
      </w:r>
      <w:r w:rsidR="00711F77">
        <w:t>high-risk</w:t>
      </w:r>
      <w:r w:rsidR="006936A3">
        <w:t xml:space="preserve"> data type is financial data. Organizations are focused on very quickly getting a handle on where this data is located</w:t>
      </w:r>
      <w:r w:rsidR="000F3BB2">
        <w:t xml:space="preserve"> </w:t>
      </w:r>
      <w:r w:rsidR="006936A3">
        <w:t xml:space="preserve">and </w:t>
      </w:r>
      <w:r w:rsidR="00032461">
        <w:t>acting</w:t>
      </w:r>
      <w:r w:rsidR="006936A3">
        <w:t xml:space="preserve"> on this data.</w:t>
      </w:r>
    </w:p>
    <w:p w14:paraId="2EB490EE" w14:textId="77777777" w:rsidR="002D0950" w:rsidRDefault="001726B9" w:rsidP="0081214F">
      <w:r>
        <w:t xml:space="preserve">This section will cover </w:t>
      </w:r>
      <w:r w:rsidR="00853C2A">
        <w:t xml:space="preserve">available capabilities which can be readily used or extended to </w:t>
      </w:r>
      <w:r w:rsidR="002D0950">
        <w:t>provide an effective governance of classified information (especially managing Records).</w:t>
      </w:r>
    </w:p>
    <w:p w14:paraId="2F6F4AE3" w14:textId="02316044" w:rsidR="00635A30" w:rsidRPr="00CC2356" w:rsidRDefault="003F0828" w:rsidP="00635A30">
      <w:pPr>
        <w:ind w:left="426"/>
        <w:rPr>
          <w:rStyle w:val="SubtleReference"/>
        </w:rPr>
      </w:pPr>
      <w:r>
        <w:rPr>
          <w:rStyle w:val="SubtleReference"/>
        </w:rPr>
        <w:t xml:space="preserve">Creating </w:t>
      </w:r>
      <w:r w:rsidR="002C48F8">
        <w:rPr>
          <w:rStyle w:val="SubtleReference"/>
        </w:rPr>
        <w:t>revisions to files labelled as records in SharePoint online</w:t>
      </w:r>
    </w:p>
    <w:p w14:paraId="19747DF2" w14:textId="297368D2" w:rsidR="00032461" w:rsidRDefault="00687715" w:rsidP="00635A30">
      <w:pPr>
        <w:ind w:left="426"/>
      </w:pPr>
      <w:r>
        <w:t xml:space="preserve">It is possible </w:t>
      </w:r>
      <w:r w:rsidR="0094061C">
        <w:t xml:space="preserve">for Microsoft E5 </w:t>
      </w:r>
      <w:r w:rsidR="00DB24B8">
        <w:t xml:space="preserve">customers to leverage ‘Advanced versioning’ feature to create new revisions of files declared as records. </w:t>
      </w:r>
      <w:r w:rsidR="0047019B">
        <w:t xml:space="preserve">This </w:t>
      </w:r>
      <w:r w:rsidR="005252C5">
        <w:t xml:space="preserve">simplifies </w:t>
      </w:r>
      <w:r w:rsidR="007D7B23">
        <w:t>user interaction with records, with following benefits:</w:t>
      </w:r>
    </w:p>
    <w:p w14:paraId="4B890FF0" w14:textId="1683039B" w:rsidR="007D7B23" w:rsidRDefault="00077281" w:rsidP="007D7B23">
      <w:pPr>
        <w:pStyle w:val="ListParagraph"/>
        <w:numPr>
          <w:ilvl w:val="1"/>
          <w:numId w:val="7"/>
        </w:numPr>
      </w:pPr>
      <w:r>
        <w:t>Multiple records can be declared from a single file</w:t>
      </w:r>
    </w:p>
    <w:p w14:paraId="3B2E011D" w14:textId="37B98855" w:rsidR="00077281" w:rsidRDefault="00077281" w:rsidP="007D7B23">
      <w:pPr>
        <w:pStyle w:val="ListParagraph"/>
        <w:numPr>
          <w:ilvl w:val="1"/>
          <w:numId w:val="7"/>
        </w:numPr>
      </w:pPr>
      <w:r>
        <w:t xml:space="preserve">Records declared remain immutable, and </w:t>
      </w:r>
      <w:r w:rsidR="007041E2">
        <w:t>retention integrity is maintained as new revisions are created</w:t>
      </w:r>
    </w:p>
    <w:p w14:paraId="63B004EF" w14:textId="108CD433" w:rsidR="007041E2" w:rsidRDefault="006B6A96" w:rsidP="007D7B23">
      <w:pPr>
        <w:pStyle w:val="ListParagraph"/>
        <w:numPr>
          <w:ilvl w:val="1"/>
          <w:numId w:val="7"/>
        </w:numPr>
      </w:pPr>
      <w:r>
        <w:t xml:space="preserve">Original hyperlinks </w:t>
      </w:r>
      <w:r w:rsidR="00417716">
        <w:t xml:space="preserve">to file </w:t>
      </w:r>
      <w:r w:rsidR="004E6173">
        <w:t>remain unchanged</w:t>
      </w:r>
    </w:p>
    <w:p w14:paraId="05B55DF5" w14:textId="6FEEE492" w:rsidR="00417716" w:rsidRDefault="0051510B" w:rsidP="007D7B23">
      <w:pPr>
        <w:pStyle w:val="ListParagraph"/>
        <w:numPr>
          <w:ilvl w:val="1"/>
          <w:numId w:val="7"/>
        </w:numPr>
      </w:pPr>
      <w:r>
        <w:lastRenderedPageBreak/>
        <w:t>A single file providing access to all document versions and record revisions</w:t>
      </w:r>
    </w:p>
    <w:p w14:paraId="3AC3B551" w14:textId="47C5F711" w:rsidR="00D85ED9" w:rsidRDefault="0086063C" w:rsidP="002634AA">
      <w:pPr>
        <w:ind w:left="720"/>
      </w:pPr>
      <w:r>
        <w:t xml:space="preserve">The </w:t>
      </w:r>
      <w:r w:rsidR="00AA454A">
        <w:t xml:space="preserve">system </w:t>
      </w:r>
      <w:r>
        <w:t xml:space="preserve">workflow for managing revisions </w:t>
      </w:r>
      <w:r w:rsidR="00816129">
        <w:t>of file with a record label is as follows:</w:t>
      </w:r>
    </w:p>
    <w:p w14:paraId="1B38308E" w14:textId="3A9CFA70" w:rsidR="00B95FB6" w:rsidRDefault="00C64C5D" w:rsidP="006E4B3E">
      <w:pPr>
        <w:ind w:left="720"/>
        <w:jc w:val="center"/>
      </w:pPr>
      <w:r>
        <w:rPr>
          <w:noProof/>
        </w:rPr>
        <w:drawing>
          <wp:inline distT="0" distB="0" distL="0" distR="0" wp14:anchorId="1B55D389" wp14:editId="596CBF7E">
            <wp:extent cx="2356907" cy="3357562"/>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6094" cy="3384896"/>
                    </a:xfrm>
                    <a:prstGeom prst="rect">
                      <a:avLst/>
                    </a:prstGeom>
                    <a:noFill/>
                  </pic:spPr>
                </pic:pic>
              </a:graphicData>
            </a:graphic>
          </wp:inline>
        </w:drawing>
      </w:r>
    </w:p>
    <w:p w14:paraId="6912F044" w14:textId="7B29836F" w:rsidR="007B434A" w:rsidRPr="006E4B3E" w:rsidRDefault="007B434A" w:rsidP="006E4B3E">
      <w:r w:rsidRPr="006E4B3E">
        <w:t xml:space="preserve">When the file is locked, the latest version of the document is a record. When the file is unlocked, a reference to this version is added to the version history. You can check which version is a record by looking for ‘Record’ in the ‘Comments’. Subsequent edits to the file, when it is unlocked, creates versions which are not declared as record. To declare the latest </w:t>
      </w:r>
      <w:r w:rsidR="002470BD" w:rsidRPr="006E4B3E">
        <w:t>version,</w:t>
      </w:r>
      <w:r w:rsidRPr="006E4B3E">
        <w:t xml:space="preserve"> you will need to lock the file, then it will become a record.</w:t>
      </w:r>
    </w:p>
    <w:p w14:paraId="16984A34" w14:textId="2BBAA163" w:rsidR="007B434A" w:rsidRDefault="007B434A" w:rsidP="006E4B3E">
      <w:r w:rsidRPr="006E4B3E">
        <w:t xml:space="preserve">Any file which has multiple record versions will only be disposed after all the records versions are disposed. Such files are not subject to </w:t>
      </w:r>
      <w:r w:rsidR="003272D8">
        <w:t>non-record deletion</w:t>
      </w:r>
      <w:r w:rsidRPr="006E4B3E">
        <w:t>.</w:t>
      </w:r>
    </w:p>
    <w:p w14:paraId="09B2FD82" w14:textId="56AF603D" w:rsidR="00000995" w:rsidRDefault="00000995" w:rsidP="006E4B3E"/>
    <w:p w14:paraId="210BE45C" w14:textId="4C835F71" w:rsidR="00BC5026" w:rsidRDefault="00E7416B" w:rsidP="006E4B3E">
      <w:r>
        <w:t xml:space="preserve">An example of a file </w:t>
      </w:r>
      <w:r w:rsidR="00480EF9">
        <w:t xml:space="preserve">through its records </w:t>
      </w:r>
      <w:proofErr w:type="gramStart"/>
      <w:r w:rsidR="00480EF9">
        <w:t>revisions</w:t>
      </w:r>
      <w:proofErr w:type="gramEnd"/>
      <w:r w:rsidR="00480EF9">
        <w:t xml:space="preserve"> lifecycle is described below:</w:t>
      </w:r>
    </w:p>
    <w:tbl>
      <w:tblPr>
        <w:tblW w:w="5607" w:type="pct"/>
        <w:tblLayout w:type="fixed"/>
        <w:tblCellMar>
          <w:left w:w="0" w:type="dxa"/>
          <w:right w:w="0" w:type="dxa"/>
        </w:tblCellMar>
        <w:tblLook w:val="0600" w:firstRow="0" w:lastRow="0" w:firstColumn="0" w:lastColumn="0" w:noHBand="1" w:noVBand="1"/>
      </w:tblPr>
      <w:tblGrid>
        <w:gridCol w:w="704"/>
        <w:gridCol w:w="914"/>
        <w:gridCol w:w="929"/>
        <w:gridCol w:w="992"/>
        <w:gridCol w:w="992"/>
        <w:gridCol w:w="992"/>
        <w:gridCol w:w="992"/>
        <w:gridCol w:w="992"/>
        <w:gridCol w:w="994"/>
        <w:gridCol w:w="994"/>
        <w:gridCol w:w="990"/>
      </w:tblGrid>
      <w:tr w:rsidR="009B1FC7" w:rsidRPr="006E4B3E" w14:paraId="02CF6383" w14:textId="77777777" w:rsidTr="009B1FC7">
        <w:trPr>
          <w:trHeight w:val="680"/>
        </w:trPr>
        <w:tc>
          <w:tcPr>
            <w:tcW w:w="336" w:type="pct"/>
            <w:tcBorders>
              <w:top w:val="single" w:sz="6" w:space="0" w:color="A6A6A6"/>
              <w:left w:val="single" w:sz="4" w:space="0" w:color="A6A6A6"/>
              <w:bottom w:val="single" w:sz="4" w:space="0" w:color="A6A6A6"/>
              <w:right w:val="single" w:sz="4" w:space="0" w:color="A6A6A6"/>
            </w:tcBorders>
            <w:shd w:val="clear" w:color="auto" w:fill="BFBFBF" w:themeFill="background1" w:themeFillShade="BF"/>
            <w:tcMar>
              <w:top w:w="30" w:type="dxa"/>
              <w:left w:w="28" w:type="dxa"/>
              <w:bottom w:w="30" w:type="dxa"/>
              <w:right w:w="29" w:type="dxa"/>
            </w:tcMar>
            <w:vAlign w:val="center"/>
            <w:hideMark/>
          </w:tcPr>
          <w:p w14:paraId="0D3C0B3E" w14:textId="77777777" w:rsidR="003D7151" w:rsidRPr="006E4B3E" w:rsidRDefault="003D7151" w:rsidP="003D7151">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Version</w:t>
            </w:r>
          </w:p>
        </w:tc>
        <w:tc>
          <w:tcPr>
            <w:tcW w:w="436"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53880910" w14:textId="77777777" w:rsidR="003D7151" w:rsidRPr="006E4B3E" w:rsidRDefault="003D7151" w:rsidP="003D7151">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Action</w:t>
            </w:r>
          </w:p>
        </w:tc>
        <w:tc>
          <w:tcPr>
            <w:tcW w:w="44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24D085DA" w14:textId="77777777" w:rsidR="003D7151" w:rsidRPr="006E4B3E" w:rsidRDefault="003D7151" w:rsidP="003D7151">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Date</w:t>
            </w:r>
          </w:p>
        </w:tc>
        <w:tc>
          <w:tcPr>
            <w:tcW w:w="47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4F7B9D3F" w14:textId="2DA0EFE4"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1 June ‘19</w:t>
            </w:r>
          </w:p>
        </w:tc>
        <w:tc>
          <w:tcPr>
            <w:tcW w:w="47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0E6021D1" w14:textId="46351BA7"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3 June ‘19</w:t>
            </w:r>
          </w:p>
        </w:tc>
        <w:tc>
          <w:tcPr>
            <w:tcW w:w="47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6352FF3A" w14:textId="1AF94418"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3 June ‘22</w:t>
            </w:r>
          </w:p>
        </w:tc>
        <w:tc>
          <w:tcPr>
            <w:tcW w:w="47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2A5EB920" w14:textId="08513594"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3 June ‘25</w:t>
            </w:r>
          </w:p>
        </w:tc>
        <w:tc>
          <w:tcPr>
            <w:tcW w:w="473"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46818C5B" w14:textId="5E2B63FD"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4 June ‘29</w:t>
            </w:r>
          </w:p>
        </w:tc>
        <w:tc>
          <w:tcPr>
            <w:tcW w:w="474"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587F87C0" w14:textId="2777CE59"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2 June ‘32</w:t>
            </w:r>
          </w:p>
        </w:tc>
        <w:tc>
          <w:tcPr>
            <w:tcW w:w="474"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01AB3FEA" w14:textId="24328216"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3 June ‘35</w:t>
            </w:r>
          </w:p>
        </w:tc>
        <w:tc>
          <w:tcPr>
            <w:tcW w:w="472" w:type="pct"/>
            <w:tcBorders>
              <w:top w:val="single" w:sz="4" w:space="0" w:color="A6A6A6"/>
              <w:left w:val="single" w:sz="4" w:space="0" w:color="A6A6A6"/>
              <w:bottom w:val="single" w:sz="4" w:space="0" w:color="A6A6A6"/>
              <w:right w:val="single" w:sz="4" w:space="0" w:color="A6A6A6"/>
            </w:tcBorders>
            <w:shd w:val="clear" w:color="auto" w:fill="BFBFBF" w:themeFill="background1" w:themeFillShade="BF"/>
            <w:tcMar>
              <w:top w:w="30" w:type="dxa"/>
              <w:left w:w="110" w:type="dxa"/>
              <w:bottom w:w="30" w:type="dxa"/>
              <w:right w:w="29" w:type="dxa"/>
            </w:tcMar>
            <w:vAlign w:val="center"/>
            <w:hideMark/>
          </w:tcPr>
          <w:p w14:paraId="4D52F6B5" w14:textId="1AD7A534" w:rsidR="003D7151" w:rsidRPr="006E4B3E" w:rsidRDefault="003D7151" w:rsidP="006E4B3E">
            <w:pPr>
              <w:spacing w:before="58" w:after="58"/>
              <w:ind w:left="418" w:hanging="418"/>
              <w:jc w:val="center"/>
              <w:textAlignment w:val="baseline"/>
              <w:rPr>
                <w:rFonts w:ascii="Arial" w:eastAsia="Times New Roman" w:hAnsi="Arial" w:cs="Arial"/>
                <w:color w:val="FFFFFF" w:themeColor="background1"/>
                <w:sz w:val="16"/>
                <w:szCs w:val="16"/>
                <w:lang w:val="en-GB" w:eastAsia="en-GB"/>
              </w:rPr>
            </w:pPr>
            <w:r w:rsidRPr="006E4B3E">
              <w:rPr>
                <w:rFonts w:ascii="Futura Light" w:eastAsia="Arial Unicode MS" w:hAnsi="Futura Light" w:cs="Arial"/>
                <w:b/>
                <w:bCs/>
                <w:color w:val="FFFFFF" w:themeColor="background1"/>
                <w:kern w:val="24"/>
                <w:sz w:val="16"/>
                <w:szCs w:val="16"/>
                <w:lang w:val="en-GB" w:eastAsia="en-GB"/>
              </w:rPr>
              <w:t>3 June</w:t>
            </w:r>
            <w:r w:rsidR="00BC5026" w:rsidRPr="006E4B3E">
              <w:rPr>
                <w:rFonts w:ascii="Futura Light" w:eastAsia="Arial Unicode MS" w:hAnsi="Futura Light" w:cs="Arial"/>
                <w:b/>
                <w:bCs/>
                <w:color w:val="FFFFFF" w:themeColor="background1"/>
                <w:kern w:val="24"/>
                <w:sz w:val="16"/>
                <w:szCs w:val="16"/>
                <w:lang w:val="en-GB" w:eastAsia="en-GB"/>
              </w:rPr>
              <w:t xml:space="preserve"> </w:t>
            </w:r>
            <w:r w:rsidRPr="006E4B3E">
              <w:rPr>
                <w:rFonts w:ascii="Futura Light" w:eastAsia="Arial Unicode MS" w:hAnsi="Futura Light" w:cs="Arial"/>
                <w:b/>
                <w:bCs/>
                <w:color w:val="FFFFFF" w:themeColor="background1"/>
                <w:kern w:val="24"/>
                <w:sz w:val="16"/>
                <w:szCs w:val="16"/>
                <w:lang w:val="en-GB" w:eastAsia="en-GB"/>
              </w:rPr>
              <w:t>‘39</w:t>
            </w:r>
          </w:p>
        </w:tc>
      </w:tr>
      <w:tr w:rsidR="00BC5026" w:rsidRPr="006E4B3E" w14:paraId="5482E699"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28" w:type="dxa"/>
              <w:bottom w:w="30" w:type="dxa"/>
              <w:right w:w="29" w:type="dxa"/>
            </w:tcMar>
            <w:vAlign w:val="center"/>
            <w:hideMark/>
          </w:tcPr>
          <w:p w14:paraId="69293F53"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8</w:t>
            </w:r>
          </w:p>
        </w:tc>
        <w:tc>
          <w:tcPr>
            <w:tcW w:w="4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6E6F4FD5" w14:textId="77777777" w:rsidR="003D7151" w:rsidRPr="006E4B3E" w:rsidRDefault="003D7151" w:rsidP="006E4B3E">
            <w:pPr>
              <w:spacing w:before="58" w:after="58"/>
              <w:ind w:left="-109"/>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AU" w:eastAsia="en-GB"/>
              </w:rPr>
              <w:t>Lock to create new version</w:t>
            </w:r>
          </w:p>
        </w:tc>
        <w:tc>
          <w:tcPr>
            <w:tcW w:w="44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3F5698D0"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4 June ‘29</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783135E8" w14:textId="77777777"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12EDF707"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4E2A70D4"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4D375213"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5E5493AB" w14:textId="05CFF6B8" w:rsidR="003D7151" w:rsidRPr="006E4B3E" w:rsidRDefault="008235BC" w:rsidP="003D7151">
            <w:pPr>
              <w:spacing w:after="0"/>
              <w:rPr>
                <w:rFonts w:ascii="Times New Roman" w:eastAsia="Times New Roman" w:hAnsi="Times New Roman" w:cs="Times New Roman"/>
                <w:sz w:val="16"/>
                <w:szCs w:val="16"/>
                <w:lang w:val="en-GB" w:eastAsia="en-GB"/>
              </w:rPr>
            </w:pPr>
            <w:r w:rsidRPr="008235BC">
              <w:rPr>
                <w:smallCaps/>
                <w:noProof/>
                <w:color w:val="5A5A5A" w:themeColor="text1" w:themeTint="A5"/>
              </w:rPr>
              <mc:AlternateContent>
                <mc:Choice Requires="wpg">
                  <w:drawing>
                    <wp:anchor distT="0" distB="0" distL="114300" distR="114300" simplePos="0" relativeHeight="251697152" behindDoc="0" locked="0" layoutInCell="1" allowOverlap="1" wp14:anchorId="79FE0FD7" wp14:editId="7C81DCDA">
                      <wp:simplePos x="0" y="0"/>
                      <wp:positionH relativeFrom="column">
                        <wp:posOffset>104140</wp:posOffset>
                      </wp:positionH>
                      <wp:positionV relativeFrom="paragraph">
                        <wp:posOffset>84455</wp:posOffset>
                      </wp:positionV>
                      <wp:extent cx="363855" cy="363855"/>
                      <wp:effectExtent l="0" t="0" r="0" b="0"/>
                      <wp:wrapNone/>
                      <wp:docPr id="84" name="Group 19"/>
                      <wp:cNvGraphicFramePr/>
                      <a:graphic xmlns:a="http://schemas.openxmlformats.org/drawingml/2006/main">
                        <a:graphicData uri="http://schemas.microsoft.com/office/word/2010/wordprocessingGroup">
                          <wpg:wgp>
                            <wpg:cNvGrpSpPr/>
                            <wpg:grpSpPr>
                              <a:xfrm>
                                <a:off x="0" y="0"/>
                                <a:ext cx="363855" cy="363855"/>
                                <a:chOff x="0" y="0"/>
                                <a:chExt cx="364373" cy="364373"/>
                              </a:xfrm>
                            </wpg:grpSpPr>
                            <pic:pic xmlns:pic="http://schemas.openxmlformats.org/drawingml/2006/picture">
                              <pic:nvPicPr>
                                <pic:cNvPr id="85" name="Picture 8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373" cy="364373"/>
                                </a:xfrm>
                                <a:prstGeom prst="rect">
                                  <a:avLst/>
                                </a:prstGeom>
                              </pic:spPr>
                            </pic:pic>
                            <wps:wsp>
                              <wps:cNvPr id="86" name="TextBox 21"/>
                              <wps:cNvSpPr txBox="1"/>
                              <wps:spPr bwMode="auto">
                                <a:xfrm>
                                  <a:off x="102062" y="40155"/>
                                  <a:ext cx="166606" cy="314136"/>
                                </a:xfrm>
                                <a:prstGeom prst="rect">
                                  <a:avLst/>
                                </a:prstGeom>
                                <a:noFill/>
                                <a:ln w="9525" algn="ctr">
                                  <a:noFill/>
                                  <a:miter lim="800000"/>
                                  <a:headEnd/>
                                  <a:tailEnd/>
                                </a:ln>
                              </wps:spPr>
                              <wps:txbx>
                                <w:txbxContent>
                                  <w:p w14:paraId="6AA84508" w14:textId="77777777" w:rsidR="008235BC" w:rsidRDefault="008235BC" w:rsidP="008235BC">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wps:txbx>
                              <wps:bodyPr vert="horz" wrap="square" lIns="0" tIns="0" rIns="0" bIns="0" numCol="1" rtlCol="0" anchor="t" anchorCtr="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9FE0FD7" id="Group 19" o:spid="_x0000_s1043" style="position:absolute;margin-left:8.2pt;margin-top:6.65pt;width:28.65pt;height:28.65pt;z-index:251697152;mso-width-relative:margin;mso-height-relative:margin" coordsize="364373,36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44" type="#_x0000_t75" style="position:absolute;width:364373;height:36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">
                        <v:imagedata r:id="rId22" o:title=""/>
                      </v:shape>
                      <v:shape id="TextBox 21" o:spid="_x0000_s1045" type="#_x0000_t202" style="position:absolute;left:102062;top:40155;width:166606;height:31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" filled="f" stroked="f">
                        <v:textbox style="mso-fit-shape-to-text:t" inset="0,0,0,0">
                          <w:txbxContent>
                            <w:p w14:paraId="6AA84508" w14:textId="77777777" w:rsidR="008235BC" w:rsidRDefault="008235BC" w:rsidP="008235BC">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v:textbox>
                      </v:shape>
                    </v:group>
                  </w:pict>
                </mc:Fallback>
              </mc:AlternateContent>
            </w: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6DB1EF1E" w14:textId="23CE85D1"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5E2F5698" w14:textId="539F9A0C"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2"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5919F96E" w14:textId="36F6A865" w:rsidR="003D7151" w:rsidRPr="006E4B3E" w:rsidRDefault="009B1FC7" w:rsidP="003D7151">
            <w:pPr>
              <w:spacing w:after="0"/>
              <w:rPr>
                <w:rFonts w:ascii="Arial" w:eastAsia="Times New Roman" w:hAnsi="Arial" w:cs="Arial"/>
                <w:sz w:val="16"/>
                <w:szCs w:val="16"/>
                <w:lang w:val="en-GB" w:eastAsia="en-GB"/>
              </w:rPr>
            </w:pPr>
            <w:r w:rsidRPr="009B1FC7">
              <w:rPr>
                <w:smallCaps/>
                <w:noProof/>
                <w:color w:val="5A5A5A" w:themeColor="text1" w:themeTint="A5"/>
              </w:rPr>
              <w:drawing>
                <wp:inline distT="0" distB="0" distL="0" distR="0" wp14:anchorId="2FA6F77F" wp14:editId="68EB312F">
                  <wp:extent cx="364373" cy="364373"/>
                  <wp:effectExtent l="0" t="0" r="0" b="0"/>
                  <wp:docPr id="96"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r>
      <w:tr w:rsidR="00BC5026" w:rsidRPr="006E4B3E" w14:paraId="5D4D8696"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auto"/>
            <w:tcMar>
              <w:top w:w="30" w:type="dxa"/>
              <w:left w:w="28" w:type="dxa"/>
              <w:bottom w:w="30" w:type="dxa"/>
              <w:right w:w="29" w:type="dxa"/>
            </w:tcMar>
            <w:vAlign w:val="center"/>
            <w:hideMark/>
          </w:tcPr>
          <w:p w14:paraId="3CD55C2A"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7</w:t>
            </w:r>
          </w:p>
        </w:tc>
        <w:tc>
          <w:tcPr>
            <w:tcW w:w="436"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03D9644"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Edit</w:t>
            </w:r>
          </w:p>
        </w:tc>
        <w:tc>
          <w:tcPr>
            <w:tcW w:w="44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5BA94D5"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1 June ‘29</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1EC78F5" w14:textId="77777777"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7E93714"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8F2DF92"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877ADB2"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124F4E59" w14:textId="7DE49B84"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077D6728" w14:textId="17E5C7DD"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0EB0D32" w14:textId="2AC138A4"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2"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046622B1" w14:textId="19C30F21" w:rsidR="003D7151" w:rsidRPr="006E4B3E" w:rsidRDefault="009B1FC7" w:rsidP="003D7151">
            <w:pPr>
              <w:spacing w:after="0"/>
              <w:rPr>
                <w:rFonts w:ascii="Arial" w:eastAsia="Times New Roman" w:hAnsi="Arial" w:cs="Arial"/>
                <w:sz w:val="16"/>
                <w:szCs w:val="16"/>
                <w:lang w:val="en-GB" w:eastAsia="en-GB"/>
              </w:rPr>
            </w:pPr>
            <w:r w:rsidRPr="009B1FC7">
              <w:rPr>
                <w:smallCaps/>
                <w:noProof/>
                <w:color w:val="5A5A5A" w:themeColor="text1" w:themeTint="A5"/>
              </w:rPr>
              <w:drawing>
                <wp:inline distT="0" distB="0" distL="0" distR="0" wp14:anchorId="6B281504" wp14:editId="334D4E71">
                  <wp:extent cx="364373" cy="364373"/>
                  <wp:effectExtent l="0" t="0" r="0" b="0"/>
                  <wp:docPr id="95"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r>
      <w:tr w:rsidR="00BC5026" w:rsidRPr="006E4B3E" w14:paraId="5A3897A4"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auto"/>
            <w:tcMar>
              <w:top w:w="30" w:type="dxa"/>
              <w:left w:w="28" w:type="dxa"/>
              <w:bottom w:w="30" w:type="dxa"/>
              <w:right w:w="29" w:type="dxa"/>
            </w:tcMar>
            <w:vAlign w:val="center"/>
            <w:hideMark/>
          </w:tcPr>
          <w:p w14:paraId="023121BB"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6</w:t>
            </w:r>
          </w:p>
        </w:tc>
        <w:tc>
          <w:tcPr>
            <w:tcW w:w="436"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1E7B25D"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Unlock</w:t>
            </w:r>
          </w:p>
        </w:tc>
        <w:tc>
          <w:tcPr>
            <w:tcW w:w="44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0B272CE"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11 June ‘22</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8EB0B38" w14:textId="77777777"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C1A60FF"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B080801" w14:textId="4FCFD7BD"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0E27E176" w14:textId="01308240"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B013034" w14:textId="00C328ED"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7A3078A" w14:textId="60755D89" w:rsidR="003D7151" w:rsidRPr="006E4B3E" w:rsidRDefault="009B1FC7" w:rsidP="003D7151">
            <w:pPr>
              <w:spacing w:after="0"/>
              <w:rPr>
                <w:rFonts w:ascii="Arial" w:eastAsia="Times New Roman" w:hAnsi="Arial" w:cs="Arial"/>
                <w:sz w:val="16"/>
                <w:szCs w:val="16"/>
                <w:lang w:val="en-GB" w:eastAsia="en-GB"/>
              </w:rPr>
            </w:pPr>
            <w:r w:rsidRPr="009B1FC7">
              <w:rPr>
                <w:noProof/>
              </w:rPr>
              <w:drawing>
                <wp:inline distT="0" distB="0" distL="0" distR="0" wp14:anchorId="119235DA" wp14:editId="40235464">
                  <wp:extent cx="364373" cy="364373"/>
                  <wp:effectExtent l="0" t="0" r="0" b="0"/>
                  <wp:docPr id="93"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465325D"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2"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94A15F0"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r>
      <w:tr w:rsidR="00BC5026" w:rsidRPr="006E4B3E" w14:paraId="23C75563"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28" w:type="dxa"/>
              <w:bottom w:w="30" w:type="dxa"/>
              <w:right w:w="29" w:type="dxa"/>
            </w:tcMar>
            <w:vAlign w:val="center"/>
            <w:hideMark/>
          </w:tcPr>
          <w:p w14:paraId="481E474B"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lastRenderedPageBreak/>
              <w:t>5</w:t>
            </w:r>
          </w:p>
        </w:tc>
        <w:tc>
          <w:tcPr>
            <w:tcW w:w="4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4CA1E47B"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Lock to create new version</w:t>
            </w:r>
          </w:p>
        </w:tc>
        <w:tc>
          <w:tcPr>
            <w:tcW w:w="44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79C73386"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3 June ‘22</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6A108AA5" w14:textId="77777777"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17A3DC99"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04528857" w14:textId="51E79018" w:rsidR="003D7151" w:rsidRPr="006E4B3E" w:rsidRDefault="00EF028F" w:rsidP="003D7151">
            <w:pPr>
              <w:spacing w:after="0"/>
              <w:rPr>
                <w:rFonts w:ascii="Times New Roman" w:eastAsia="Times New Roman" w:hAnsi="Times New Roman" w:cs="Times New Roman"/>
                <w:sz w:val="16"/>
                <w:szCs w:val="16"/>
                <w:lang w:val="en-GB" w:eastAsia="en-GB"/>
              </w:rPr>
            </w:pPr>
            <w:r w:rsidRPr="00EF028F">
              <w:rPr>
                <w:smallCaps/>
                <w:noProof/>
                <w:color w:val="5A5A5A" w:themeColor="text1" w:themeTint="A5"/>
              </w:rPr>
              <mc:AlternateContent>
                <mc:Choice Requires="wpg">
                  <w:drawing>
                    <wp:anchor distT="0" distB="0" distL="114300" distR="114300" simplePos="0" relativeHeight="251695104" behindDoc="0" locked="0" layoutInCell="1" allowOverlap="1" wp14:anchorId="345AB6D5" wp14:editId="66B686BD">
                      <wp:simplePos x="0" y="0"/>
                      <wp:positionH relativeFrom="column">
                        <wp:posOffset>137795</wp:posOffset>
                      </wp:positionH>
                      <wp:positionV relativeFrom="paragraph">
                        <wp:posOffset>93345</wp:posOffset>
                      </wp:positionV>
                      <wp:extent cx="363855" cy="363855"/>
                      <wp:effectExtent l="0" t="0" r="0" b="0"/>
                      <wp:wrapNone/>
                      <wp:docPr id="81" name="Group 19"/>
                      <wp:cNvGraphicFramePr/>
                      <a:graphic xmlns:a="http://schemas.openxmlformats.org/drawingml/2006/main">
                        <a:graphicData uri="http://schemas.microsoft.com/office/word/2010/wordprocessingGroup">
                          <wpg:wgp>
                            <wpg:cNvGrpSpPr/>
                            <wpg:grpSpPr>
                              <a:xfrm>
                                <a:off x="0" y="0"/>
                                <a:ext cx="363855" cy="363855"/>
                                <a:chOff x="0" y="0"/>
                                <a:chExt cx="364373" cy="364373"/>
                              </a:xfrm>
                            </wpg:grpSpPr>
                            <pic:pic xmlns:pic="http://schemas.openxmlformats.org/drawingml/2006/picture">
                              <pic:nvPicPr>
                                <pic:cNvPr id="82" name="Picture 8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373" cy="364373"/>
                                </a:xfrm>
                                <a:prstGeom prst="rect">
                                  <a:avLst/>
                                </a:prstGeom>
                              </pic:spPr>
                            </pic:pic>
                            <wps:wsp>
                              <wps:cNvPr id="83" name="TextBox 21"/>
                              <wps:cNvSpPr txBox="1"/>
                              <wps:spPr bwMode="auto">
                                <a:xfrm>
                                  <a:off x="102062" y="40155"/>
                                  <a:ext cx="166606" cy="314136"/>
                                </a:xfrm>
                                <a:prstGeom prst="rect">
                                  <a:avLst/>
                                </a:prstGeom>
                                <a:noFill/>
                                <a:ln w="9525" algn="ctr">
                                  <a:noFill/>
                                  <a:miter lim="800000"/>
                                  <a:headEnd/>
                                  <a:tailEnd/>
                                </a:ln>
                              </wps:spPr>
                              <wps:txbx>
                                <w:txbxContent>
                                  <w:p w14:paraId="3C5D59A3" w14:textId="77777777" w:rsidR="00EF028F" w:rsidRDefault="00EF028F" w:rsidP="00EF028F">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wps:txbx>
                              <wps:bodyPr vert="horz" wrap="square" lIns="0" tIns="0" rIns="0" bIns="0" numCol="1" rtlCol="0" anchor="t" anchorCtr="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45AB6D5" id="_x0000_s1046" style="position:absolute;margin-left:10.85pt;margin-top:7.35pt;width:28.65pt;height:28.65pt;z-index:251695104;mso-width-relative:margin;mso-height-relative:margin" coordsize="364373,36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">
                      <v:shape id="Picture 82" o:spid="_x0000_s1047" type="#_x0000_t75" style="position:absolute;width:364373;height:36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">
                        <v:imagedata r:id="rId22" o:title=""/>
                      </v:shape>
                      <v:shape id="TextBox 21" o:spid="_x0000_s1048" type="#_x0000_t202" style="position:absolute;left:102062;top:40155;width:166606;height:31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" filled="f" stroked="f">
                        <v:textbox style="mso-fit-shape-to-text:t" inset="0,0,0,0">
                          <w:txbxContent>
                            <w:p w14:paraId="3C5D59A3" w14:textId="77777777" w:rsidR="00EF028F" w:rsidRDefault="00EF028F" w:rsidP="00EF028F">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v:textbox>
                      </v:shape>
                    </v:group>
                  </w:pict>
                </mc:Fallback>
              </mc:AlternateConten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6D453244" w14:textId="28348BDB"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12A6518B" w14:textId="4F7764F2"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1192F846" w14:textId="5BF7B127" w:rsidR="003D7151" w:rsidRPr="006E4B3E" w:rsidRDefault="00263F82" w:rsidP="003D7151">
            <w:pPr>
              <w:spacing w:after="0"/>
              <w:rPr>
                <w:rFonts w:ascii="Arial" w:eastAsia="Times New Roman" w:hAnsi="Arial" w:cs="Arial"/>
                <w:sz w:val="16"/>
                <w:szCs w:val="16"/>
                <w:lang w:val="en-GB" w:eastAsia="en-GB"/>
              </w:rPr>
            </w:pPr>
            <w:r w:rsidRPr="00263F82">
              <w:rPr>
                <w:smallCaps/>
                <w:noProof/>
                <w:color w:val="5A5A5A" w:themeColor="text1" w:themeTint="A5"/>
              </w:rPr>
              <w:drawing>
                <wp:inline distT="0" distB="0" distL="0" distR="0" wp14:anchorId="48540BE5" wp14:editId="0F74ED76">
                  <wp:extent cx="364373" cy="364373"/>
                  <wp:effectExtent l="0" t="0" r="0" b="0"/>
                  <wp:docPr id="91"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4E4B4070"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2"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37F3EC91"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r>
      <w:tr w:rsidR="00BC5026" w:rsidRPr="006E4B3E" w14:paraId="64539EF1"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auto"/>
            <w:tcMar>
              <w:top w:w="30" w:type="dxa"/>
              <w:left w:w="28" w:type="dxa"/>
              <w:bottom w:w="30" w:type="dxa"/>
              <w:right w:w="29" w:type="dxa"/>
            </w:tcMar>
            <w:vAlign w:val="center"/>
            <w:hideMark/>
          </w:tcPr>
          <w:p w14:paraId="31238138"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4</w:t>
            </w:r>
          </w:p>
        </w:tc>
        <w:tc>
          <w:tcPr>
            <w:tcW w:w="436"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A211B69"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Edit</w:t>
            </w:r>
          </w:p>
        </w:tc>
        <w:tc>
          <w:tcPr>
            <w:tcW w:w="44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3254B5C"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1 June ‘22</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8C8D572" w14:textId="77777777"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BB16C20"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08DEF2D" w14:textId="6E286788"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01D6C63" w14:textId="151DD20B"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3D3E00A" w14:textId="5804BEDC"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246C3D0" w14:textId="270D776B"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FD2D6C8" w14:textId="1D7AF083"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2"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68696CA" w14:textId="6271A72D" w:rsidR="003D7151" w:rsidRPr="006E4B3E" w:rsidRDefault="009B1FC7" w:rsidP="003D7151">
            <w:pPr>
              <w:spacing w:after="0"/>
              <w:rPr>
                <w:rFonts w:ascii="Arial" w:eastAsia="Times New Roman" w:hAnsi="Arial" w:cs="Arial"/>
                <w:sz w:val="16"/>
                <w:szCs w:val="16"/>
                <w:lang w:val="en-GB" w:eastAsia="en-GB"/>
              </w:rPr>
            </w:pPr>
            <w:r w:rsidRPr="009B1FC7">
              <w:rPr>
                <w:smallCaps/>
                <w:noProof/>
                <w:color w:val="5A5A5A" w:themeColor="text1" w:themeTint="A5"/>
              </w:rPr>
              <w:drawing>
                <wp:inline distT="0" distB="0" distL="0" distR="0" wp14:anchorId="3D2742E3" wp14:editId="38F8A29F">
                  <wp:extent cx="364373" cy="364373"/>
                  <wp:effectExtent l="0" t="0" r="0" b="0"/>
                  <wp:docPr id="94"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r>
      <w:tr w:rsidR="00BC5026" w:rsidRPr="006E4B3E" w14:paraId="3E6FE99C"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auto"/>
            <w:tcMar>
              <w:top w:w="30" w:type="dxa"/>
              <w:left w:w="28" w:type="dxa"/>
              <w:bottom w:w="30" w:type="dxa"/>
              <w:right w:w="29" w:type="dxa"/>
            </w:tcMar>
            <w:vAlign w:val="center"/>
            <w:hideMark/>
          </w:tcPr>
          <w:p w14:paraId="77058267"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3</w:t>
            </w:r>
          </w:p>
        </w:tc>
        <w:tc>
          <w:tcPr>
            <w:tcW w:w="436"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968971D"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Unlock</w:t>
            </w:r>
          </w:p>
        </w:tc>
        <w:tc>
          <w:tcPr>
            <w:tcW w:w="44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C7A0A61"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5 June ‘19</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0ECF2B8" w14:textId="40595C7D"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D28619E" w14:textId="032F0A3E"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1135F65E" w14:textId="3EBD6556"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E393350" w14:textId="33E5AE05"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372629F" w14:textId="5ED1D944" w:rsidR="003D7151" w:rsidRPr="006E4B3E" w:rsidRDefault="00A915E3" w:rsidP="003D7151">
            <w:pPr>
              <w:spacing w:after="0"/>
              <w:rPr>
                <w:rFonts w:ascii="Arial" w:eastAsia="Times New Roman" w:hAnsi="Arial" w:cs="Arial"/>
                <w:sz w:val="16"/>
                <w:szCs w:val="16"/>
                <w:lang w:val="en-GB" w:eastAsia="en-GB"/>
              </w:rPr>
            </w:pPr>
            <w:r w:rsidRPr="00A915E3">
              <w:rPr>
                <w:smallCaps/>
                <w:noProof/>
                <w:color w:val="5A5A5A" w:themeColor="text1" w:themeTint="A5"/>
              </w:rPr>
              <w:drawing>
                <wp:inline distT="0" distB="0" distL="0" distR="0" wp14:anchorId="3388F905" wp14:editId="4FFDC90B">
                  <wp:extent cx="364373" cy="364373"/>
                  <wp:effectExtent l="0" t="0" r="0" b="0"/>
                  <wp:docPr id="90"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63E5071"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FA0E15A"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2"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9F245E3"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r>
      <w:tr w:rsidR="00BC5026" w:rsidRPr="006E4B3E" w14:paraId="139A3B5B"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28" w:type="dxa"/>
              <w:bottom w:w="30" w:type="dxa"/>
              <w:right w:w="29" w:type="dxa"/>
            </w:tcMar>
            <w:vAlign w:val="center"/>
            <w:hideMark/>
          </w:tcPr>
          <w:p w14:paraId="6661DED6"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2</w:t>
            </w:r>
          </w:p>
        </w:tc>
        <w:tc>
          <w:tcPr>
            <w:tcW w:w="436"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53AE976D"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 xml:space="preserve">Label as a Record </w:t>
            </w:r>
            <w:r w:rsidRPr="006E4B3E">
              <w:rPr>
                <w:rFonts w:ascii="Futura Light" w:eastAsia="Arial Unicode MS" w:hAnsi="Futura Light" w:cs="Arial"/>
                <w:b/>
                <w:bCs/>
                <w:color w:val="595959"/>
                <w:kern w:val="24"/>
                <w:sz w:val="16"/>
                <w:szCs w:val="16"/>
                <w:lang w:val="en-AU" w:eastAsia="en-GB"/>
              </w:rPr>
              <w:br/>
              <w:t>(</w:t>
            </w:r>
            <w:proofErr w:type="gramStart"/>
            <w:r w:rsidRPr="006E4B3E">
              <w:rPr>
                <w:rFonts w:ascii="Futura Light" w:eastAsia="Arial Unicode MS" w:hAnsi="Futura Light" w:cs="Arial"/>
                <w:b/>
                <w:bCs/>
                <w:color w:val="595959"/>
                <w:kern w:val="24"/>
                <w:sz w:val="16"/>
                <w:szCs w:val="16"/>
                <w:lang w:val="en-AU" w:eastAsia="en-GB"/>
              </w:rPr>
              <w:t>10 year</w:t>
            </w:r>
            <w:proofErr w:type="gramEnd"/>
            <w:r w:rsidRPr="006E4B3E">
              <w:rPr>
                <w:rFonts w:ascii="Futura Light" w:eastAsia="Arial Unicode MS" w:hAnsi="Futura Light" w:cs="Arial"/>
                <w:b/>
                <w:bCs/>
                <w:color w:val="595959"/>
                <w:kern w:val="24"/>
                <w:sz w:val="16"/>
                <w:szCs w:val="16"/>
                <w:lang w:val="en-AU" w:eastAsia="en-GB"/>
              </w:rPr>
              <w:t xml:space="preserve"> retention label)</w:t>
            </w:r>
          </w:p>
        </w:tc>
        <w:tc>
          <w:tcPr>
            <w:tcW w:w="44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6BF408B6"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3 June ‘19</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0BFF1F56" w14:textId="50C5CB58" w:rsidR="003D7151" w:rsidRPr="006E4B3E" w:rsidRDefault="003D7151" w:rsidP="003D7151">
            <w:pPr>
              <w:spacing w:after="0"/>
              <w:rPr>
                <w:rFonts w:ascii="Arial" w:eastAsia="Times New Roman" w:hAnsi="Arial" w:cs="Arial"/>
                <w:sz w:val="16"/>
                <w:szCs w:val="16"/>
                <w:lang w:val="en-GB" w:eastAsia="en-GB"/>
              </w:rPr>
            </w:pP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5561EB66" w14:textId="0C905114" w:rsidR="003D7151" w:rsidRPr="006E4B3E" w:rsidRDefault="00E72107" w:rsidP="003D7151">
            <w:pPr>
              <w:spacing w:after="0"/>
              <w:rPr>
                <w:rFonts w:ascii="Times New Roman" w:eastAsia="Times New Roman" w:hAnsi="Times New Roman" w:cs="Times New Roman"/>
                <w:sz w:val="16"/>
                <w:szCs w:val="16"/>
                <w:lang w:val="en-GB" w:eastAsia="en-GB"/>
              </w:rPr>
            </w:pPr>
            <w:r w:rsidRPr="00F03C6E">
              <w:rPr>
                <w:smallCaps/>
                <w:noProof/>
                <w:color w:val="5A5A5A" w:themeColor="text1" w:themeTint="A5"/>
              </w:rPr>
              <mc:AlternateContent>
                <mc:Choice Requires="wpg">
                  <w:drawing>
                    <wp:anchor distT="0" distB="0" distL="114300" distR="114300" simplePos="0" relativeHeight="251693056" behindDoc="0" locked="0" layoutInCell="1" allowOverlap="1" wp14:anchorId="17832FC7" wp14:editId="1869596E">
                      <wp:simplePos x="0" y="0"/>
                      <wp:positionH relativeFrom="column">
                        <wp:posOffset>-635</wp:posOffset>
                      </wp:positionH>
                      <wp:positionV relativeFrom="paragraph">
                        <wp:posOffset>102235</wp:posOffset>
                      </wp:positionV>
                      <wp:extent cx="363855" cy="363855"/>
                      <wp:effectExtent l="0" t="0" r="0" b="0"/>
                      <wp:wrapNone/>
                      <wp:docPr id="73" name="Group 19"/>
                      <wp:cNvGraphicFramePr/>
                      <a:graphic xmlns:a="http://schemas.openxmlformats.org/drawingml/2006/main">
                        <a:graphicData uri="http://schemas.microsoft.com/office/word/2010/wordprocessingGroup">
                          <wpg:wgp>
                            <wpg:cNvGrpSpPr/>
                            <wpg:grpSpPr>
                              <a:xfrm>
                                <a:off x="0" y="0"/>
                                <a:ext cx="363855" cy="363855"/>
                                <a:chOff x="0" y="0"/>
                                <a:chExt cx="364373" cy="364373"/>
                              </a:xfrm>
                            </wpg:grpSpPr>
                            <pic:pic xmlns:pic="http://schemas.openxmlformats.org/drawingml/2006/picture">
                              <pic:nvPicPr>
                                <pic:cNvPr id="74" name="Picture 74"/>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4373" cy="364373"/>
                                </a:xfrm>
                                <a:prstGeom prst="rect">
                                  <a:avLst/>
                                </a:prstGeom>
                              </pic:spPr>
                            </pic:pic>
                            <wps:wsp>
                              <wps:cNvPr id="75" name="TextBox 21"/>
                              <wps:cNvSpPr txBox="1"/>
                              <wps:spPr bwMode="auto">
                                <a:xfrm>
                                  <a:off x="102062" y="40155"/>
                                  <a:ext cx="166606" cy="314136"/>
                                </a:xfrm>
                                <a:prstGeom prst="rect">
                                  <a:avLst/>
                                </a:prstGeom>
                                <a:noFill/>
                                <a:ln w="9525" algn="ctr">
                                  <a:noFill/>
                                  <a:miter lim="800000"/>
                                  <a:headEnd/>
                                  <a:tailEnd/>
                                </a:ln>
                              </wps:spPr>
                              <wps:txbx>
                                <w:txbxContent>
                                  <w:p w14:paraId="3E66E5F2" w14:textId="77777777" w:rsidR="00E72107" w:rsidRDefault="00E72107" w:rsidP="00E72107">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wps:txbx>
                              <wps:bodyPr vert="horz" wrap="square" lIns="0" tIns="0" rIns="0" bIns="0" numCol="1" rtlCol="0" anchor="t" anchorCtr="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7832FC7" id="_x0000_s1049" style="position:absolute;margin-left:-.05pt;margin-top:8.05pt;width:28.65pt;height:28.65pt;z-index:251693056;mso-width-relative:margin;mso-height-relative:margin" coordsize="364373,364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">
                      <v:shape id="Picture 74" o:spid="_x0000_s1050" type="#_x0000_t75" style="position:absolute;width:364373;height:364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">
                        <v:imagedata r:id="rId22" o:title=""/>
                      </v:shape>
                      <v:shape id="TextBox 21" o:spid="_x0000_s1051" type="#_x0000_t202" style="position:absolute;left:102062;top:40155;width:166606;height:31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" filled="f" stroked="f">
                        <v:textbox style="mso-fit-shape-to-text:t" inset="0,0,0,0">
                          <w:txbxContent>
                            <w:p w14:paraId="3E66E5F2" w14:textId="77777777" w:rsidR="00E72107" w:rsidRDefault="00E72107" w:rsidP="00E72107">
                              <w:pPr>
                                <w:spacing w:line="336" w:lineRule="auto"/>
                                <w:textAlignment w:val="baseline"/>
                                <w:rPr>
                                  <w:sz w:val="24"/>
                                  <w:szCs w:val="24"/>
                                </w:rPr>
                              </w:pPr>
                              <w:r>
                                <w:rPr>
                                  <w:rFonts w:ascii="Futura Medium" w:eastAsia="Arial Unicode MS" w:hAnsi="Futura Medium" w:cs="Arial Unicode MS"/>
                                  <w:color w:val="FFFFFF" w:themeColor="background1"/>
                                  <w:kern w:val="24"/>
                                  <w:sz w:val="21"/>
                                  <w:szCs w:val="21"/>
                                </w:rPr>
                                <w:t>10</w:t>
                              </w:r>
                            </w:p>
                          </w:txbxContent>
                        </v:textbox>
                      </v:shape>
                    </v:group>
                  </w:pict>
                </mc:Fallback>
              </mc:AlternateConten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28909AFF" w14:textId="32230D74"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4E96F48A" w14:textId="63810DAE"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10302C0D" w14:textId="52292C14" w:rsidR="003D7151" w:rsidRPr="006E4B3E" w:rsidRDefault="00A915E3" w:rsidP="003D7151">
            <w:pPr>
              <w:spacing w:after="0"/>
              <w:rPr>
                <w:rFonts w:ascii="Arial" w:eastAsia="Times New Roman" w:hAnsi="Arial" w:cs="Arial"/>
                <w:sz w:val="16"/>
                <w:szCs w:val="16"/>
                <w:lang w:val="en-GB" w:eastAsia="en-GB"/>
              </w:rPr>
            </w:pPr>
            <w:r w:rsidRPr="00A915E3">
              <w:rPr>
                <w:smallCaps/>
                <w:noProof/>
                <w:color w:val="5A5A5A" w:themeColor="text1" w:themeTint="A5"/>
              </w:rPr>
              <w:drawing>
                <wp:inline distT="0" distB="0" distL="0" distR="0" wp14:anchorId="108CE55E" wp14:editId="3F60D5D6">
                  <wp:extent cx="364373" cy="364373"/>
                  <wp:effectExtent l="0" t="0" r="0" b="0"/>
                  <wp:docPr id="89"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4373" cy="364373"/>
                          </a:xfrm>
                          <a:prstGeom prst="rect">
                            <a:avLst/>
                          </a:prstGeom>
                        </pic:spPr>
                      </pic:pic>
                    </a:graphicData>
                  </a:graphic>
                </wp:inline>
              </w:drawing>
            </w: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2316A100"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4"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362B5245"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c>
          <w:tcPr>
            <w:tcW w:w="472" w:type="pct"/>
            <w:tcBorders>
              <w:top w:val="single" w:sz="4" w:space="0" w:color="A6A6A6"/>
              <w:left w:val="single" w:sz="4" w:space="0" w:color="A6A6A6"/>
              <w:bottom w:val="single" w:sz="4" w:space="0" w:color="A6A6A6"/>
              <w:right w:val="single" w:sz="4" w:space="0" w:color="A6A6A6"/>
            </w:tcBorders>
            <w:shd w:val="clear" w:color="auto" w:fill="F7F7F7"/>
            <w:tcMar>
              <w:top w:w="30" w:type="dxa"/>
              <w:left w:w="110" w:type="dxa"/>
              <w:bottom w:w="30" w:type="dxa"/>
              <w:right w:w="29" w:type="dxa"/>
            </w:tcMar>
            <w:vAlign w:val="center"/>
            <w:hideMark/>
          </w:tcPr>
          <w:p w14:paraId="36FFEFAB" w14:textId="77777777" w:rsidR="003D7151" w:rsidRPr="006E4B3E" w:rsidRDefault="003D7151" w:rsidP="003D7151">
            <w:pPr>
              <w:spacing w:after="0"/>
              <w:rPr>
                <w:rFonts w:ascii="Times New Roman" w:eastAsia="Times New Roman" w:hAnsi="Times New Roman" w:cs="Times New Roman"/>
                <w:sz w:val="16"/>
                <w:szCs w:val="16"/>
                <w:lang w:val="en-GB" w:eastAsia="en-GB"/>
              </w:rPr>
            </w:pPr>
          </w:p>
        </w:tc>
      </w:tr>
      <w:tr w:rsidR="00BC5026" w:rsidRPr="006E4B3E" w14:paraId="749B5704" w14:textId="77777777" w:rsidTr="006E4B3E">
        <w:trPr>
          <w:trHeight w:val="680"/>
        </w:trPr>
        <w:tc>
          <w:tcPr>
            <w:tcW w:w="336" w:type="pct"/>
            <w:tcBorders>
              <w:top w:val="single" w:sz="4" w:space="0" w:color="A6A6A6"/>
              <w:left w:val="single" w:sz="4" w:space="0" w:color="A6A6A6"/>
              <w:bottom w:val="single" w:sz="4" w:space="0" w:color="A6A6A6"/>
              <w:right w:val="single" w:sz="4" w:space="0" w:color="A6A6A6"/>
            </w:tcBorders>
            <w:shd w:val="clear" w:color="auto" w:fill="auto"/>
            <w:tcMar>
              <w:top w:w="30" w:type="dxa"/>
              <w:left w:w="28" w:type="dxa"/>
              <w:bottom w:w="30" w:type="dxa"/>
              <w:right w:w="29" w:type="dxa"/>
            </w:tcMar>
            <w:vAlign w:val="center"/>
            <w:hideMark/>
          </w:tcPr>
          <w:p w14:paraId="1EE3C96F" w14:textId="77777777" w:rsidR="003D7151" w:rsidRPr="006E4B3E" w:rsidRDefault="003D7151" w:rsidP="003D7151">
            <w:pPr>
              <w:spacing w:before="58" w:after="58"/>
              <w:ind w:left="418" w:hanging="418"/>
              <w:jc w:val="center"/>
              <w:textAlignment w:val="baseline"/>
              <w:rPr>
                <w:rFonts w:ascii="Arial" w:eastAsia="Times New Roman" w:hAnsi="Arial" w:cs="Arial"/>
                <w:sz w:val="16"/>
                <w:szCs w:val="16"/>
                <w:lang w:val="en-GB" w:eastAsia="en-GB"/>
              </w:rPr>
            </w:pPr>
            <w:r w:rsidRPr="006E4B3E">
              <w:rPr>
                <w:rFonts w:ascii="Futura Light" w:eastAsia="Arial Unicode MS" w:hAnsi="Futura Light" w:cs="Arial"/>
                <w:b/>
                <w:bCs/>
                <w:color w:val="595959"/>
                <w:kern w:val="24"/>
                <w:sz w:val="16"/>
                <w:szCs w:val="16"/>
                <w:lang w:val="en-GB" w:eastAsia="en-GB"/>
              </w:rPr>
              <w:t>1</w:t>
            </w:r>
          </w:p>
        </w:tc>
        <w:tc>
          <w:tcPr>
            <w:tcW w:w="436"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3B363B8" w14:textId="77777777" w:rsidR="003D7151" w:rsidRPr="006E4B3E" w:rsidRDefault="003D7151" w:rsidP="006E4B3E">
            <w:pPr>
              <w:spacing w:before="58" w:after="58"/>
              <w:ind w:left="-109"/>
              <w:textAlignment w:val="baseline"/>
              <w:rPr>
                <w:rFonts w:ascii="Futura Light" w:eastAsia="Arial Unicode MS" w:hAnsi="Futura Light" w:cs="Arial"/>
                <w:b/>
                <w:bCs/>
                <w:color w:val="595959"/>
                <w:kern w:val="24"/>
                <w:sz w:val="16"/>
                <w:szCs w:val="16"/>
                <w:lang w:val="en-AU" w:eastAsia="en-GB"/>
              </w:rPr>
            </w:pPr>
            <w:r w:rsidRPr="006E4B3E">
              <w:rPr>
                <w:rFonts w:ascii="Futura Light" w:eastAsia="Arial Unicode MS" w:hAnsi="Futura Light" w:cs="Arial"/>
                <w:b/>
                <w:bCs/>
                <w:color w:val="595959"/>
                <w:kern w:val="24"/>
                <w:sz w:val="16"/>
                <w:szCs w:val="16"/>
                <w:lang w:val="en-AU" w:eastAsia="en-GB"/>
              </w:rPr>
              <w:t>Create File</w:t>
            </w:r>
          </w:p>
        </w:tc>
        <w:tc>
          <w:tcPr>
            <w:tcW w:w="44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34054CC1" w14:textId="77777777" w:rsidR="003D7151" w:rsidRPr="006E4B3E" w:rsidRDefault="003D7151" w:rsidP="003D7151">
            <w:pPr>
              <w:spacing w:before="53" w:after="53"/>
              <w:ind w:left="418" w:hanging="418"/>
              <w:textAlignment w:val="baseline"/>
              <w:rPr>
                <w:rFonts w:ascii="Arial" w:eastAsia="Times New Roman" w:hAnsi="Arial" w:cs="Arial"/>
                <w:sz w:val="16"/>
                <w:szCs w:val="16"/>
                <w:lang w:val="en-GB" w:eastAsia="en-GB"/>
              </w:rPr>
            </w:pPr>
            <w:r w:rsidRPr="006E4B3E">
              <w:rPr>
                <w:rFonts w:ascii="ShellMedium" w:eastAsia="Times New Roman" w:hAnsi="ShellMedium" w:cs="Arial"/>
                <w:color w:val="404040"/>
                <w:kern w:val="24"/>
                <w:sz w:val="16"/>
                <w:szCs w:val="16"/>
                <w:lang w:val="en-GB" w:eastAsia="en-GB"/>
              </w:rPr>
              <w:t>1 June ‘19</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A5E69D2" w14:textId="5D46A49D"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30E71BC" w14:textId="1CF689A3"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7C2E07F8" w14:textId="72E97FA9"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0CF4AAA9" w14:textId="012F8EBC"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3"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2143C8B9" w14:textId="0777E806"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407824F1" w14:textId="6F13A56A"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4"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5C2E132E" w14:textId="0E7E7551" w:rsidR="003D7151" w:rsidRPr="006E4B3E" w:rsidRDefault="009E16A8" w:rsidP="003D7151">
            <w:pPr>
              <w:spacing w:before="53" w:after="53"/>
              <w:ind w:left="418" w:hanging="418"/>
              <w:jc w:val="center"/>
              <w:textAlignment w:val="baseline"/>
              <w:rPr>
                <w:rFonts w:ascii="Arial" w:eastAsia="Times New Roman" w:hAnsi="Arial" w:cs="Arial"/>
                <w:sz w:val="16"/>
                <w:szCs w:val="16"/>
                <w:lang w:val="en-GB" w:eastAsia="en-GB"/>
              </w:rPr>
            </w:pPr>
            <w:r>
              <w:rPr>
                <w:rFonts w:ascii="ShellMedium" w:eastAsia="Times New Roman" w:hAnsi="ShellMedium" w:cs="Arial"/>
                <w:color w:val="404040"/>
                <w:kern w:val="24"/>
                <w:sz w:val="16"/>
                <w:szCs w:val="16"/>
                <w:lang w:val="en-GB" w:eastAsia="en-GB"/>
              </w:rPr>
              <w:t>Keep</w:t>
            </w:r>
          </w:p>
        </w:tc>
        <w:tc>
          <w:tcPr>
            <w:tcW w:w="472" w:type="pct"/>
            <w:tcBorders>
              <w:top w:val="single" w:sz="4" w:space="0" w:color="A6A6A6"/>
              <w:left w:val="single" w:sz="4" w:space="0" w:color="A6A6A6"/>
              <w:bottom w:val="single" w:sz="4" w:space="0" w:color="A6A6A6"/>
              <w:right w:val="single" w:sz="4" w:space="0" w:color="A6A6A6"/>
            </w:tcBorders>
            <w:shd w:val="clear" w:color="auto" w:fill="auto"/>
            <w:tcMar>
              <w:top w:w="30" w:type="dxa"/>
              <w:left w:w="110" w:type="dxa"/>
              <w:bottom w:w="30" w:type="dxa"/>
              <w:right w:w="29" w:type="dxa"/>
            </w:tcMar>
            <w:vAlign w:val="center"/>
            <w:hideMark/>
          </w:tcPr>
          <w:p w14:paraId="6EA2BF8C" w14:textId="666D3BCD" w:rsidR="003D7151" w:rsidRPr="006E4B3E" w:rsidRDefault="00A915E3" w:rsidP="003D7151">
            <w:pPr>
              <w:spacing w:after="0"/>
              <w:rPr>
                <w:rFonts w:ascii="Arial" w:eastAsia="Times New Roman" w:hAnsi="Arial" w:cs="Arial"/>
                <w:sz w:val="16"/>
                <w:szCs w:val="16"/>
                <w:lang w:val="en-GB" w:eastAsia="en-GB"/>
              </w:rPr>
            </w:pPr>
            <w:r w:rsidRPr="00A915E3">
              <w:rPr>
                <w:smallCaps/>
                <w:noProof/>
                <w:color w:val="5A5A5A" w:themeColor="text1" w:themeTint="A5"/>
              </w:rPr>
              <w:drawing>
                <wp:inline distT="0" distB="0" distL="0" distR="0" wp14:anchorId="079C0224" wp14:editId="480CF8FF">
                  <wp:extent cx="364373" cy="364373"/>
                  <wp:effectExtent l="0" t="0" r="0" b="0"/>
                  <wp:docPr id="88" name="Graphic 18" descr="Garbage">
                    <a:extLst xmlns:a="http://schemas.openxmlformats.org/drawingml/2006/main">
                      <a:ext uri="{FF2B5EF4-FFF2-40B4-BE49-F238E27FC236}">
                        <a16:creationId xmlns:a16="http://schemas.microsoft.com/office/drawing/2014/main" id="{9B81FAE5-2198-4234-8EFC-6EA2FADC0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8" descr="Garbage">
                            <a:extLst>
                              <a:ext uri="{FF2B5EF4-FFF2-40B4-BE49-F238E27FC236}">
                                <a16:creationId xmlns:a16="http://schemas.microsoft.com/office/drawing/2014/main" id="{9B81FAE5-2198-4234-8EFC-6EA2FADC0D04}"/>
                              </a:ext>
                            </a:extLst>
                          </pic:cNvPr>
                          <pic:cNvPicPr>
                            <a:picLocks noChangeAspect="1"/>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64373" cy="364373"/>
                          </a:xfrm>
                          <a:prstGeom prst="rect">
                            <a:avLst/>
                          </a:prstGeom>
                        </pic:spPr>
                      </pic:pic>
                    </a:graphicData>
                  </a:graphic>
                </wp:inline>
              </w:drawing>
            </w:r>
          </w:p>
        </w:tc>
      </w:tr>
    </w:tbl>
    <w:p w14:paraId="42F83AD0" w14:textId="147FBEC5" w:rsidR="00000995" w:rsidRPr="006E4B3E" w:rsidRDefault="00000995" w:rsidP="006E4B3E">
      <w:pPr>
        <w:ind w:left="720"/>
      </w:pPr>
    </w:p>
    <w:tbl>
      <w:tblPr>
        <w:tblStyle w:val="TableGrid"/>
        <w:tblW w:w="10490" w:type="dxa"/>
        <w:tblInd w:w="-5" w:type="dxa"/>
        <w:tblLook w:val="04A0" w:firstRow="1" w:lastRow="0" w:firstColumn="1" w:lastColumn="0" w:noHBand="0" w:noVBand="1"/>
      </w:tblPr>
      <w:tblGrid>
        <w:gridCol w:w="993"/>
        <w:gridCol w:w="9497"/>
      </w:tblGrid>
      <w:tr w:rsidR="00427E2D" w14:paraId="7FA08F51" w14:textId="77777777" w:rsidTr="00911DB7">
        <w:trPr>
          <w:trHeight w:val="686"/>
        </w:trPr>
        <w:tc>
          <w:tcPr>
            <w:tcW w:w="993" w:type="dxa"/>
          </w:tcPr>
          <w:p w14:paraId="4935893C" w14:textId="6953D62A" w:rsidR="00427E2D" w:rsidRDefault="00E25C9D" w:rsidP="00246FD7">
            <w:pPr>
              <w:rPr>
                <w:noProof/>
              </w:rPr>
            </w:pPr>
            <w:r>
              <w:rPr>
                <w:noProof/>
              </w:rPr>
              <w:drawing>
                <wp:inline distT="0" distB="0" distL="0" distR="0" wp14:anchorId="7422F674" wp14:editId="7C55B6C0">
                  <wp:extent cx="457200" cy="457200"/>
                  <wp:effectExtent l="0" t="0" r="0" b="0"/>
                  <wp:docPr id="98" name="Graphic 98"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ghtBulbAndGea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60415" cy="460415"/>
                          </a:xfrm>
                          <a:prstGeom prst="rect">
                            <a:avLst/>
                          </a:prstGeom>
                        </pic:spPr>
                      </pic:pic>
                    </a:graphicData>
                  </a:graphic>
                </wp:inline>
              </w:drawing>
            </w:r>
          </w:p>
        </w:tc>
        <w:tc>
          <w:tcPr>
            <w:tcW w:w="9497" w:type="dxa"/>
          </w:tcPr>
          <w:p w14:paraId="1D772A5A" w14:textId="4136C9C4" w:rsidR="00427E2D" w:rsidRDefault="00427E2D" w:rsidP="00246FD7">
            <w:r>
              <w:t>It is important to note that t</w:t>
            </w:r>
            <w:r w:rsidRPr="00246FD7">
              <w:t>he document will only be deleted once all record versions in its history have reached the end of their retention period</w:t>
            </w:r>
            <w:r>
              <w:t>.</w:t>
            </w:r>
          </w:p>
        </w:tc>
      </w:tr>
      <w:tr w:rsidR="00E25C9D" w14:paraId="432D98F3" w14:textId="77777777" w:rsidTr="00911DB7">
        <w:trPr>
          <w:trHeight w:val="686"/>
        </w:trPr>
        <w:tc>
          <w:tcPr>
            <w:tcW w:w="993" w:type="dxa"/>
          </w:tcPr>
          <w:p w14:paraId="4550D3AE" w14:textId="49450B15" w:rsidR="00E25C9D" w:rsidRDefault="00E25C9D" w:rsidP="00246FD7">
            <w:pPr>
              <w:rPr>
                <w:noProof/>
              </w:rPr>
            </w:pPr>
            <w:r>
              <w:rPr>
                <w:noProof/>
              </w:rPr>
              <w:drawing>
                <wp:inline distT="0" distB="0" distL="0" distR="0" wp14:anchorId="78C6F39A" wp14:editId="037C4606">
                  <wp:extent cx="457200" cy="457200"/>
                  <wp:effectExtent l="0" t="0" r="0" b="0"/>
                  <wp:docPr id="99" name="Graphic 99" descr="Lightbulb and 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ghtBulbAndGear.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60415" cy="460415"/>
                          </a:xfrm>
                          <a:prstGeom prst="rect">
                            <a:avLst/>
                          </a:prstGeom>
                        </pic:spPr>
                      </pic:pic>
                    </a:graphicData>
                  </a:graphic>
                </wp:inline>
              </w:drawing>
            </w:r>
          </w:p>
        </w:tc>
        <w:tc>
          <w:tcPr>
            <w:tcW w:w="9497" w:type="dxa"/>
          </w:tcPr>
          <w:p w14:paraId="6BF29AD6" w14:textId="77777777" w:rsidR="00E25C9D" w:rsidRPr="00911DB7" w:rsidRDefault="00E25C9D" w:rsidP="00911DB7">
            <w:r w:rsidRPr="00911DB7">
              <w:t xml:space="preserve">A label can be selected only for the labelling of the first version to be declared. Subsequent versions, will use the label applied to the previous </w:t>
            </w:r>
            <w:proofErr w:type="gramStart"/>
            <w:r w:rsidRPr="00911DB7">
              <w:t>version.​</w:t>
            </w:r>
            <w:proofErr w:type="gramEnd"/>
          </w:p>
          <w:p w14:paraId="552AFB8D" w14:textId="6DE32065" w:rsidR="00E25C9D" w:rsidRPr="00911DB7" w:rsidRDefault="00E25C9D" w:rsidP="00911DB7">
            <w:r w:rsidRPr="00911DB7">
              <w:t>When locking and unlocking a document, the same record type will be applied to the record versions. </w:t>
            </w:r>
            <w:r w:rsidRPr="00E25C9D">
              <w:t>​</w:t>
            </w:r>
          </w:p>
          <w:p w14:paraId="6D013B25" w14:textId="7534749C" w:rsidR="00E25C9D" w:rsidRPr="00911DB7" w:rsidRDefault="00E25C9D" w:rsidP="00911DB7">
            <w:r w:rsidRPr="00911DB7">
              <w:t xml:space="preserve">When a record version reaches its retention period, it will be </w:t>
            </w:r>
            <w:r w:rsidR="0054303E">
              <w:t xml:space="preserve">permanently </w:t>
            </w:r>
            <w:r w:rsidRPr="00911DB7">
              <w:t>deleted. A Parent document will only be deleted once all record versions in its history have reached the end of their retention period and any more recent non-record versions are older than 3 years. </w:t>
            </w:r>
            <w:r w:rsidRPr="00E25C9D">
              <w:t xml:space="preserve">​ </w:t>
            </w:r>
            <w:r w:rsidRPr="00911DB7">
              <w:t>Each record version has its own Record retention period and will be disposed of accordingly.  ​</w:t>
            </w:r>
          </w:p>
          <w:p w14:paraId="48D58A75" w14:textId="3D8DBAF7" w:rsidR="00E25C9D" w:rsidRDefault="00E25C9D" w:rsidP="00E25C9D">
            <w:r w:rsidRPr="00911DB7">
              <w:t xml:space="preserve">The parent file once labelled will be managed by the label policy throughout its </w:t>
            </w:r>
            <w:r w:rsidR="00911DB7" w:rsidRPr="00911DB7">
              <w:t>lifecycle and</w:t>
            </w:r>
            <w:r w:rsidRPr="00911DB7">
              <w:t xml:space="preserve"> will supersede </w:t>
            </w:r>
            <w:r w:rsidR="005779A8">
              <w:t>any other policies published directly to the file or its container</w:t>
            </w:r>
            <w:r w:rsidRPr="00911DB7">
              <w:t>.</w:t>
            </w:r>
            <w:r w:rsidRPr="00E25C9D">
              <w:rPr>
                <w:lang w:val="en-GB"/>
              </w:rPr>
              <w:t> </w:t>
            </w:r>
          </w:p>
        </w:tc>
      </w:tr>
    </w:tbl>
    <w:p w14:paraId="7C4048CB" w14:textId="77777777" w:rsidR="00427E2D" w:rsidRDefault="00427E2D" w:rsidP="0035661A">
      <w:pPr>
        <w:ind w:left="426"/>
        <w:rPr>
          <w:rStyle w:val="SubtleReference"/>
        </w:rPr>
      </w:pPr>
    </w:p>
    <w:p w14:paraId="7EA87AE7" w14:textId="0119F01B" w:rsidR="0035661A" w:rsidRPr="00CC2356" w:rsidRDefault="00B95FB6" w:rsidP="0035661A">
      <w:pPr>
        <w:ind w:left="426"/>
        <w:rPr>
          <w:rStyle w:val="SubtleReference"/>
        </w:rPr>
      </w:pPr>
      <w:r>
        <w:rPr>
          <w:rStyle w:val="SubtleReference"/>
        </w:rPr>
        <w:t>Changing labels on files</w:t>
      </w:r>
    </w:p>
    <w:p w14:paraId="0154423C" w14:textId="0D9A5284" w:rsidR="00032461" w:rsidRDefault="004C3478" w:rsidP="0081214F">
      <w:r>
        <w:t>A label can be changed or removed only by a System administrator (Site collection administrator</w:t>
      </w:r>
      <w:r w:rsidR="004D2F28">
        <w:t>), and</w:t>
      </w:r>
      <w:r w:rsidR="00A80752">
        <w:t xml:space="preserve"> it is recommended that </w:t>
      </w:r>
      <w:r w:rsidR="00BC2A4E">
        <w:t xml:space="preserve">system administrator role is assigned to centrally managed and authorized supporting roles. All label related activities are audited, this includes label </w:t>
      </w:r>
      <w:r w:rsidR="001045F6">
        <w:t xml:space="preserve">change activities on each </w:t>
      </w:r>
      <w:proofErr w:type="gramStart"/>
      <w:r w:rsidR="001045F6">
        <w:t>files</w:t>
      </w:r>
      <w:proofErr w:type="gramEnd"/>
      <w:r w:rsidR="001045F6">
        <w:t xml:space="preserve"> which can be viewed either in ‘Label activity explorer’ or extracted for custom reporting</w:t>
      </w:r>
      <w:r w:rsidR="00357DB7">
        <w:t xml:space="preserve"> using Office 365 management APIs</w:t>
      </w:r>
      <w:r w:rsidR="001045F6">
        <w:t>.</w:t>
      </w:r>
    </w:p>
    <w:p w14:paraId="5A59A637" w14:textId="755034E4" w:rsidR="00032461" w:rsidRDefault="00032461" w:rsidP="0081214F"/>
    <w:p w14:paraId="7EC16B6C" w14:textId="16055BE0" w:rsidR="00D86398" w:rsidRDefault="00D86398" w:rsidP="006E4B3E">
      <w:bookmarkStart w:id="6" w:name="_Toc25776471"/>
      <w:r>
        <w:t>Label Activity Explorer</w:t>
      </w:r>
      <w:bookmarkEnd w:id="6"/>
    </w:p>
    <w:p w14:paraId="134315F8" w14:textId="55950F2A" w:rsidR="00D86398" w:rsidRDefault="006C2732" w:rsidP="00D86398">
      <w:r>
        <w:lastRenderedPageBreak/>
        <w:t>The label activity explorer helps you investigate and validate labeling activity.</w:t>
      </w:r>
      <w:r w:rsidR="00232205">
        <w:t xml:space="preserve"> One of the most important components of any governance strategy is measurement, insights and adjustment. Within Microsoft 365 there are several controls and features provided to help you investigate, validate and </w:t>
      </w:r>
      <w:proofErr w:type="gramStart"/>
      <w:r w:rsidR="00232205">
        <w:t>take action</w:t>
      </w:r>
      <w:proofErr w:type="gramEnd"/>
      <w:r w:rsidR="00232205">
        <w:t xml:space="preserve"> on insights derived from various monitoring capabilities. These insights help ensure that your content is governed according to policy and help triage any suspicious or questionable activity taking place in your environment.</w:t>
      </w:r>
    </w:p>
    <w:p w14:paraId="1E80A415" w14:textId="36950BB8" w:rsidR="006C2732" w:rsidRDefault="006C2732" w:rsidP="006C2732">
      <w:pPr>
        <w:pStyle w:val="Heading2"/>
      </w:pPr>
      <w:bookmarkStart w:id="7" w:name="_Toc25776472"/>
      <w:r>
        <w:t>Content Explorer</w:t>
      </w:r>
      <w:bookmarkEnd w:id="7"/>
    </w:p>
    <w:p w14:paraId="2C67E94B" w14:textId="51EA1F8D" w:rsidR="006C2732" w:rsidRPr="006C2732" w:rsidRDefault="006C2732" w:rsidP="006C2732">
      <w:r>
        <w:t xml:space="preserve">From within the file plan or label experience quickly get a sense for what content has the specific label of interest. </w:t>
      </w:r>
    </w:p>
    <w:p w14:paraId="338280FD" w14:textId="5487F6E3" w:rsidR="00D86398" w:rsidRDefault="00E912A0" w:rsidP="00E912A0">
      <w:pPr>
        <w:pStyle w:val="Heading2"/>
      </w:pPr>
      <w:bookmarkStart w:id="8" w:name="_Toc25776473"/>
      <w:r>
        <w:t>Comprehensive Audit</w:t>
      </w:r>
      <w:bookmarkEnd w:id="8"/>
    </w:p>
    <w:p w14:paraId="149F036A" w14:textId="2F2C046E" w:rsidR="00E912A0" w:rsidRDefault="00E912A0" w:rsidP="00E912A0">
      <w:r>
        <w:t xml:space="preserve">Once you enable audit capability you can then drill into myriad events and activities within your environment or establish alerts for </w:t>
      </w:r>
      <w:r w:rsidR="00662B60">
        <w:t>activities</w:t>
      </w:r>
      <w:r>
        <w:t xml:space="preserve"> of interest. </w:t>
      </w:r>
    </w:p>
    <w:p w14:paraId="52EC5882" w14:textId="1FF5686A" w:rsidR="001E281F" w:rsidRDefault="001E281F">
      <w:pPr>
        <w:spacing w:after="160" w:line="259" w:lineRule="auto"/>
      </w:pPr>
      <w:r>
        <w:br w:type="page"/>
      </w:r>
    </w:p>
    <w:p w14:paraId="522A7C35" w14:textId="3BF64B31" w:rsidR="00523AAF" w:rsidRDefault="00523AAF" w:rsidP="00523AAF">
      <w:pPr>
        <w:pStyle w:val="Heading1"/>
      </w:pPr>
      <w:r>
        <w:lastRenderedPageBreak/>
        <w:t>Preserve and Dispose</w:t>
      </w:r>
    </w:p>
    <w:p w14:paraId="0E925C8E" w14:textId="77777777" w:rsidR="001E281F" w:rsidRDefault="001E281F" w:rsidP="001E281F"/>
    <w:p w14:paraId="710BA705" w14:textId="45EA095D" w:rsidR="001E281F" w:rsidRDefault="001E281F" w:rsidP="001E281F">
      <w:r w:rsidRPr="71DE9723">
        <w:t xml:space="preserve">eDiscovery </w:t>
      </w:r>
      <w:r w:rsidR="003272D8">
        <w:t>hold</w:t>
      </w:r>
      <w:r w:rsidRPr="71DE9723">
        <w:t xml:space="preserve"> is a process implemented through </w:t>
      </w:r>
      <w:r w:rsidR="003272D8">
        <w:t>Microsoft 365 Compliance Center</w:t>
      </w:r>
      <w:r w:rsidRPr="71DE9723">
        <w:t xml:space="preserve"> to provide a single place to perform preservation activities in Office 365. As regards to SharePoint online, and One Drive for Business, the eDiscovery and </w:t>
      </w:r>
      <w:r w:rsidR="003272D8">
        <w:t>hold</w:t>
      </w:r>
      <w:r w:rsidRPr="71DE9723">
        <w:t xml:space="preserve"> process is described as follows:</w:t>
      </w:r>
    </w:p>
    <w:p w14:paraId="6713671F" w14:textId="6D86CA13" w:rsidR="001E281F" w:rsidRPr="000008C7" w:rsidRDefault="001E281F" w:rsidP="000008C7">
      <w:pPr>
        <w:pStyle w:val="ListParagraph"/>
        <w:numPr>
          <w:ilvl w:val="0"/>
          <w:numId w:val="7"/>
        </w:numPr>
      </w:pPr>
      <w:r w:rsidRPr="000008C7">
        <w:t xml:space="preserve">A preservation </w:t>
      </w:r>
      <w:r w:rsidR="003272D8">
        <w:t>hold</w:t>
      </w:r>
      <w:r w:rsidRPr="000008C7">
        <w:t xml:space="preserve"> can be applied centrally (</w:t>
      </w:r>
      <w:r w:rsidR="003272D8">
        <w:t>Compliance Center</w:t>
      </w:r>
      <w:r w:rsidRPr="000008C7">
        <w:t>, Global litigation team) to a SharePoint site collection</w:t>
      </w:r>
    </w:p>
    <w:p w14:paraId="6E67F749" w14:textId="62A06CBF" w:rsidR="001E281F" w:rsidRPr="000008C7" w:rsidRDefault="001E281F" w:rsidP="000008C7">
      <w:pPr>
        <w:pStyle w:val="ListParagraph"/>
        <w:numPr>
          <w:ilvl w:val="0"/>
          <w:numId w:val="7"/>
        </w:numPr>
      </w:pPr>
      <w:r w:rsidRPr="000008C7">
        <w:t xml:space="preserve">A special area (Preservation </w:t>
      </w:r>
      <w:r w:rsidR="003272D8">
        <w:t>hold</w:t>
      </w:r>
      <w:r w:rsidRPr="000008C7">
        <w:t xml:space="preserve"> library) within each Site collection (or sub site) is created automatically to preserve items for the duration of </w:t>
      </w:r>
      <w:r w:rsidR="003272D8">
        <w:t>hold</w:t>
      </w:r>
    </w:p>
    <w:p w14:paraId="2586A25C" w14:textId="77777777" w:rsidR="001E281F" w:rsidRPr="000008C7" w:rsidRDefault="001E281F" w:rsidP="000008C7">
      <w:pPr>
        <w:pStyle w:val="ListParagraph"/>
        <w:numPr>
          <w:ilvl w:val="0"/>
          <w:numId w:val="7"/>
        </w:numPr>
      </w:pPr>
      <w:r w:rsidRPr="000008C7">
        <w:t>This area is only accessible to Site collection administrators and authorized roles for eDiscovery</w:t>
      </w:r>
    </w:p>
    <w:p w14:paraId="390F5A32" w14:textId="2A5DAABC" w:rsidR="001E281F" w:rsidRDefault="001E281F" w:rsidP="001E281F">
      <w:pPr>
        <w:pStyle w:val="ListParagraph"/>
        <w:numPr>
          <w:ilvl w:val="0"/>
          <w:numId w:val="7"/>
        </w:numPr>
      </w:pPr>
      <w:r w:rsidRPr="000008C7">
        <w:t xml:space="preserve">Whilst the </w:t>
      </w:r>
      <w:r w:rsidR="003272D8">
        <w:t>hold</w:t>
      </w:r>
      <w:r w:rsidRPr="000008C7">
        <w:t xml:space="preserve"> is active, existing and new files continue to remain editable and available for collaboration scenarios (e.g. Edit, search, Share link etc.)</w:t>
      </w:r>
    </w:p>
    <w:p w14:paraId="0F25F6BF" w14:textId="046181FA" w:rsidR="00922584" w:rsidRPr="000008C7" w:rsidRDefault="00922584" w:rsidP="000008C7">
      <w:pPr>
        <w:pStyle w:val="ListParagraph"/>
        <w:numPr>
          <w:ilvl w:val="0"/>
          <w:numId w:val="7"/>
        </w:numPr>
      </w:pPr>
      <w:r>
        <w:t>If a file has a Record retention label, the file is immutable as a record</w:t>
      </w:r>
    </w:p>
    <w:p w14:paraId="1D04018A" w14:textId="21944F50" w:rsidR="001E281F" w:rsidRPr="000008C7" w:rsidRDefault="00922584" w:rsidP="000008C7">
      <w:pPr>
        <w:pStyle w:val="ListParagraph"/>
        <w:numPr>
          <w:ilvl w:val="0"/>
          <w:numId w:val="7"/>
        </w:numPr>
      </w:pPr>
      <w:r>
        <w:t>Any files without a retention Label</w:t>
      </w:r>
      <w:r w:rsidR="001E281F" w:rsidRPr="000008C7">
        <w:t xml:space="preserve"> modified or deleted (not by the </w:t>
      </w:r>
      <w:r>
        <w:t>retention</w:t>
      </w:r>
      <w:r w:rsidR="00FF56AA">
        <w:t xml:space="preserve"> / deletion</w:t>
      </w:r>
      <w:r w:rsidR="001E281F" w:rsidRPr="000008C7">
        <w:t xml:space="preserve"> policy), a copy of the original content as it existed when the HOLD was applied is copied to the </w:t>
      </w:r>
      <w:r w:rsidR="003272D8">
        <w:t>hold</w:t>
      </w:r>
    </w:p>
    <w:p w14:paraId="3DBBC8A6" w14:textId="1BCA84DC" w:rsidR="001E281F" w:rsidRPr="000008C7" w:rsidRDefault="001E281F" w:rsidP="000008C7">
      <w:pPr>
        <w:pStyle w:val="ListParagraph"/>
        <w:numPr>
          <w:ilvl w:val="0"/>
          <w:numId w:val="7"/>
        </w:numPr>
      </w:pPr>
      <w:r w:rsidRPr="000008C7">
        <w:t xml:space="preserve">The file is preserved in </w:t>
      </w:r>
      <w:r w:rsidR="003272D8">
        <w:t>hold</w:t>
      </w:r>
      <w:r w:rsidRPr="000008C7">
        <w:t xml:space="preserve"> until</w:t>
      </w:r>
      <w:r w:rsidR="003272D8">
        <w:t xml:space="preserve"> all h</w:t>
      </w:r>
      <w:r w:rsidRPr="000008C7">
        <w:t>olds on the site are removed</w:t>
      </w:r>
    </w:p>
    <w:p w14:paraId="680D6703" w14:textId="628DE473" w:rsidR="001E281F" w:rsidRPr="000008C7" w:rsidRDefault="001E281F" w:rsidP="000008C7">
      <w:pPr>
        <w:pStyle w:val="ListParagraph"/>
        <w:numPr>
          <w:ilvl w:val="0"/>
          <w:numId w:val="7"/>
        </w:numPr>
      </w:pPr>
      <w:r w:rsidRPr="000008C7">
        <w:t xml:space="preserve"> If a file is not modified or deleted, and is now due for disposition as per </w:t>
      </w:r>
      <w:r w:rsidR="00FF56AA">
        <w:t>record retention policy</w:t>
      </w:r>
      <w:r w:rsidRPr="000008C7">
        <w:t xml:space="preserve">, the file is </w:t>
      </w:r>
      <w:r w:rsidR="00FF56AA">
        <w:t>permanently deleted</w:t>
      </w:r>
    </w:p>
    <w:p w14:paraId="6535CEB5" w14:textId="555D8538" w:rsidR="001E281F" w:rsidRPr="000008C7" w:rsidRDefault="001E281F" w:rsidP="000008C7">
      <w:pPr>
        <w:pStyle w:val="ListParagraph"/>
        <w:numPr>
          <w:ilvl w:val="1"/>
          <w:numId w:val="7"/>
        </w:numPr>
      </w:pPr>
      <w:r w:rsidRPr="000008C7">
        <w:t xml:space="preserve">A copy of the file is maintained in the preservation </w:t>
      </w:r>
      <w:r w:rsidR="003272D8">
        <w:t>hold</w:t>
      </w:r>
      <w:bookmarkStart w:id="9" w:name="_GoBack"/>
      <w:bookmarkEnd w:id="9"/>
    </w:p>
    <w:p w14:paraId="5C47CFD1" w14:textId="77777777" w:rsidR="001E281F" w:rsidRPr="000008C7" w:rsidRDefault="001E281F" w:rsidP="000008C7">
      <w:pPr>
        <w:pStyle w:val="ListParagraph"/>
        <w:numPr>
          <w:ilvl w:val="0"/>
          <w:numId w:val="7"/>
        </w:numPr>
      </w:pPr>
      <w:r w:rsidRPr="000008C7">
        <w:t>Files in recycle bin are permanently deleted as standard</w:t>
      </w:r>
    </w:p>
    <w:p w14:paraId="49FC6B81" w14:textId="77777777" w:rsidR="001E281F" w:rsidRPr="000008C7" w:rsidRDefault="001E281F" w:rsidP="000008C7">
      <w:pPr>
        <w:pStyle w:val="ListParagraph"/>
        <w:numPr>
          <w:ilvl w:val="0"/>
          <w:numId w:val="7"/>
        </w:numPr>
      </w:pPr>
      <w:r w:rsidRPr="000008C7">
        <w:t>Items restored from recycle bin do not change the status of file in preservation library</w:t>
      </w:r>
    </w:p>
    <w:p w14:paraId="5983EDD4" w14:textId="24E68E79" w:rsidR="00CA4DF3" w:rsidRDefault="005C5991" w:rsidP="000008C7">
      <w:pPr>
        <w:jc w:val="center"/>
      </w:pPr>
      <w:r>
        <w:rPr>
          <w:noProof/>
        </w:rPr>
        <w:drawing>
          <wp:inline distT="0" distB="0" distL="0" distR="0" wp14:anchorId="0DB0A86C" wp14:editId="2DFC7113">
            <wp:extent cx="3969591" cy="2218414"/>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5708" cy="2238598"/>
                    </a:xfrm>
                    <a:prstGeom prst="rect">
                      <a:avLst/>
                    </a:prstGeom>
                    <a:noFill/>
                  </pic:spPr>
                </pic:pic>
              </a:graphicData>
            </a:graphic>
          </wp:inline>
        </w:drawing>
      </w:r>
    </w:p>
    <w:p w14:paraId="2641655E" w14:textId="52FB1510" w:rsidR="00523AAF" w:rsidRDefault="00523AAF" w:rsidP="00E912A0"/>
    <w:p w14:paraId="0599060E" w14:textId="3E78629E" w:rsidR="00523AAF" w:rsidRDefault="00E20983" w:rsidP="00E912A0">
      <w:r>
        <w:t xml:space="preserve">For a step guide </w:t>
      </w:r>
      <w:r w:rsidR="00A02F5E">
        <w:t xml:space="preserve">to setup and use </w:t>
      </w:r>
      <w:proofErr w:type="spellStart"/>
      <w:r w:rsidR="00A02F5E">
        <w:t>ediscovery</w:t>
      </w:r>
      <w:proofErr w:type="spellEnd"/>
      <w:r w:rsidR="00A02F5E">
        <w:t xml:space="preserve"> with advanced data governance, use Microsoft documentation  </w:t>
      </w:r>
      <w:hyperlink r:id="rId27" w:history="1">
        <w:r w:rsidR="00A02F5E">
          <w:rPr>
            <w:rStyle w:val="Hyperlink"/>
          </w:rPr>
          <w:t>https://docs.microsoft.com/en-us/microsoft-365/compliance/office-365-advanced-ediscovery</w:t>
        </w:r>
      </w:hyperlink>
    </w:p>
    <w:p w14:paraId="39EC89C7" w14:textId="22BA68C8" w:rsidR="00523AAF" w:rsidRDefault="00523AAF" w:rsidP="00E912A0"/>
    <w:p w14:paraId="6452910D" w14:textId="7149D7E4" w:rsidR="00D2795C" w:rsidRDefault="00513023" w:rsidP="00E912A0">
      <w:r>
        <w:lastRenderedPageBreak/>
        <w:t>As des</w:t>
      </w:r>
      <w:r w:rsidR="00B462BE">
        <w:t xml:space="preserve">cribed in the Classify section, a Label configuration </w:t>
      </w:r>
      <w:r w:rsidR="00726A81">
        <w:t xml:space="preserve">also includes the configuration </w:t>
      </w:r>
      <w:r w:rsidR="00012AAD">
        <w:t xml:space="preserve">to manage information status after the end of retention period. Most </w:t>
      </w:r>
      <w:r w:rsidR="00982619">
        <w:t>organizations prefer to configure an automated disposition at the end of lifecycle</w:t>
      </w:r>
      <w:r w:rsidR="005019DC">
        <w:t xml:space="preserve">. </w:t>
      </w:r>
      <w:r w:rsidR="00F85B21">
        <w:t xml:space="preserve">This </w:t>
      </w:r>
      <w:r w:rsidR="00570D07">
        <w:t xml:space="preserve">significantly </w:t>
      </w:r>
      <w:r w:rsidR="00F85B21">
        <w:t xml:space="preserve">minimizes the workload on record managers to review </w:t>
      </w:r>
      <w:r w:rsidR="00570D07">
        <w:t xml:space="preserve">increasing volumes of </w:t>
      </w:r>
      <w:proofErr w:type="gramStart"/>
      <w:r w:rsidR="00570D07">
        <w:t>records</w:t>
      </w:r>
      <w:r w:rsidR="00257771">
        <w:t>, and</w:t>
      </w:r>
      <w:proofErr w:type="gramEnd"/>
      <w:r w:rsidR="00257771">
        <w:t xml:space="preserve"> invest in implementing good information management practices. </w:t>
      </w:r>
      <w:r w:rsidR="00D978E9">
        <w:t xml:space="preserve">Where it is not possible to </w:t>
      </w:r>
      <w:r w:rsidR="008C15FA">
        <w:t>decide in advance whether records can be automatically disposed, Labels can also be configured to trigger a disposition review workflow at the end of retention</w:t>
      </w:r>
      <w:r w:rsidR="006F0280">
        <w:t xml:space="preserve"> cycle. For more information read manual disposition process here </w:t>
      </w:r>
      <w:hyperlink r:id="rId28" w:history="1">
        <w:r w:rsidR="006F0280">
          <w:rPr>
            <w:rStyle w:val="Hyperlink"/>
          </w:rPr>
          <w:t>https://docs.microsoft.com/en-us/microsoft-365/compliance/disposition-reviews</w:t>
        </w:r>
      </w:hyperlink>
    </w:p>
    <w:p w14:paraId="12E5F3D1" w14:textId="77777777" w:rsidR="000008C7" w:rsidRDefault="000008C7" w:rsidP="00E912A0"/>
    <w:p w14:paraId="22FFD5B4" w14:textId="19808C03" w:rsidR="00A35876" w:rsidRDefault="005B102A" w:rsidP="000008C7">
      <w:pPr>
        <w:spacing w:after="160" w:line="259" w:lineRule="auto"/>
      </w:pPr>
      <w:r>
        <w:br w:type="page"/>
      </w:r>
      <w:bookmarkStart w:id="10" w:name="_Toc25776479"/>
      <w:r w:rsidR="00A35876">
        <w:lastRenderedPageBreak/>
        <w:t>Appendix</w:t>
      </w:r>
      <w:bookmarkEnd w:id="10"/>
    </w:p>
    <w:p w14:paraId="672B9573" w14:textId="295BE6CC" w:rsidR="00A35876" w:rsidRDefault="00A35876" w:rsidP="00A35876">
      <w:r>
        <w:t>See here for helpful documentation and useful links to consult as you proceed on your deployment plan.</w:t>
      </w:r>
    </w:p>
    <w:p w14:paraId="45B1E38B" w14:textId="60474A37" w:rsidR="00A35876" w:rsidRDefault="00D45650" w:rsidP="00A35876">
      <w:pPr>
        <w:pStyle w:val="Heading2"/>
      </w:pPr>
      <w:bookmarkStart w:id="11" w:name="_Toc25776480"/>
      <w:r>
        <w:t>Useful Links</w:t>
      </w:r>
      <w:bookmarkEnd w:id="11"/>
    </w:p>
    <w:p w14:paraId="3DF373AC" w14:textId="47F80EDD" w:rsidR="00D45650" w:rsidRDefault="00D45650" w:rsidP="00D45650">
      <w:pPr>
        <w:pStyle w:val="ListParagraph"/>
        <w:numPr>
          <w:ilvl w:val="0"/>
          <w:numId w:val="5"/>
        </w:numPr>
      </w:pPr>
      <w:r>
        <w:t xml:space="preserve">M365 Compliance Center: </w:t>
      </w:r>
      <w:hyperlink r:id="rId29" w:history="1">
        <w:r w:rsidR="000B3744" w:rsidRPr="003079BD">
          <w:rPr>
            <w:rStyle w:val="Hyperlink"/>
          </w:rPr>
          <w:t>https://docs.microsoft.com/en-us/office365/securitycompliance/microsoft-365-compliance-center</w:t>
        </w:r>
      </w:hyperlink>
      <w:r w:rsidR="000B3744">
        <w:t xml:space="preserve"> </w:t>
      </w:r>
    </w:p>
    <w:p w14:paraId="1BD18913" w14:textId="4130942D" w:rsidR="00410A27" w:rsidRPr="000008C7" w:rsidRDefault="00410A27" w:rsidP="00410A27">
      <w:pPr>
        <w:pStyle w:val="ListParagraph"/>
        <w:numPr>
          <w:ilvl w:val="0"/>
          <w:numId w:val="5"/>
        </w:numPr>
        <w:rPr>
          <w:rFonts w:ascii="Calibri" w:eastAsiaTheme="minorHAnsi" w:hAnsi="Calibri" w:cs="Calibri"/>
          <w:b/>
          <w:bCs/>
          <w:u w:val="single"/>
          <w:lang w:val="fr-FR" w:eastAsia="en-US"/>
        </w:rPr>
      </w:pPr>
      <w:r w:rsidRPr="000008C7">
        <w:rPr>
          <w:lang w:val="fr-FR"/>
        </w:rPr>
        <w:t>Content Explorer</w:t>
      </w:r>
      <w:r w:rsidRPr="000008C7">
        <w:rPr>
          <w:b/>
          <w:bCs/>
          <w:u w:val="single"/>
          <w:lang w:val="fr-FR"/>
        </w:rPr>
        <w:t xml:space="preserve"> </w:t>
      </w:r>
      <w:r w:rsidRPr="000008C7">
        <w:rPr>
          <w:u w:val="single"/>
          <w:lang w:val="fr-FR"/>
        </w:rPr>
        <w:t xml:space="preserve">- </w:t>
      </w:r>
      <w:hyperlink r:id="rId30" w:history="1">
        <w:r w:rsidR="00FF00A3" w:rsidRPr="005F11ED">
          <w:rPr>
            <w:rStyle w:val="Hyperlink"/>
          </w:rPr>
          <w:t>https://docs.microsoft.com/en-us/microsoft-365/compliance/data-classification-content-explorer</w:t>
        </w:r>
      </w:hyperlink>
      <w:r w:rsidR="00FF00A3">
        <w:t xml:space="preserve"> </w:t>
      </w:r>
    </w:p>
    <w:p w14:paraId="50845D5E" w14:textId="77777777" w:rsidR="00410A27" w:rsidRDefault="00410A27" w:rsidP="00410A27">
      <w:pPr>
        <w:pStyle w:val="ListParagraph"/>
        <w:numPr>
          <w:ilvl w:val="0"/>
          <w:numId w:val="5"/>
        </w:numPr>
      </w:pPr>
      <w:r>
        <w:t>Overview -</w:t>
      </w:r>
      <w:r w:rsidRPr="00410A27">
        <w:rPr>
          <w:b/>
          <w:bCs/>
          <w:u w:val="single"/>
        </w:rPr>
        <w:t xml:space="preserve"> </w:t>
      </w:r>
      <w:hyperlink r:id="rId31" w:history="1">
        <w:r>
          <w:rPr>
            <w:rStyle w:val="Hyperlink"/>
          </w:rPr>
          <w:t>https://go.microsoft.com/fwlink/?linkid=2108832</w:t>
        </w:r>
      </w:hyperlink>
    </w:p>
    <w:p w14:paraId="00FEB339" w14:textId="77777777" w:rsidR="00410A27" w:rsidRDefault="00410A27" w:rsidP="00410A27">
      <w:pPr>
        <w:pStyle w:val="ListParagraph"/>
        <w:numPr>
          <w:ilvl w:val="0"/>
          <w:numId w:val="5"/>
        </w:numPr>
      </w:pPr>
      <w:r>
        <w:t xml:space="preserve">Activity Explorer - </w:t>
      </w:r>
      <w:hyperlink r:id="rId32" w:history="1">
        <w:r>
          <w:rPr>
            <w:rStyle w:val="Hyperlink"/>
          </w:rPr>
          <w:t>https://go.microsoft.c</w:t>
        </w:r>
        <w:r>
          <w:rPr>
            <w:rStyle w:val="Hyperlink"/>
          </w:rPr>
          <w:t>o</w:t>
        </w:r>
        <w:r>
          <w:rPr>
            <w:rStyle w:val="Hyperlink"/>
          </w:rPr>
          <w:t>m/fwlink/?linkid=2109048</w:t>
        </w:r>
      </w:hyperlink>
    </w:p>
    <w:p w14:paraId="78D51570" w14:textId="59E85968" w:rsidR="000B3744" w:rsidRDefault="000B3744" w:rsidP="000008C7">
      <w:pPr>
        <w:pStyle w:val="ListParagraph"/>
      </w:pPr>
    </w:p>
    <w:p w14:paraId="221766A7" w14:textId="77777777" w:rsidR="000D3729" w:rsidRDefault="000D3729" w:rsidP="000D3729">
      <w:pPr>
        <w:pStyle w:val="Heading2"/>
      </w:pPr>
      <w:r>
        <w:t>Microsoft Information Management ecosystem and partners</w:t>
      </w:r>
    </w:p>
    <w:p w14:paraId="76C9E0DE" w14:textId="77777777" w:rsidR="000D3729" w:rsidRDefault="000D3729" w:rsidP="000D3729"/>
    <w:p w14:paraId="39C49A70" w14:textId="77777777" w:rsidR="000D3729" w:rsidRDefault="000D3729" w:rsidP="000D3729">
      <w:r>
        <w:t>The Advanced Compliance Customer Experience Engineering (CXE) team in part of the Microsoft 365 Security + Compliance engineering division at Microsoft. Our team are subject matter experts who work with customers directly to help them realize the value of their investment with guidance for successful and rapid deployments.</w:t>
      </w:r>
    </w:p>
    <w:p w14:paraId="466582D8" w14:textId="77777777" w:rsidR="000D3729" w:rsidRDefault="000D3729" w:rsidP="000D3729">
      <w:r>
        <w:t xml:space="preserve">Microsoft 365 provides </w:t>
      </w:r>
      <w:proofErr w:type="gramStart"/>
      <w:r>
        <w:t>a number of</w:t>
      </w:r>
      <w:proofErr w:type="gramEnd"/>
      <w:r>
        <w:t xml:space="preserve"> ways for partners to customize, extend and compliment Microsoft 365 capabilities. The Microsoft Graph APIs</w:t>
      </w:r>
      <w:r>
        <w:rPr>
          <w:rStyle w:val="FootnoteReference"/>
        </w:rPr>
        <w:footnoteReference w:id="7"/>
      </w:r>
      <w:r>
        <w:t>, Management Activity API and Audit capability all provide rich access to your organizational insights and activity. There are also APIs available to establish event-based retention and consume triggers from outside systems. Over time, the Security + Compliance engineering team plans to add more Graph like APIs for common compliance workflow.</w:t>
      </w:r>
    </w:p>
    <w:p w14:paraId="3F596F3C" w14:textId="77777777" w:rsidR="000D3729" w:rsidRPr="00A3305B" w:rsidRDefault="000D3729" w:rsidP="000D3729">
      <w:r>
        <w:t>Many customers find that a partner can provide helpful expertise, insight and compliment many of the deployment processes and activities required for a successful deployment. For a list of experience information management partners to help with your deployment, see our documentation</w:t>
      </w:r>
      <w:r>
        <w:rPr>
          <w:rStyle w:val="FootnoteReference"/>
        </w:rPr>
        <w:footnoteReference w:id="8"/>
      </w:r>
    </w:p>
    <w:p w14:paraId="650D37AC" w14:textId="77777777" w:rsidR="000D3729" w:rsidRPr="00DB7E1D" w:rsidRDefault="000D3729" w:rsidP="000D3729"/>
    <w:p w14:paraId="471DAA62" w14:textId="25150045" w:rsidR="000D3729" w:rsidRDefault="000D3729" w:rsidP="000D3729">
      <w:pPr>
        <w:pStyle w:val="Heading2"/>
      </w:pPr>
      <w:r>
        <w:t>Microsoft 365</w:t>
      </w:r>
      <w:r w:rsidR="006251B1">
        <w:t xml:space="preserve"> Information</w:t>
      </w:r>
      <w:r>
        <w:t xml:space="preserve"> Governance Roadmap </w:t>
      </w:r>
    </w:p>
    <w:p w14:paraId="581E56D4" w14:textId="77777777" w:rsidR="000D3729" w:rsidRDefault="000D3729" w:rsidP="000D3729">
      <w:r>
        <w:t>The Microsoft 365 Roadmap website</w:t>
      </w:r>
      <w:r>
        <w:rPr>
          <w:rStyle w:val="FootnoteReference"/>
        </w:rPr>
        <w:footnoteReference w:id="9"/>
      </w:r>
      <w:r>
        <w:t xml:space="preserve"> has public details about when new features are in development and when they have been launched. To see details around new Information Management features in development, rolling out, and launched search for ‘Data Governance’ and check the boxes for the details you are interested in.</w:t>
      </w:r>
    </w:p>
    <w:p w14:paraId="1EF5EC11" w14:textId="77777777" w:rsidR="000D3729" w:rsidRDefault="000D3729" w:rsidP="000D3729">
      <w:r>
        <w:rPr>
          <w:noProof/>
        </w:rPr>
        <w:lastRenderedPageBreak/>
        <w:drawing>
          <wp:inline distT="0" distB="0" distL="0" distR="0" wp14:anchorId="29279BA1" wp14:editId="6F8A3D09">
            <wp:extent cx="5943600" cy="286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863850"/>
                    </a:xfrm>
                    <a:prstGeom prst="rect">
                      <a:avLst/>
                    </a:prstGeom>
                  </pic:spPr>
                </pic:pic>
              </a:graphicData>
            </a:graphic>
          </wp:inline>
        </w:drawing>
      </w:r>
    </w:p>
    <w:p w14:paraId="5B6E14FA" w14:textId="77777777" w:rsidR="000D3729" w:rsidRDefault="000D3729" w:rsidP="000D3729">
      <w:r>
        <w:t>Figure 3. Microsoft 365 Data Governance Roadmap</w:t>
      </w:r>
    </w:p>
    <w:p w14:paraId="04829EEC" w14:textId="77777777" w:rsidR="000D3729" w:rsidRDefault="000D3729" w:rsidP="001843FD">
      <w:pPr>
        <w:pStyle w:val="Heading2"/>
      </w:pPr>
    </w:p>
    <w:p w14:paraId="450858DE" w14:textId="69127796" w:rsidR="007A2358" w:rsidRDefault="007A2358" w:rsidP="001843FD">
      <w:pPr>
        <w:pStyle w:val="Heading2"/>
      </w:pPr>
      <w:r>
        <w:t>General Requirements</w:t>
      </w:r>
    </w:p>
    <w:p w14:paraId="21F7F7E2" w14:textId="77777777" w:rsidR="007A2358" w:rsidRDefault="007A2358" w:rsidP="007A2358">
      <w:pPr>
        <w:pStyle w:val="Heading3"/>
      </w:pPr>
      <w:r>
        <w:t>Licensing Requirements</w:t>
      </w:r>
    </w:p>
    <w:p w14:paraId="40ED5305" w14:textId="513AE43F" w:rsidR="007A2358" w:rsidRDefault="007A2358" w:rsidP="007A2358">
      <w:r>
        <w:t xml:space="preserve">In this document, features of </w:t>
      </w:r>
      <w:r w:rsidR="006251B1">
        <w:t>Information</w:t>
      </w:r>
      <w:r>
        <w:t xml:space="preserve"> Governance and Advanced </w:t>
      </w:r>
      <w:r w:rsidR="006251B1">
        <w:t>Information</w:t>
      </w:r>
      <w:r>
        <w:t xml:space="preserve"> Governance are described, these features and capabilities are available via </w:t>
      </w:r>
      <w:proofErr w:type="gramStart"/>
      <w:r>
        <w:t>a number of</w:t>
      </w:r>
      <w:proofErr w:type="gramEnd"/>
      <w:r>
        <w:t xml:space="preserve"> subscriptions or add-ons. The Advanced </w:t>
      </w:r>
      <w:r w:rsidR="006251B1">
        <w:t>Information</w:t>
      </w:r>
      <w:r>
        <w:t xml:space="preserve"> Governance capabilities are included in Office 365 and Microsoft 365 E5, available as part of the Office 365 Advanced Compliance add-on or as part of the Microsoft 365 E5 Compliance add-on. Each user who will benefit from the capability should be licensed properly. Read more about this in our technical documentation.</w:t>
      </w:r>
      <w:r>
        <w:rPr>
          <w:rStyle w:val="FootnoteReference"/>
        </w:rPr>
        <w:footnoteReference w:id="10"/>
      </w:r>
    </w:p>
    <w:p w14:paraId="6B96D050" w14:textId="77777777" w:rsidR="007A2358" w:rsidRDefault="007A2358" w:rsidP="007A2358">
      <w:pPr>
        <w:pStyle w:val="Heading3"/>
      </w:pPr>
      <w:r>
        <w:t>Azure Active Directory</w:t>
      </w:r>
    </w:p>
    <w:p w14:paraId="13C283AD" w14:textId="77777777" w:rsidR="007A2358" w:rsidRDefault="007A2358" w:rsidP="007A2358">
      <w:r>
        <w:t>Your organization must have an Azure Active Directory (AAD) to support user authentication and authorization for Advanced Data Governance. Configuring single sign-on (SSO) for Azure AD is also highly recommended for a seamless user experience. Additional details on requirements for Azure AD can be found in our documentation.</w:t>
      </w:r>
      <w:r>
        <w:rPr>
          <w:rStyle w:val="FootnoteReference"/>
        </w:rPr>
        <w:footnoteReference w:id="11"/>
      </w:r>
    </w:p>
    <w:p w14:paraId="28424C01" w14:textId="77777777" w:rsidR="007A2358" w:rsidRDefault="007A2358" w:rsidP="007A2358">
      <w:pPr>
        <w:pStyle w:val="Heading3"/>
      </w:pPr>
      <w:r>
        <w:t>Network Connectivity</w:t>
      </w:r>
    </w:p>
    <w:p w14:paraId="05AEE79C" w14:textId="09765562" w:rsidR="007A2358" w:rsidRDefault="007A2358" w:rsidP="007A2358">
      <w:r>
        <w:t>A common stumbling block for many Advanced Data Governance deployments are the Firewall and Network requirements</w:t>
      </w:r>
      <w:r>
        <w:rPr>
          <w:rStyle w:val="FootnoteReference"/>
        </w:rPr>
        <w:footnoteReference w:id="12"/>
      </w:r>
      <w:r>
        <w:t xml:space="preserve">. Successful deployments require a subset of the Office 365 URLs and IP address ranges. We recommend following the guidance in the Office 365 documentation </w:t>
      </w:r>
      <w:r>
        <w:lastRenderedPageBreak/>
        <w:t>and opening all Required URLs and IP addresses listed under the Microsoft 365 common and office online section</w:t>
      </w:r>
      <w:r>
        <w:rPr>
          <w:rStyle w:val="FootnoteReference"/>
        </w:rPr>
        <w:footnoteReference w:id="13"/>
      </w:r>
      <w:r>
        <w:t>.</w:t>
      </w:r>
    </w:p>
    <w:p w14:paraId="51718692" w14:textId="77777777" w:rsidR="00CF7496" w:rsidRDefault="00CF7496" w:rsidP="00CF7496">
      <w:pPr>
        <w:pStyle w:val="Heading1"/>
      </w:pPr>
      <w:r>
        <w:t>Access</w:t>
      </w:r>
    </w:p>
    <w:p w14:paraId="0B447A44" w14:textId="77777777" w:rsidR="00CF7496" w:rsidRDefault="00CF7496" w:rsidP="00CF7496">
      <w:r>
        <w:t>You can provide access to Microsoft 365 via role-based access control to the compliance center and the critical activities with specific roles groups for retention management, records management, disposition review and more. Review the specific role groupings with your teams and start to identify a logical, simple role and access model where you provide enough access for critical tasks and no more. Read more about granular permissions available in the technical documentation</w:t>
      </w:r>
      <w:r>
        <w:rPr>
          <w:rStyle w:val="FootnoteReference"/>
        </w:rPr>
        <w:footnoteReference w:id="14"/>
      </w:r>
    </w:p>
    <w:p w14:paraId="1BB65012" w14:textId="77777777" w:rsidR="00632362" w:rsidRPr="00C15DEB" w:rsidRDefault="00632362" w:rsidP="00910B36"/>
    <w:p w14:paraId="41BAD8C7" w14:textId="40E24F48" w:rsidR="000B3744" w:rsidRDefault="001843FD" w:rsidP="001843FD">
      <w:pPr>
        <w:pStyle w:val="Heading2"/>
      </w:pPr>
      <w:bookmarkStart w:id="12" w:name="_Toc25776481"/>
      <w:r>
        <w:t>Additional Information</w:t>
      </w:r>
      <w:bookmarkEnd w:id="12"/>
    </w:p>
    <w:p w14:paraId="0661EC07" w14:textId="66DCE1BD" w:rsidR="001843FD" w:rsidRPr="001843FD" w:rsidRDefault="001843FD" w:rsidP="001843FD">
      <w:r>
        <w:t>For further information contact your representative, check the blogs, websites and other public locations for new features, use cases and customer success stories</w:t>
      </w:r>
    </w:p>
    <w:sectPr w:rsidR="001843FD" w:rsidRPr="001843FD">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DFFB8" w14:textId="77777777" w:rsidR="00836FE7" w:rsidRDefault="00836FE7" w:rsidP="00BA3719">
      <w:pPr>
        <w:spacing w:after="0"/>
      </w:pPr>
      <w:r>
        <w:separator/>
      </w:r>
    </w:p>
  </w:endnote>
  <w:endnote w:type="continuationSeparator" w:id="0">
    <w:p w14:paraId="7EC35BEE" w14:textId="77777777" w:rsidR="00836FE7" w:rsidRDefault="00836FE7" w:rsidP="00BA37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Futura Light">
    <w:altName w:val="Century Gothic"/>
    <w:charset w:val="00"/>
    <w:family w:val="auto"/>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hellMedium">
    <w:altName w:val="Cambria"/>
    <w:panose1 w:val="00000000000000000000"/>
    <w:charset w:val="00"/>
    <w:family w:val="roman"/>
    <w:notTrueType/>
    <w:pitch w:val="default"/>
  </w:font>
  <w:font w:name="Futura Medium">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8A2DC" w14:textId="77777777" w:rsidR="00446951" w:rsidRDefault="00446951">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2F250EB" w14:textId="77777777" w:rsidR="00446951" w:rsidRDefault="00446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356D8" w14:textId="77777777" w:rsidR="00836FE7" w:rsidRDefault="00836FE7" w:rsidP="00BA3719">
      <w:pPr>
        <w:spacing w:after="0"/>
      </w:pPr>
      <w:r>
        <w:separator/>
      </w:r>
    </w:p>
  </w:footnote>
  <w:footnote w:type="continuationSeparator" w:id="0">
    <w:p w14:paraId="76948870" w14:textId="77777777" w:rsidR="00836FE7" w:rsidRDefault="00836FE7" w:rsidP="00BA3719">
      <w:pPr>
        <w:spacing w:after="0"/>
      </w:pPr>
      <w:r>
        <w:continuationSeparator/>
      </w:r>
    </w:p>
  </w:footnote>
  <w:footnote w:id="1">
    <w:p w14:paraId="72CBA11F" w14:textId="77777777" w:rsidR="00446951" w:rsidRDefault="00446951" w:rsidP="000B312C">
      <w:pPr>
        <w:pStyle w:val="FootnoteText"/>
      </w:pPr>
      <w:r>
        <w:rPr>
          <w:rStyle w:val="FootnoteReference"/>
        </w:rPr>
        <w:footnoteRef/>
      </w:r>
      <w:r>
        <w:t xml:space="preserve"> </w:t>
      </w:r>
      <w:hyperlink r:id="rId1" w:history="1">
        <w:r w:rsidRPr="003079BD">
          <w:rPr>
            <w:rStyle w:val="Hyperlink"/>
          </w:rPr>
          <w:t>https://docs.microsoft.com/en-us/office365/securitycompliance/microsoft-365-compliance-center</w:t>
        </w:r>
      </w:hyperlink>
      <w:r>
        <w:t xml:space="preserve"> </w:t>
      </w:r>
    </w:p>
  </w:footnote>
  <w:footnote w:id="2">
    <w:p w14:paraId="121B6270" w14:textId="401E1458" w:rsidR="00446951" w:rsidRDefault="00446951">
      <w:pPr>
        <w:pStyle w:val="FootnoteText"/>
      </w:pPr>
      <w:r>
        <w:rPr>
          <w:rStyle w:val="FootnoteReference"/>
        </w:rPr>
        <w:footnoteRef/>
      </w:r>
      <w:r>
        <w:t xml:space="preserve"> </w:t>
      </w:r>
      <w:hyperlink r:id="rId2" w:history="1">
        <w:r w:rsidRPr="003079BD">
          <w:rPr>
            <w:rStyle w:val="Hyperlink"/>
          </w:rPr>
          <w:t>https://docs.microsoft.com/en-us/office365/securitycompliance/retention-policies</w:t>
        </w:r>
      </w:hyperlink>
      <w:r>
        <w:t xml:space="preserve"> </w:t>
      </w:r>
    </w:p>
  </w:footnote>
  <w:footnote w:id="3">
    <w:p w14:paraId="7A0A197D" w14:textId="1E693FDD" w:rsidR="00446951" w:rsidRDefault="00446951">
      <w:pPr>
        <w:pStyle w:val="FootnoteText"/>
      </w:pPr>
      <w:r>
        <w:rPr>
          <w:rStyle w:val="FootnoteReference"/>
        </w:rPr>
        <w:footnoteRef/>
      </w:r>
      <w:r>
        <w:t xml:space="preserve"> </w:t>
      </w:r>
      <w:hyperlink r:id="rId3" w:history="1">
        <w:r w:rsidRPr="003079BD">
          <w:rPr>
            <w:rStyle w:val="Hyperlink"/>
          </w:rPr>
          <w:t>https://docs.microsoft.com/en-us/office365/securitycompliance/importing-pst-files-to-office-365</w:t>
        </w:r>
      </w:hyperlink>
      <w:r>
        <w:t xml:space="preserve"> </w:t>
      </w:r>
    </w:p>
  </w:footnote>
  <w:footnote w:id="4">
    <w:p w14:paraId="11F54D1D" w14:textId="116CC90D" w:rsidR="00474EA7" w:rsidRPr="00910B36" w:rsidRDefault="00474EA7">
      <w:pPr>
        <w:pStyle w:val="FootnoteText"/>
        <w:rPr>
          <w:lang w:val="en-GB"/>
        </w:rPr>
      </w:pPr>
      <w:r>
        <w:rPr>
          <w:rStyle w:val="FootnoteReference"/>
        </w:rPr>
        <w:footnoteRef/>
      </w:r>
      <w:r>
        <w:t xml:space="preserve"> </w:t>
      </w:r>
      <w:hyperlink r:id="rId4" w:history="1">
        <w:r w:rsidRPr="00305964">
          <w:rPr>
            <w:rStyle w:val="Hyperlink"/>
          </w:rPr>
          <w:t>https://docs.microsoft.com/en-us/office365/securitycompliance/file-plan-manager</w:t>
        </w:r>
      </w:hyperlink>
      <w:r>
        <w:t xml:space="preserve"> </w:t>
      </w:r>
    </w:p>
  </w:footnote>
  <w:footnote w:id="5">
    <w:p w14:paraId="72389DA5" w14:textId="3E77C2BC" w:rsidR="00417A7A" w:rsidRPr="00910B36" w:rsidRDefault="00417A7A">
      <w:pPr>
        <w:pStyle w:val="FootnoteText"/>
        <w:rPr>
          <w:lang w:val="en-GB"/>
        </w:rPr>
      </w:pPr>
      <w:r>
        <w:rPr>
          <w:rStyle w:val="FootnoteReference"/>
        </w:rPr>
        <w:footnoteRef/>
      </w:r>
      <w:r>
        <w:t xml:space="preserve"> </w:t>
      </w:r>
      <w:hyperlink r:id="rId5" w:history="1">
        <w:r w:rsidRPr="00305964">
          <w:rPr>
            <w:rStyle w:val="Hyperlink"/>
          </w:rPr>
          <w:t>https://docs.microsoft.com/en-us/office365/securitycompliance/labels</w:t>
        </w:r>
      </w:hyperlink>
      <w:r>
        <w:t xml:space="preserve"> </w:t>
      </w:r>
    </w:p>
  </w:footnote>
  <w:footnote w:id="6">
    <w:p w14:paraId="45E1DC15" w14:textId="7F1F7A3B" w:rsidR="00417A7A" w:rsidRPr="00910B36" w:rsidRDefault="00417A7A">
      <w:pPr>
        <w:pStyle w:val="FootnoteText"/>
        <w:rPr>
          <w:lang w:val="en-GB"/>
        </w:rPr>
      </w:pPr>
      <w:r>
        <w:rPr>
          <w:rStyle w:val="FootnoteReference"/>
        </w:rPr>
        <w:footnoteRef/>
      </w:r>
      <w:r>
        <w:t xml:space="preserve"> </w:t>
      </w:r>
      <w:hyperlink r:id="rId6" w:history="1">
        <w:r w:rsidR="00C7753B" w:rsidRPr="00305964">
          <w:rPr>
            <w:rStyle w:val="Hyperlink"/>
          </w:rPr>
          <w:t>https://docs.microsoft.com/en-us/office365/securitycompliance/bulk-create-publish-labels-using-powershell</w:t>
        </w:r>
      </w:hyperlink>
      <w:r w:rsidR="00C7753B">
        <w:t xml:space="preserve"> </w:t>
      </w:r>
    </w:p>
  </w:footnote>
  <w:footnote w:id="7">
    <w:p w14:paraId="5088A8BA" w14:textId="77777777" w:rsidR="00446951" w:rsidRDefault="00446951" w:rsidP="000D3729">
      <w:pPr>
        <w:pStyle w:val="FootnoteText"/>
      </w:pPr>
      <w:r>
        <w:rPr>
          <w:rStyle w:val="FootnoteReference"/>
        </w:rPr>
        <w:footnoteRef/>
      </w:r>
      <w:r>
        <w:t xml:space="preserve"> </w:t>
      </w:r>
      <w:hyperlink r:id="rId7" w:history="1">
        <w:r w:rsidRPr="003079BD">
          <w:rPr>
            <w:rStyle w:val="Hyperlink"/>
          </w:rPr>
          <w:t>www.graph.microsoft.com</w:t>
        </w:r>
      </w:hyperlink>
      <w:r>
        <w:t xml:space="preserve"> </w:t>
      </w:r>
    </w:p>
  </w:footnote>
  <w:footnote w:id="8">
    <w:p w14:paraId="25BDD38B" w14:textId="77777777" w:rsidR="00446951" w:rsidRDefault="00446951" w:rsidP="000D3729">
      <w:pPr>
        <w:pStyle w:val="FootnoteText"/>
      </w:pPr>
      <w:r>
        <w:rPr>
          <w:rStyle w:val="FootnoteReference"/>
        </w:rPr>
        <w:footnoteRef/>
      </w:r>
      <w:r>
        <w:t xml:space="preserve"> </w:t>
      </w:r>
      <w:hyperlink r:id="rId8" w:history="1">
        <w:r w:rsidRPr="003079BD">
          <w:rPr>
            <w:rStyle w:val="Hyperlink"/>
          </w:rPr>
          <w:t>https://docs.microsoft.com/en-us/office365/securitycompliance/work-with-partner-to-archive-third-party-data</w:t>
        </w:r>
      </w:hyperlink>
      <w:r>
        <w:t xml:space="preserve"> </w:t>
      </w:r>
      <w:r w:rsidRPr="00F01E9C">
        <w:cr/>
      </w:r>
      <w:r>
        <w:t xml:space="preserve"> </w:t>
      </w:r>
    </w:p>
  </w:footnote>
  <w:footnote w:id="9">
    <w:p w14:paraId="7E694B84" w14:textId="77777777" w:rsidR="00446951" w:rsidRDefault="00446951" w:rsidP="000D3729">
      <w:pPr>
        <w:pStyle w:val="FootnoteText"/>
      </w:pPr>
      <w:r>
        <w:rPr>
          <w:rStyle w:val="FootnoteReference"/>
        </w:rPr>
        <w:footnoteRef/>
      </w:r>
      <w:r>
        <w:t xml:space="preserve"> </w:t>
      </w:r>
      <w:hyperlink r:id="rId9" w:history="1">
        <w:r w:rsidRPr="003079BD">
          <w:rPr>
            <w:rStyle w:val="Hyperlink"/>
          </w:rPr>
          <w:t>www.roadmap.office.com</w:t>
        </w:r>
      </w:hyperlink>
      <w:r>
        <w:t xml:space="preserve"> </w:t>
      </w:r>
    </w:p>
  </w:footnote>
  <w:footnote w:id="10">
    <w:p w14:paraId="1E816DDE" w14:textId="77777777" w:rsidR="00446951" w:rsidRDefault="00446951" w:rsidP="007A2358">
      <w:pPr>
        <w:pStyle w:val="FootnoteText"/>
      </w:pPr>
      <w:r>
        <w:rPr>
          <w:rStyle w:val="FootnoteReference"/>
        </w:rPr>
        <w:footnoteRef/>
      </w:r>
      <w:r>
        <w:t xml:space="preserve"> </w:t>
      </w:r>
      <w:hyperlink r:id="rId10" w:history="1">
        <w:r w:rsidRPr="003079BD">
          <w:rPr>
            <w:rStyle w:val="Hyperlink"/>
          </w:rPr>
          <w:t>https://docs.microsoft.com/en-us/office365/securitycompliance/retention-policies</w:t>
        </w:r>
      </w:hyperlink>
      <w:r>
        <w:t xml:space="preserve"> </w:t>
      </w:r>
    </w:p>
  </w:footnote>
  <w:footnote w:id="11">
    <w:p w14:paraId="6660A02F" w14:textId="77777777" w:rsidR="00446951" w:rsidRDefault="00446951" w:rsidP="007A2358">
      <w:pPr>
        <w:pStyle w:val="FootnoteText"/>
      </w:pPr>
      <w:r>
        <w:rPr>
          <w:rStyle w:val="FootnoteReference"/>
        </w:rPr>
        <w:footnoteRef/>
      </w:r>
      <w:r>
        <w:t xml:space="preserve"> </w:t>
      </w:r>
      <w:hyperlink r:id="rId11" w:history="1">
        <w:r w:rsidRPr="003079BD">
          <w:rPr>
            <w:rStyle w:val="Hyperlink"/>
          </w:rPr>
          <w:t>https://docs.microsoft.com/en-us/azure/information-protection/requirements-azure-ad</w:t>
        </w:r>
      </w:hyperlink>
      <w:r>
        <w:t xml:space="preserve"> </w:t>
      </w:r>
    </w:p>
  </w:footnote>
  <w:footnote w:id="12">
    <w:p w14:paraId="23EE104E" w14:textId="77777777" w:rsidR="00446951" w:rsidRDefault="00446951" w:rsidP="007A2358">
      <w:pPr>
        <w:pStyle w:val="FootnoteText"/>
      </w:pPr>
      <w:r>
        <w:rPr>
          <w:rStyle w:val="FootnoteReference"/>
        </w:rPr>
        <w:footnoteRef/>
      </w:r>
      <w:r>
        <w:t xml:space="preserve"> </w:t>
      </w:r>
      <w:hyperlink r:id="rId12" w:anchor="firewalls-and-network-infrastructure" w:history="1">
        <w:r w:rsidRPr="003079BD">
          <w:rPr>
            <w:rStyle w:val="Hyperlink"/>
          </w:rPr>
          <w:t>https://docs.microsoft.com/en-us/azure/information-protection/requirements#firewalls-and-network-infrastructure</w:t>
        </w:r>
      </w:hyperlink>
      <w:r>
        <w:t xml:space="preserve"> </w:t>
      </w:r>
    </w:p>
  </w:footnote>
  <w:footnote w:id="13">
    <w:p w14:paraId="7EF44305" w14:textId="77777777" w:rsidR="00446951" w:rsidRDefault="00446951" w:rsidP="007A2358">
      <w:pPr>
        <w:pStyle w:val="NoSpacing"/>
      </w:pPr>
      <w:r>
        <w:rPr>
          <w:rStyle w:val="FootnoteReference"/>
        </w:rPr>
        <w:footnoteRef/>
      </w:r>
      <w:r>
        <w:t xml:space="preserve"> </w:t>
      </w:r>
      <w:hyperlink r:id="rId13" w:history="1">
        <w:r w:rsidRPr="003079BD">
          <w:rPr>
            <w:rStyle w:val="Hyperlink"/>
          </w:rPr>
          <w:t>https://docs.microsoft.com/en-us/office365/enterprise/urls-and-ip-address-ranges-microsoft-365-common-and-office-online</w:t>
        </w:r>
      </w:hyperlink>
      <w:r>
        <w:t xml:space="preserve">     </w:t>
      </w:r>
    </w:p>
  </w:footnote>
  <w:footnote w:id="14">
    <w:p w14:paraId="5D133368" w14:textId="77777777" w:rsidR="00446951" w:rsidRDefault="00446951" w:rsidP="00CF7496">
      <w:pPr>
        <w:pStyle w:val="FootnoteText"/>
      </w:pPr>
      <w:r>
        <w:rPr>
          <w:rStyle w:val="FootnoteReference"/>
        </w:rPr>
        <w:footnoteRef/>
      </w:r>
      <w:r>
        <w:t xml:space="preserve"> </w:t>
      </w:r>
      <w:hyperlink r:id="rId14" w:history="1">
        <w:r w:rsidRPr="003079BD">
          <w:rPr>
            <w:rStyle w:val="Hyperlink"/>
          </w:rPr>
          <w:t>https://docs.microsoft.com/en-us/office365/securitycompliance/permissions-in-the-security-and-compliance-center</w:t>
        </w:r>
      </w:hyperlink>
      <w:r>
        <w:t xml:space="preserve"> </w:t>
      </w:r>
      <w:r w:rsidRPr="00433F22">
        <w:cr/>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2CAB9" w14:textId="02123F34" w:rsidR="00446951" w:rsidRDefault="006C642B">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FC190043AA1049FEB77080D4E49123B7"/>
        </w:placeholder>
        <w:dataBinding w:prefixMappings="xmlns:ns0='http://purl.org/dc/elements/1.1/' xmlns:ns1='http://schemas.openxmlformats.org/package/2006/metadata/core-properties' " w:xpath="/ns1:coreProperties[1]/ns0:title[1]" w:storeItemID="{6C3C8BC8-F283-45AE-878A-BAB7291924A1}"/>
        <w:text/>
      </w:sdtPr>
      <w:sdtEndPr/>
      <w:sdtContent>
        <w:r w:rsidR="00586751">
          <w:rPr>
            <w:color w:val="404040" w:themeColor="text1" w:themeTint="BF"/>
          </w:rPr>
          <w:t>Information</w:t>
        </w:r>
        <w:r w:rsidR="00446951">
          <w:rPr>
            <w:color w:val="404040" w:themeColor="text1" w:themeTint="BF"/>
          </w:rPr>
          <w:t xml:space="preserve"> Governance Deployment Acceleration Guide</w:t>
        </w:r>
      </w:sdtContent>
    </w:sdt>
  </w:p>
  <w:p w14:paraId="70B9C405" w14:textId="77777777" w:rsidR="00446951" w:rsidRDefault="00446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81477"/>
    <w:multiLevelType w:val="hybridMultilevel"/>
    <w:tmpl w:val="815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B2E29"/>
    <w:multiLevelType w:val="hybridMultilevel"/>
    <w:tmpl w:val="373E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1035C"/>
    <w:multiLevelType w:val="hybridMultilevel"/>
    <w:tmpl w:val="BD2E3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83E61"/>
    <w:multiLevelType w:val="hybridMultilevel"/>
    <w:tmpl w:val="C194D64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6CFC4164"/>
    <w:multiLevelType w:val="hybridMultilevel"/>
    <w:tmpl w:val="2B12A116"/>
    <w:lvl w:ilvl="0" w:tplc="809674F4">
      <w:numFmt w:val="bullet"/>
      <w:lvlText w:val="-"/>
      <w:lvlJc w:val="left"/>
      <w:pPr>
        <w:ind w:left="720" w:hanging="360"/>
      </w:pPr>
      <w:rPr>
        <w:rFonts w:ascii="Segoe UI" w:eastAsia="MS Mincho"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4510A"/>
    <w:multiLevelType w:val="hybridMultilevel"/>
    <w:tmpl w:val="EE68BD28"/>
    <w:lvl w:ilvl="0" w:tplc="970C15C0">
      <w:numFmt w:val="bullet"/>
      <w:lvlText w:val="-"/>
      <w:lvlJc w:val="left"/>
      <w:pPr>
        <w:ind w:left="720" w:hanging="360"/>
      </w:pPr>
      <w:rPr>
        <w:rFonts w:ascii="Segoe UI" w:eastAsia="MS Mincho"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65E83"/>
    <w:multiLevelType w:val="hybridMultilevel"/>
    <w:tmpl w:val="1AB29FA6"/>
    <w:lvl w:ilvl="0" w:tplc="55CCE49E">
      <w:start w:val="1"/>
      <w:numFmt w:val="bullet"/>
      <w:lvlText w:val=""/>
      <w:lvlJc w:val="left"/>
      <w:pPr>
        <w:tabs>
          <w:tab w:val="num" w:pos="720"/>
        </w:tabs>
        <w:ind w:left="720" w:hanging="360"/>
      </w:pPr>
      <w:rPr>
        <w:rFonts w:ascii="Wingdings" w:hAnsi="Wingdings" w:hint="default"/>
      </w:rPr>
    </w:lvl>
    <w:lvl w:ilvl="1" w:tplc="3C249044">
      <w:start w:val="1"/>
      <w:numFmt w:val="bullet"/>
      <w:lvlText w:val=""/>
      <w:lvlJc w:val="left"/>
      <w:pPr>
        <w:tabs>
          <w:tab w:val="num" w:pos="1440"/>
        </w:tabs>
        <w:ind w:left="1440" w:hanging="360"/>
      </w:pPr>
      <w:rPr>
        <w:rFonts w:ascii="Wingdings" w:hAnsi="Wingdings" w:hint="default"/>
      </w:rPr>
    </w:lvl>
    <w:lvl w:ilvl="2" w:tplc="15F6D7F8" w:tentative="1">
      <w:start w:val="1"/>
      <w:numFmt w:val="bullet"/>
      <w:lvlText w:val=""/>
      <w:lvlJc w:val="left"/>
      <w:pPr>
        <w:tabs>
          <w:tab w:val="num" w:pos="2160"/>
        </w:tabs>
        <w:ind w:left="2160" w:hanging="360"/>
      </w:pPr>
      <w:rPr>
        <w:rFonts w:ascii="Wingdings" w:hAnsi="Wingdings" w:hint="default"/>
      </w:rPr>
    </w:lvl>
    <w:lvl w:ilvl="3" w:tplc="0688DCF4" w:tentative="1">
      <w:start w:val="1"/>
      <w:numFmt w:val="bullet"/>
      <w:lvlText w:val=""/>
      <w:lvlJc w:val="left"/>
      <w:pPr>
        <w:tabs>
          <w:tab w:val="num" w:pos="2880"/>
        </w:tabs>
        <w:ind w:left="2880" w:hanging="360"/>
      </w:pPr>
      <w:rPr>
        <w:rFonts w:ascii="Wingdings" w:hAnsi="Wingdings" w:hint="default"/>
      </w:rPr>
    </w:lvl>
    <w:lvl w:ilvl="4" w:tplc="191451F2" w:tentative="1">
      <w:start w:val="1"/>
      <w:numFmt w:val="bullet"/>
      <w:lvlText w:val=""/>
      <w:lvlJc w:val="left"/>
      <w:pPr>
        <w:tabs>
          <w:tab w:val="num" w:pos="3600"/>
        </w:tabs>
        <w:ind w:left="3600" w:hanging="360"/>
      </w:pPr>
      <w:rPr>
        <w:rFonts w:ascii="Wingdings" w:hAnsi="Wingdings" w:hint="default"/>
      </w:rPr>
    </w:lvl>
    <w:lvl w:ilvl="5" w:tplc="27D45B00" w:tentative="1">
      <w:start w:val="1"/>
      <w:numFmt w:val="bullet"/>
      <w:lvlText w:val=""/>
      <w:lvlJc w:val="left"/>
      <w:pPr>
        <w:tabs>
          <w:tab w:val="num" w:pos="4320"/>
        </w:tabs>
        <w:ind w:left="4320" w:hanging="360"/>
      </w:pPr>
      <w:rPr>
        <w:rFonts w:ascii="Wingdings" w:hAnsi="Wingdings" w:hint="default"/>
      </w:rPr>
    </w:lvl>
    <w:lvl w:ilvl="6" w:tplc="8D4AE414" w:tentative="1">
      <w:start w:val="1"/>
      <w:numFmt w:val="bullet"/>
      <w:lvlText w:val=""/>
      <w:lvlJc w:val="left"/>
      <w:pPr>
        <w:tabs>
          <w:tab w:val="num" w:pos="5040"/>
        </w:tabs>
        <w:ind w:left="5040" w:hanging="360"/>
      </w:pPr>
      <w:rPr>
        <w:rFonts w:ascii="Wingdings" w:hAnsi="Wingdings" w:hint="default"/>
      </w:rPr>
    </w:lvl>
    <w:lvl w:ilvl="7" w:tplc="76A4CF58" w:tentative="1">
      <w:start w:val="1"/>
      <w:numFmt w:val="bullet"/>
      <w:lvlText w:val=""/>
      <w:lvlJc w:val="left"/>
      <w:pPr>
        <w:tabs>
          <w:tab w:val="num" w:pos="5760"/>
        </w:tabs>
        <w:ind w:left="5760" w:hanging="360"/>
      </w:pPr>
      <w:rPr>
        <w:rFonts w:ascii="Wingdings" w:hAnsi="Wingdings" w:hint="default"/>
      </w:rPr>
    </w:lvl>
    <w:lvl w:ilvl="8" w:tplc="ED603E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8E49CF"/>
    <w:multiLevelType w:val="hybridMultilevel"/>
    <w:tmpl w:val="5F1E71D2"/>
    <w:lvl w:ilvl="0" w:tplc="04090001">
      <w:start w:val="1"/>
      <w:numFmt w:val="bullet"/>
      <w:lvlText w:val=""/>
      <w:lvlJc w:val="left"/>
      <w:pPr>
        <w:ind w:left="1710" w:hanging="360"/>
      </w:pPr>
      <w:rPr>
        <w:rFonts w:ascii="Symbol" w:hAnsi="Symbol" w:hint="default"/>
      </w:rPr>
    </w:lvl>
    <w:lvl w:ilvl="1" w:tplc="08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D11A8"/>
    <w:multiLevelType w:val="hybridMultilevel"/>
    <w:tmpl w:val="C868D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19"/>
    <w:rsid w:val="000008C7"/>
    <w:rsid w:val="00000995"/>
    <w:rsid w:val="00002FA0"/>
    <w:rsid w:val="00012AAD"/>
    <w:rsid w:val="00013CEB"/>
    <w:rsid w:val="00014E54"/>
    <w:rsid w:val="00020A0C"/>
    <w:rsid w:val="00023450"/>
    <w:rsid w:val="000260FE"/>
    <w:rsid w:val="00031A2A"/>
    <w:rsid w:val="00031D94"/>
    <w:rsid w:val="00032461"/>
    <w:rsid w:val="000363EB"/>
    <w:rsid w:val="00046856"/>
    <w:rsid w:val="00050C7A"/>
    <w:rsid w:val="00054B54"/>
    <w:rsid w:val="0006428F"/>
    <w:rsid w:val="0006658F"/>
    <w:rsid w:val="000751F3"/>
    <w:rsid w:val="00076683"/>
    <w:rsid w:val="00077281"/>
    <w:rsid w:val="00081D05"/>
    <w:rsid w:val="00085AE1"/>
    <w:rsid w:val="0008683B"/>
    <w:rsid w:val="000946E7"/>
    <w:rsid w:val="0009586F"/>
    <w:rsid w:val="000A4D96"/>
    <w:rsid w:val="000B290F"/>
    <w:rsid w:val="000B312C"/>
    <w:rsid w:val="000B3744"/>
    <w:rsid w:val="000B7E87"/>
    <w:rsid w:val="000C0442"/>
    <w:rsid w:val="000C34E2"/>
    <w:rsid w:val="000D2036"/>
    <w:rsid w:val="000D3729"/>
    <w:rsid w:val="000D42FB"/>
    <w:rsid w:val="000D5FC0"/>
    <w:rsid w:val="000D7E98"/>
    <w:rsid w:val="000E0E9A"/>
    <w:rsid w:val="000E5C6A"/>
    <w:rsid w:val="000E6506"/>
    <w:rsid w:val="000E78D7"/>
    <w:rsid w:val="000F3BB2"/>
    <w:rsid w:val="000F4FCB"/>
    <w:rsid w:val="000F778E"/>
    <w:rsid w:val="001013A8"/>
    <w:rsid w:val="001045F6"/>
    <w:rsid w:val="001073DE"/>
    <w:rsid w:val="00113C83"/>
    <w:rsid w:val="00116F26"/>
    <w:rsid w:val="00117A88"/>
    <w:rsid w:val="00122300"/>
    <w:rsid w:val="00123DC0"/>
    <w:rsid w:val="00124F92"/>
    <w:rsid w:val="00125F8E"/>
    <w:rsid w:val="001322C2"/>
    <w:rsid w:val="00135046"/>
    <w:rsid w:val="00136DEF"/>
    <w:rsid w:val="001400C6"/>
    <w:rsid w:val="00141F0D"/>
    <w:rsid w:val="00146E66"/>
    <w:rsid w:val="00147BBF"/>
    <w:rsid w:val="001516A3"/>
    <w:rsid w:val="00153326"/>
    <w:rsid w:val="00165730"/>
    <w:rsid w:val="00170AF4"/>
    <w:rsid w:val="00171113"/>
    <w:rsid w:val="001726B9"/>
    <w:rsid w:val="00180437"/>
    <w:rsid w:val="00180683"/>
    <w:rsid w:val="001819DF"/>
    <w:rsid w:val="001843FD"/>
    <w:rsid w:val="001868F4"/>
    <w:rsid w:val="00191B86"/>
    <w:rsid w:val="0019256E"/>
    <w:rsid w:val="00196772"/>
    <w:rsid w:val="0019745D"/>
    <w:rsid w:val="001A2513"/>
    <w:rsid w:val="001A40CE"/>
    <w:rsid w:val="001A6A9A"/>
    <w:rsid w:val="001A71D7"/>
    <w:rsid w:val="001A7CD9"/>
    <w:rsid w:val="001B0B13"/>
    <w:rsid w:val="001B24AA"/>
    <w:rsid w:val="001B24D3"/>
    <w:rsid w:val="001B6C0F"/>
    <w:rsid w:val="001C06E4"/>
    <w:rsid w:val="001C1B19"/>
    <w:rsid w:val="001C1E2B"/>
    <w:rsid w:val="001C4889"/>
    <w:rsid w:val="001D0DA4"/>
    <w:rsid w:val="001D30BB"/>
    <w:rsid w:val="001D3FF3"/>
    <w:rsid w:val="001D47FE"/>
    <w:rsid w:val="001E05B8"/>
    <w:rsid w:val="001E0772"/>
    <w:rsid w:val="001E281F"/>
    <w:rsid w:val="001E4883"/>
    <w:rsid w:val="001E50FB"/>
    <w:rsid w:val="001E594E"/>
    <w:rsid w:val="001E5B2F"/>
    <w:rsid w:val="001E5E7B"/>
    <w:rsid w:val="001E5FCB"/>
    <w:rsid w:val="001E74C8"/>
    <w:rsid w:val="001F7F37"/>
    <w:rsid w:val="00202366"/>
    <w:rsid w:val="00203177"/>
    <w:rsid w:val="00204A5A"/>
    <w:rsid w:val="002061EC"/>
    <w:rsid w:val="002205AE"/>
    <w:rsid w:val="00222875"/>
    <w:rsid w:val="00232205"/>
    <w:rsid w:val="00233EED"/>
    <w:rsid w:val="00234497"/>
    <w:rsid w:val="00234F0B"/>
    <w:rsid w:val="00240A80"/>
    <w:rsid w:val="002455C3"/>
    <w:rsid w:val="00246950"/>
    <w:rsid w:val="002470BD"/>
    <w:rsid w:val="002509A3"/>
    <w:rsid w:val="00253887"/>
    <w:rsid w:val="00255B85"/>
    <w:rsid w:val="00256058"/>
    <w:rsid w:val="00257771"/>
    <w:rsid w:val="0026016E"/>
    <w:rsid w:val="002629CC"/>
    <w:rsid w:val="002634AA"/>
    <w:rsid w:val="00263F82"/>
    <w:rsid w:val="002660CF"/>
    <w:rsid w:val="002722E2"/>
    <w:rsid w:val="0027244B"/>
    <w:rsid w:val="00272F37"/>
    <w:rsid w:val="00281A14"/>
    <w:rsid w:val="00281CC2"/>
    <w:rsid w:val="00283672"/>
    <w:rsid w:val="00283AB1"/>
    <w:rsid w:val="00297E44"/>
    <w:rsid w:val="002A0599"/>
    <w:rsid w:val="002A0F89"/>
    <w:rsid w:val="002A2B4A"/>
    <w:rsid w:val="002A5D75"/>
    <w:rsid w:val="002A66BF"/>
    <w:rsid w:val="002B1D17"/>
    <w:rsid w:val="002C2231"/>
    <w:rsid w:val="002C2C1B"/>
    <w:rsid w:val="002C3498"/>
    <w:rsid w:val="002C48F8"/>
    <w:rsid w:val="002D0950"/>
    <w:rsid w:val="002D14F0"/>
    <w:rsid w:val="002D2685"/>
    <w:rsid w:val="002D74E6"/>
    <w:rsid w:val="002E063C"/>
    <w:rsid w:val="002E128C"/>
    <w:rsid w:val="002E2270"/>
    <w:rsid w:val="002E3F14"/>
    <w:rsid w:val="002F70E8"/>
    <w:rsid w:val="00304319"/>
    <w:rsid w:val="00316BB5"/>
    <w:rsid w:val="00320EE9"/>
    <w:rsid w:val="00320EFD"/>
    <w:rsid w:val="003272D8"/>
    <w:rsid w:val="00332760"/>
    <w:rsid w:val="0033675B"/>
    <w:rsid w:val="00337161"/>
    <w:rsid w:val="0033717C"/>
    <w:rsid w:val="00337382"/>
    <w:rsid w:val="00341437"/>
    <w:rsid w:val="00343C14"/>
    <w:rsid w:val="00346A91"/>
    <w:rsid w:val="00347B7C"/>
    <w:rsid w:val="00352A4E"/>
    <w:rsid w:val="0035661A"/>
    <w:rsid w:val="00357DB7"/>
    <w:rsid w:val="003639DD"/>
    <w:rsid w:val="003717CC"/>
    <w:rsid w:val="003732D1"/>
    <w:rsid w:val="00374789"/>
    <w:rsid w:val="003846FB"/>
    <w:rsid w:val="00384740"/>
    <w:rsid w:val="00385ED4"/>
    <w:rsid w:val="00390FB6"/>
    <w:rsid w:val="003914FD"/>
    <w:rsid w:val="003927C7"/>
    <w:rsid w:val="00393934"/>
    <w:rsid w:val="0039451A"/>
    <w:rsid w:val="0039634B"/>
    <w:rsid w:val="003A36BE"/>
    <w:rsid w:val="003A6E36"/>
    <w:rsid w:val="003B01AE"/>
    <w:rsid w:val="003B0A3B"/>
    <w:rsid w:val="003B140B"/>
    <w:rsid w:val="003B5803"/>
    <w:rsid w:val="003B6D07"/>
    <w:rsid w:val="003C14E3"/>
    <w:rsid w:val="003C21DC"/>
    <w:rsid w:val="003C69FF"/>
    <w:rsid w:val="003D1807"/>
    <w:rsid w:val="003D2CF2"/>
    <w:rsid w:val="003D7151"/>
    <w:rsid w:val="003D7D59"/>
    <w:rsid w:val="003D7FA1"/>
    <w:rsid w:val="003E0955"/>
    <w:rsid w:val="003E3584"/>
    <w:rsid w:val="003E5369"/>
    <w:rsid w:val="003E6557"/>
    <w:rsid w:val="003E73AB"/>
    <w:rsid w:val="003F0828"/>
    <w:rsid w:val="003F249D"/>
    <w:rsid w:val="00404A11"/>
    <w:rsid w:val="0040787F"/>
    <w:rsid w:val="00410A27"/>
    <w:rsid w:val="00417716"/>
    <w:rsid w:val="00417A7A"/>
    <w:rsid w:val="00421EBF"/>
    <w:rsid w:val="00423012"/>
    <w:rsid w:val="004230A2"/>
    <w:rsid w:val="004233B6"/>
    <w:rsid w:val="004275C3"/>
    <w:rsid w:val="00427E2D"/>
    <w:rsid w:val="0043055C"/>
    <w:rsid w:val="004337CD"/>
    <w:rsid w:val="00433F22"/>
    <w:rsid w:val="00435DB1"/>
    <w:rsid w:val="00441AA9"/>
    <w:rsid w:val="00441B2B"/>
    <w:rsid w:val="004429BB"/>
    <w:rsid w:val="00444E30"/>
    <w:rsid w:val="00446951"/>
    <w:rsid w:val="00452463"/>
    <w:rsid w:val="0045292E"/>
    <w:rsid w:val="004531A3"/>
    <w:rsid w:val="00454F9E"/>
    <w:rsid w:val="00463EB3"/>
    <w:rsid w:val="0047019B"/>
    <w:rsid w:val="00472AD5"/>
    <w:rsid w:val="00474EA7"/>
    <w:rsid w:val="00480EF9"/>
    <w:rsid w:val="00491E79"/>
    <w:rsid w:val="00492A4F"/>
    <w:rsid w:val="0049569C"/>
    <w:rsid w:val="00496DE2"/>
    <w:rsid w:val="004A2F76"/>
    <w:rsid w:val="004A3099"/>
    <w:rsid w:val="004B59E7"/>
    <w:rsid w:val="004B6098"/>
    <w:rsid w:val="004C3478"/>
    <w:rsid w:val="004C78E7"/>
    <w:rsid w:val="004D2F28"/>
    <w:rsid w:val="004E0392"/>
    <w:rsid w:val="004E1146"/>
    <w:rsid w:val="004E1E46"/>
    <w:rsid w:val="004E44C6"/>
    <w:rsid w:val="004E4992"/>
    <w:rsid w:val="004E6173"/>
    <w:rsid w:val="004E65EC"/>
    <w:rsid w:val="004F3AB2"/>
    <w:rsid w:val="004F3B4F"/>
    <w:rsid w:val="004F6813"/>
    <w:rsid w:val="004F758A"/>
    <w:rsid w:val="005003D0"/>
    <w:rsid w:val="005019DC"/>
    <w:rsid w:val="00502E9D"/>
    <w:rsid w:val="00503392"/>
    <w:rsid w:val="00505E33"/>
    <w:rsid w:val="00507CBA"/>
    <w:rsid w:val="00513023"/>
    <w:rsid w:val="0051510B"/>
    <w:rsid w:val="00520426"/>
    <w:rsid w:val="00521750"/>
    <w:rsid w:val="00523AAF"/>
    <w:rsid w:val="005252C5"/>
    <w:rsid w:val="00526295"/>
    <w:rsid w:val="005316F3"/>
    <w:rsid w:val="00534FA5"/>
    <w:rsid w:val="005370E9"/>
    <w:rsid w:val="0054303E"/>
    <w:rsid w:val="00551018"/>
    <w:rsid w:val="00552DFE"/>
    <w:rsid w:val="00555856"/>
    <w:rsid w:val="005621A2"/>
    <w:rsid w:val="0056474B"/>
    <w:rsid w:val="00570D07"/>
    <w:rsid w:val="005732E0"/>
    <w:rsid w:val="00573830"/>
    <w:rsid w:val="0057556C"/>
    <w:rsid w:val="005760FB"/>
    <w:rsid w:val="005768DB"/>
    <w:rsid w:val="00576A66"/>
    <w:rsid w:val="005779A8"/>
    <w:rsid w:val="00577A71"/>
    <w:rsid w:val="00586751"/>
    <w:rsid w:val="00592BA2"/>
    <w:rsid w:val="005958E5"/>
    <w:rsid w:val="00597D06"/>
    <w:rsid w:val="005B102A"/>
    <w:rsid w:val="005B1BF9"/>
    <w:rsid w:val="005B483C"/>
    <w:rsid w:val="005C4218"/>
    <w:rsid w:val="005C4758"/>
    <w:rsid w:val="005C5991"/>
    <w:rsid w:val="005C63ED"/>
    <w:rsid w:val="005C6AF9"/>
    <w:rsid w:val="005C7C87"/>
    <w:rsid w:val="005D49A4"/>
    <w:rsid w:val="005E4F75"/>
    <w:rsid w:val="005E5C90"/>
    <w:rsid w:val="005E5F18"/>
    <w:rsid w:val="005E625F"/>
    <w:rsid w:val="005E68AB"/>
    <w:rsid w:val="005F0473"/>
    <w:rsid w:val="005F51CA"/>
    <w:rsid w:val="005F54EB"/>
    <w:rsid w:val="005F570F"/>
    <w:rsid w:val="00601C25"/>
    <w:rsid w:val="00611DE8"/>
    <w:rsid w:val="00615973"/>
    <w:rsid w:val="006211C3"/>
    <w:rsid w:val="006251B1"/>
    <w:rsid w:val="006278F6"/>
    <w:rsid w:val="00632265"/>
    <w:rsid w:val="00632362"/>
    <w:rsid w:val="00635A30"/>
    <w:rsid w:val="00635DAD"/>
    <w:rsid w:val="00636D28"/>
    <w:rsid w:val="00643552"/>
    <w:rsid w:val="00647771"/>
    <w:rsid w:val="006504AF"/>
    <w:rsid w:val="006523EE"/>
    <w:rsid w:val="00654D02"/>
    <w:rsid w:val="0065503A"/>
    <w:rsid w:val="006608A0"/>
    <w:rsid w:val="00662B60"/>
    <w:rsid w:val="00664F55"/>
    <w:rsid w:val="006652B3"/>
    <w:rsid w:val="006666A5"/>
    <w:rsid w:val="00666AC4"/>
    <w:rsid w:val="00667A47"/>
    <w:rsid w:val="0067509F"/>
    <w:rsid w:val="00675732"/>
    <w:rsid w:val="006832FE"/>
    <w:rsid w:val="00687715"/>
    <w:rsid w:val="00691D58"/>
    <w:rsid w:val="006936A3"/>
    <w:rsid w:val="00694B95"/>
    <w:rsid w:val="00696113"/>
    <w:rsid w:val="00697D1B"/>
    <w:rsid w:val="006A1CF8"/>
    <w:rsid w:val="006A2190"/>
    <w:rsid w:val="006A7147"/>
    <w:rsid w:val="006B6A96"/>
    <w:rsid w:val="006B6F08"/>
    <w:rsid w:val="006C0A66"/>
    <w:rsid w:val="006C1456"/>
    <w:rsid w:val="006C2732"/>
    <w:rsid w:val="006C4C57"/>
    <w:rsid w:val="006C642B"/>
    <w:rsid w:val="006C70C1"/>
    <w:rsid w:val="006D0E15"/>
    <w:rsid w:val="006D1B2F"/>
    <w:rsid w:val="006D310E"/>
    <w:rsid w:val="006D35AF"/>
    <w:rsid w:val="006E4B3E"/>
    <w:rsid w:val="006E7458"/>
    <w:rsid w:val="006F0280"/>
    <w:rsid w:val="006F139A"/>
    <w:rsid w:val="006F2162"/>
    <w:rsid w:val="006F2727"/>
    <w:rsid w:val="006F43FF"/>
    <w:rsid w:val="006F6205"/>
    <w:rsid w:val="006F69E0"/>
    <w:rsid w:val="007002B1"/>
    <w:rsid w:val="00701308"/>
    <w:rsid w:val="007041E2"/>
    <w:rsid w:val="007075BC"/>
    <w:rsid w:val="0071008F"/>
    <w:rsid w:val="00711F77"/>
    <w:rsid w:val="007153FF"/>
    <w:rsid w:val="007211F9"/>
    <w:rsid w:val="00722290"/>
    <w:rsid w:val="007233A9"/>
    <w:rsid w:val="00726A81"/>
    <w:rsid w:val="00736C1E"/>
    <w:rsid w:val="007427FE"/>
    <w:rsid w:val="00744331"/>
    <w:rsid w:val="00747EB7"/>
    <w:rsid w:val="007617D1"/>
    <w:rsid w:val="007618FE"/>
    <w:rsid w:val="0076715F"/>
    <w:rsid w:val="00772E28"/>
    <w:rsid w:val="00787752"/>
    <w:rsid w:val="00791C49"/>
    <w:rsid w:val="00792AD3"/>
    <w:rsid w:val="00794F5E"/>
    <w:rsid w:val="007A2358"/>
    <w:rsid w:val="007A547B"/>
    <w:rsid w:val="007B1ACF"/>
    <w:rsid w:val="007B2937"/>
    <w:rsid w:val="007B3BD5"/>
    <w:rsid w:val="007B404C"/>
    <w:rsid w:val="007B434A"/>
    <w:rsid w:val="007B6DF8"/>
    <w:rsid w:val="007C0D53"/>
    <w:rsid w:val="007C551E"/>
    <w:rsid w:val="007D3266"/>
    <w:rsid w:val="007D496B"/>
    <w:rsid w:val="007D741E"/>
    <w:rsid w:val="007D7B23"/>
    <w:rsid w:val="007E6F86"/>
    <w:rsid w:val="007F599E"/>
    <w:rsid w:val="007F5AC7"/>
    <w:rsid w:val="00800C7B"/>
    <w:rsid w:val="00806B72"/>
    <w:rsid w:val="00810818"/>
    <w:rsid w:val="00810A8D"/>
    <w:rsid w:val="00810C04"/>
    <w:rsid w:val="0081214F"/>
    <w:rsid w:val="00816129"/>
    <w:rsid w:val="00816793"/>
    <w:rsid w:val="008215A9"/>
    <w:rsid w:val="00821ED0"/>
    <w:rsid w:val="00822F59"/>
    <w:rsid w:val="008235BC"/>
    <w:rsid w:val="0082657E"/>
    <w:rsid w:val="00827062"/>
    <w:rsid w:val="0083391F"/>
    <w:rsid w:val="00836FE7"/>
    <w:rsid w:val="00844330"/>
    <w:rsid w:val="00844A95"/>
    <w:rsid w:val="008462D6"/>
    <w:rsid w:val="008522B0"/>
    <w:rsid w:val="00853C2A"/>
    <w:rsid w:val="008568F7"/>
    <w:rsid w:val="0085791B"/>
    <w:rsid w:val="0086063C"/>
    <w:rsid w:val="008633A9"/>
    <w:rsid w:val="0086670B"/>
    <w:rsid w:val="00870A16"/>
    <w:rsid w:val="00871C2B"/>
    <w:rsid w:val="008733D0"/>
    <w:rsid w:val="00877824"/>
    <w:rsid w:val="00881B29"/>
    <w:rsid w:val="008830D0"/>
    <w:rsid w:val="0089237C"/>
    <w:rsid w:val="008967A3"/>
    <w:rsid w:val="008A1135"/>
    <w:rsid w:val="008A23DE"/>
    <w:rsid w:val="008A38A9"/>
    <w:rsid w:val="008A64EE"/>
    <w:rsid w:val="008C15FA"/>
    <w:rsid w:val="008C4BE7"/>
    <w:rsid w:val="008C6E54"/>
    <w:rsid w:val="008D1202"/>
    <w:rsid w:val="008D2BDD"/>
    <w:rsid w:val="008D4E29"/>
    <w:rsid w:val="008E2A95"/>
    <w:rsid w:val="008E4188"/>
    <w:rsid w:val="008F0EE6"/>
    <w:rsid w:val="008F11EB"/>
    <w:rsid w:val="008F6908"/>
    <w:rsid w:val="008F7D84"/>
    <w:rsid w:val="0091001E"/>
    <w:rsid w:val="00910B36"/>
    <w:rsid w:val="00911DB7"/>
    <w:rsid w:val="00920E06"/>
    <w:rsid w:val="00921911"/>
    <w:rsid w:val="00922584"/>
    <w:rsid w:val="009246A3"/>
    <w:rsid w:val="0093156B"/>
    <w:rsid w:val="00933B56"/>
    <w:rsid w:val="00937A14"/>
    <w:rsid w:val="0094061C"/>
    <w:rsid w:val="00941B3E"/>
    <w:rsid w:val="00941E48"/>
    <w:rsid w:val="00947716"/>
    <w:rsid w:val="0095018A"/>
    <w:rsid w:val="00951BE2"/>
    <w:rsid w:val="009614DC"/>
    <w:rsid w:val="0096546A"/>
    <w:rsid w:val="00966442"/>
    <w:rsid w:val="00971ED4"/>
    <w:rsid w:val="009760DF"/>
    <w:rsid w:val="00977DD4"/>
    <w:rsid w:val="00982619"/>
    <w:rsid w:val="00983D5C"/>
    <w:rsid w:val="00986F03"/>
    <w:rsid w:val="00990AD8"/>
    <w:rsid w:val="00991200"/>
    <w:rsid w:val="0099254C"/>
    <w:rsid w:val="00994C31"/>
    <w:rsid w:val="00997A68"/>
    <w:rsid w:val="009A3B56"/>
    <w:rsid w:val="009A4DBF"/>
    <w:rsid w:val="009A778F"/>
    <w:rsid w:val="009B0DF2"/>
    <w:rsid w:val="009B1FC7"/>
    <w:rsid w:val="009B3725"/>
    <w:rsid w:val="009B4501"/>
    <w:rsid w:val="009B7577"/>
    <w:rsid w:val="009B7EC6"/>
    <w:rsid w:val="009C0541"/>
    <w:rsid w:val="009C240B"/>
    <w:rsid w:val="009C2479"/>
    <w:rsid w:val="009C7CAE"/>
    <w:rsid w:val="009D3EAC"/>
    <w:rsid w:val="009D5B47"/>
    <w:rsid w:val="009D670B"/>
    <w:rsid w:val="009E1032"/>
    <w:rsid w:val="009E16A8"/>
    <w:rsid w:val="009E16EE"/>
    <w:rsid w:val="009E5E33"/>
    <w:rsid w:val="009E6CB6"/>
    <w:rsid w:val="009E7723"/>
    <w:rsid w:val="009F0B72"/>
    <w:rsid w:val="009F43AA"/>
    <w:rsid w:val="009F74C1"/>
    <w:rsid w:val="00A022D0"/>
    <w:rsid w:val="00A0264D"/>
    <w:rsid w:val="00A02F5E"/>
    <w:rsid w:val="00A05896"/>
    <w:rsid w:val="00A07353"/>
    <w:rsid w:val="00A108F6"/>
    <w:rsid w:val="00A10C42"/>
    <w:rsid w:val="00A22228"/>
    <w:rsid w:val="00A245D1"/>
    <w:rsid w:val="00A246FE"/>
    <w:rsid w:val="00A27C60"/>
    <w:rsid w:val="00A323DD"/>
    <w:rsid w:val="00A3305B"/>
    <w:rsid w:val="00A33BFE"/>
    <w:rsid w:val="00A35876"/>
    <w:rsid w:val="00A40E49"/>
    <w:rsid w:val="00A42EC0"/>
    <w:rsid w:val="00A452BA"/>
    <w:rsid w:val="00A45C5C"/>
    <w:rsid w:val="00A51CF6"/>
    <w:rsid w:val="00A7178F"/>
    <w:rsid w:val="00A80752"/>
    <w:rsid w:val="00A82B69"/>
    <w:rsid w:val="00A865C4"/>
    <w:rsid w:val="00A86CE7"/>
    <w:rsid w:val="00A90FDA"/>
    <w:rsid w:val="00A915E3"/>
    <w:rsid w:val="00AA0B5C"/>
    <w:rsid w:val="00AA1FBF"/>
    <w:rsid w:val="00AA3642"/>
    <w:rsid w:val="00AA4208"/>
    <w:rsid w:val="00AA454A"/>
    <w:rsid w:val="00AA7631"/>
    <w:rsid w:val="00AB4FE8"/>
    <w:rsid w:val="00AC68EE"/>
    <w:rsid w:val="00AD0629"/>
    <w:rsid w:val="00AD29B9"/>
    <w:rsid w:val="00AD309A"/>
    <w:rsid w:val="00AD3E7A"/>
    <w:rsid w:val="00AD419E"/>
    <w:rsid w:val="00AE39DE"/>
    <w:rsid w:val="00AE494F"/>
    <w:rsid w:val="00AF1D04"/>
    <w:rsid w:val="00AF430C"/>
    <w:rsid w:val="00AF5681"/>
    <w:rsid w:val="00AF6F78"/>
    <w:rsid w:val="00AF7BF8"/>
    <w:rsid w:val="00B07A61"/>
    <w:rsid w:val="00B10537"/>
    <w:rsid w:val="00B10BDB"/>
    <w:rsid w:val="00B16956"/>
    <w:rsid w:val="00B16E78"/>
    <w:rsid w:val="00B20B4B"/>
    <w:rsid w:val="00B22CDC"/>
    <w:rsid w:val="00B32025"/>
    <w:rsid w:val="00B41FC1"/>
    <w:rsid w:val="00B42258"/>
    <w:rsid w:val="00B43389"/>
    <w:rsid w:val="00B462BE"/>
    <w:rsid w:val="00B46A4C"/>
    <w:rsid w:val="00B54FB7"/>
    <w:rsid w:val="00B572D1"/>
    <w:rsid w:val="00B577AC"/>
    <w:rsid w:val="00B63756"/>
    <w:rsid w:val="00B6381F"/>
    <w:rsid w:val="00B63C12"/>
    <w:rsid w:val="00B661EE"/>
    <w:rsid w:val="00B70CC2"/>
    <w:rsid w:val="00B803B2"/>
    <w:rsid w:val="00B82474"/>
    <w:rsid w:val="00B846F0"/>
    <w:rsid w:val="00B929AA"/>
    <w:rsid w:val="00B93086"/>
    <w:rsid w:val="00B93D0F"/>
    <w:rsid w:val="00B95FB6"/>
    <w:rsid w:val="00BA00E7"/>
    <w:rsid w:val="00BA1C45"/>
    <w:rsid w:val="00BA3719"/>
    <w:rsid w:val="00BA5FB8"/>
    <w:rsid w:val="00BB3529"/>
    <w:rsid w:val="00BB6128"/>
    <w:rsid w:val="00BB6E82"/>
    <w:rsid w:val="00BB7BD1"/>
    <w:rsid w:val="00BC2A4E"/>
    <w:rsid w:val="00BC5026"/>
    <w:rsid w:val="00BC5E18"/>
    <w:rsid w:val="00BC772D"/>
    <w:rsid w:val="00BE0D96"/>
    <w:rsid w:val="00BE2612"/>
    <w:rsid w:val="00BF0634"/>
    <w:rsid w:val="00BF331F"/>
    <w:rsid w:val="00BF4C4F"/>
    <w:rsid w:val="00BF650C"/>
    <w:rsid w:val="00C03516"/>
    <w:rsid w:val="00C07F50"/>
    <w:rsid w:val="00C1119E"/>
    <w:rsid w:val="00C15DEB"/>
    <w:rsid w:val="00C213ED"/>
    <w:rsid w:val="00C22F9B"/>
    <w:rsid w:val="00C23591"/>
    <w:rsid w:val="00C36574"/>
    <w:rsid w:val="00C401EC"/>
    <w:rsid w:val="00C41219"/>
    <w:rsid w:val="00C45A54"/>
    <w:rsid w:val="00C508C9"/>
    <w:rsid w:val="00C52AF5"/>
    <w:rsid w:val="00C52B67"/>
    <w:rsid w:val="00C53301"/>
    <w:rsid w:val="00C53EDB"/>
    <w:rsid w:val="00C556C4"/>
    <w:rsid w:val="00C62C38"/>
    <w:rsid w:val="00C64C5D"/>
    <w:rsid w:val="00C64E8F"/>
    <w:rsid w:val="00C64F36"/>
    <w:rsid w:val="00C758CC"/>
    <w:rsid w:val="00C7753B"/>
    <w:rsid w:val="00C77D0F"/>
    <w:rsid w:val="00C82ECC"/>
    <w:rsid w:val="00C84D9A"/>
    <w:rsid w:val="00C95CCC"/>
    <w:rsid w:val="00CA1B12"/>
    <w:rsid w:val="00CA2759"/>
    <w:rsid w:val="00CA2DBA"/>
    <w:rsid w:val="00CA4DF3"/>
    <w:rsid w:val="00CA66B1"/>
    <w:rsid w:val="00CA7075"/>
    <w:rsid w:val="00CC314C"/>
    <w:rsid w:val="00CC44BB"/>
    <w:rsid w:val="00CD7917"/>
    <w:rsid w:val="00CE07F8"/>
    <w:rsid w:val="00CE43E4"/>
    <w:rsid w:val="00CE44AF"/>
    <w:rsid w:val="00CE54F6"/>
    <w:rsid w:val="00CF0309"/>
    <w:rsid w:val="00CF7496"/>
    <w:rsid w:val="00D0091C"/>
    <w:rsid w:val="00D00DB8"/>
    <w:rsid w:val="00D02E59"/>
    <w:rsid w:val="00D113D5"/>
    <w:rsid w:val="00D206C1"/>
    <w:rsid w:val="00D2181A"/>
    <w:rsid w:val="00D2795C"/>
    <w:rsid w:val="00D303C2"/>
    <w:rsid w:val="00D30B80"/>
    <w:rsid w:val="00D3796C"/>
    <w:rsid w:val="00D45650"/>
    <w:rsid w:val="00D471EF"/>
    <w:rsid w:val="00D50E78"/>
    <w:rsid w:val="00D5208B"/>
    <w:rsid w:val="00D55F55"/>
    <w:rsid w:val="00D56C96"/>
    <w:rsid w:val="00D57834"/>
    <w:rsid w:val="00D61B8B"/>
    <w:rsid w:val="00D63821"/>
    <w:rsid w:val="00D64317"/>
    <w:rsid w:val="00D64399"/>
    <w:rsid w:val="00D6525E"/>
    <w:rsid w:val="00D66A4D"/>
    <w:rsid w:val="00D7294B"/>
    <w:rsid w:val="00D73A04"/>
    <w:rsid w:val="00D74C0C"/>
    <w:rsid w:val="00D76C2E"/>
    <w:rsid w:val="00D84E00"/>
    <w:rsid w:val="00D85ED9"/>
    <w:rsid w:val="00D86398"/>
    <w:rsid w:val="00D86CF8"/>
    <w:rsid w:val="00D93D40"/>
    <w:rsid w:val="00D978E9"/>
    <w:rsid w:val="00DA2062"/>
    <w:rsid w:val="00DA4FF0"/>
    <w:rsid w:val="00DA70B2"/>
    <w:rsid w:val="00DB1D45"/>
    <w:rsid w:val="00DB24B8"/>
    <w:rsid w:val="00DB7B98"/>
    <w:rsid w:val="00DB7E1D"/>
    <w:rsid w:val="00DC1482"/>
    <w:rsid w:val="00DC205F"/>
    <w:rsid w:val="00DC7747"/>
    <w:rsid w:val="00DD20BE"/>
    <w:rsid w:val="00DD387E"/>
    <w:rsid w:val="00DD599F"/>
    <w:rsid w:val="00DD5E4D"/>
    <w:rsid w:val="00DF66AA"/>
    <w:rsid w:val="00DF6AFB"/>
    <w:rsid w:val="00E0178C"/>
    <w:rsid w:val="00E0216B"/>
    <w:rsid w:val="00E02FCD"/>
    <w:rsid w:val="00E0503B"/>
    <w:rsid w:val="00E11391"/>
    <w:rsid w:val="00E20983"/>
    <w:rsid w:val="00E22B1B"/>
    <w:rsid w:val="00E25296"/>
    <w:rsid w:val="00E25C9D"/>
    <w:rsid w:val="00E2691A"/>
    <w:rsid w:val="00E34436"/>
    <w:rsid w:val="00E40A10"/>
    <w:rsid w:val="00E40D0E"/>
    <w:rsid w:val="00E418C3"/>
    <w:rsid w:val="00E424E1"/>
    <w:rsid w:val="00E44357"/>
    <w:rsid w:val="00E50CE4"/>
    <w:rsid w:val="00E50F12"/>
    <w:rsid w:val="00E51B5A"/>
    <w:rsid w:val="00E52DF1"/>
    <w:rsid w:val="00E53D76"/>
    <w:rsid w:val="00E56B1E"/>
    <w:rsid w:val="00E630C9"/>
    <w:rsid w:val="00E63E35"/>
    <w:rsid w:val="00E64340"/>
    <w:rsid w:val="00E6726D"/>
    <w:rsid w:val="00E674F1"/>
    <w:rsid w:val="00E711F8"/>
    <w:rsid w:val="00E72107"/>
    <w:rsid w:val="00E729D7"/>
    <w:rsid w:val="00E7416B"/>
    <w:rsid w:val="00E75952"/>
    <w:rsid w:val="00E8142A"/>
    <w:rsid w:val="00E82341"/>
    <w:rsid w:val="00E904A4"/>
    <w:rsid w:val="00E912A0"/>
    <w:rsid w:val="00E969EF"/>
    <w:rsid w:val="00E96BD9"/>
    <w:rsid w:val="00EA17CD"/>
    <w:rsid w:val="00EA6393"/>
    <w:rsid w:val="00EA6BFA"/>
    <w:rsid w:val="00EB0F16"/>
    <w:rsid w:val="00EB18D3"/>
    <w:rsid w:val="00EB27B4"/>
    <w:rsid w:val="00EB34CE"/>
    <w:rsid w:val="00EB37C0"/>
    <w:rsid w:val="00EC0162"/>
    <w:rsid w:val="00EC7B74"/>
    <w:rsid w:val="00EC7E20"/>
    <w:rsid w:val="00ED1778"/>
    <w:rsid w:val="00ED2F8E"/>
    <w:rsid w:val="00ED3981"/>
    <w:rsid w:val="00ED524C"/>
    <w:rsid w:val="00ED7655"/>
    <w:rsid w:val="00EE2D2C"/>
    <w:rsid w:val="00EE5B61"/>
    <w:rsid w:val="00EF028F"/>
    <w:rsid w:val="00EF3C70"/>
    <w:rsid w:val="00EF4252"/>
    <w:rsid w:val="00EF74BB"/>
    <w:rsid w:val="00F01E9C"/>
    <w:rsid w:val="00F03C6E"/>
    <w:rsid w:val="00F04160"/>
    <w:rsid w:val="00F067B0"/>
    <w:rsid w:val="00F07AF0"/>
    <w:rsid w:val="00F15641"/>
    <w:rsid w:val="00F17887"/>
    <w:rsid w:val="00F250BF"/>
    <w:rsid w:val="00F25351"/>
    <w:rsid w:val="00F277F8"/>
    <w:rsid w:val="00F37835"/>
    <w:rsid w:val="00F406C6"/>
    <w:rsid w:val="00F40AF0"/>
    <w:rsid w:val="00F44077"/>
    <w:rsid w:val="00F47110"/>
    <w:rsid w:val="00F47A85"/>
    <w:rsid w:val="00F55B4D"/>
    <w:rsid w:val="00F5777C"/>
    <w:rsid w:val="00F613FE"/>
    <w:rsid w:val="00F716B2"/>
    <w:rsid w:val="00F74217"/>
    <w:rsid w:val="00F75E78"/>
    <w:rsid w:val="00F84D29"/>
    <w:rsid w:val="00F85B21"/>
    <w:rsid w:val="00F97576"/>
    <w:rsid w:val="00FB0745"/>
    <w:rsid w:val="00FB2712"/>
    <w:rsid w:val="00FB64D9"/>
    <w:rsid w:val="00FC7241"/>
    <w:rsid w:val="00FD2D20"/>
    <w:rsid w:val="00FD36E6"/>
    <w:rsid w:val="00FE01FF"/>
    <w:rsid w:val="00FE2F87"/>
    <w:rsid w:val="00FE750F"/>
    <w:rsid w:val="00FE7FFD"/>
    <w:rsid w:val="00FF00A3"/>
    <w:rsid w:val="00FF090B"/>
    <w:rsid w:val="00FF56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D3DE02"/>
  <w15:chartTrackingRefBased/>
  <w15:docId w15:val="{52772588-0E15-4A1D-B2ED-3B8E17D3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392"/>
    <w:pPr>
      <w:spacing w:after="120" w:line="240" w:lineRule="auto"/>
    </w:pPr>
    <w:rPr>
      <w:rFonts w:ascii="Segoe UI" w:eastAsia="MS Mincho" w:hAnsi="Segoe UI" w:cs="Segoe UI"/>
      <w:lang w:eastAsia="ja-JP"/>
    </w:rPr>
  </w:style>
  <w:style w:type="paragraph" w:styleId="Heading1">
    <w:name w:val="heading 1"/>
    <w:basedOn w:val="Normal"/>
    <w:next w:val="Normal"/>
    <w:link w:val="Heading1Char"/>
    <w:uiPriority w:val="9"/>
    <w:qFormat/>
    <w:rsid w:val="001C1E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A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2B"/>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1C1E2B"/>
    <w:pPr>
      <w:spacing w:line="259" w:lineRule="auto"/>
      <w:outlineLvl w:val="9"/>
    </w:pPr>
    <w:rPr>
      <w:lang w:eastAsia="en-US"/>
    </w:rPr>
  </w:style>
  <w:style w:type="paragraph" w:styleId="ListParagraph">
    <w:name w:val="List Paragraph"/>
    <w:basedOn w:val="Normal"/>
    <w:link w:val="ListParagraphChar"/>
    <w:uiPriority w:val="34"/>
    <w:qFormat/>
    <w:rsid w:val="00597D06"/>
    <w:pPr>
      <w:ind w:left="720"/>
      <w:contextualSpacing/>
    </w:pPr>
  </w:style>
  <w:style w:type="paragraph" w:styleId="TOC2">
    <w:name w:val="toc 2"/>
    <w:basedOn w:val="Normal"/>
    <w:next w:val="Normal"/>
    <w:autoRedefine/>
    <w:uiPriority w:val="39"/>
    <w:unhideWhenUsed/>
    <w:rsid w:val="003E0955"/>
    <w:pPr>
      <w:spacing w:after="100" w:line="259" w:lineRule="auto"/>
      <w:ind w:left="220"/>
    </w:pPr>
    <w:rPr>
      <w:rFonts w:asciiTheme="minorHAnsi" w:eastAsiaTheme="minorEastAsia" w:hAnsiTheme="minorHAnsi" w:cs="Times New Roman"/>
      <w:lang w:eastAsia="en-US"/>
    </w:rPr>
  </w:style>
  <w:style w:type="paragraph" w:styleId="TOC1">
    <w:name w:val="toc 1"/>
    <w:basedOn w:val="Normal"/>
    <w:next w:val="Normal"/>
    <w:autoRedefine/>
    <w:uiPriority w:val="39"/>
    <w:unhideWhenUsed/>
    <w:rsid w:val="003E0955"/>
    <w:pPr>
      <w:spacing w:after="100" w:line="259" w:lineRule="auto"/>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3E0955"/>
    <w:pPr>
      <w:spacing w:after="100" w:line="259" w:lineRule="auto"/>
      <w:ind w:left="440"/>
    </w:pPr>
    <w:rPr>
      <w:rFonts w:asciiTheme="minorHAnsi" w:eastAsiaTheme="minorEastAsia" w:hAnsiTheme="minorHAnsi" w:cs="Times New Roman"/>
      <w:lang w:eastAsia="en-US"/>
    </w:rPr>
  </w:style>
  <w:style w:type="character" w:customStyle="1" w:styleId="Heading2Char">
    <w:name w:val="Heading 2 Char"/>
    <w:basedOn w:val="DefaultParagraphFont"/>
    <w:link w:val="Heading2"/>
    <w:uiPriority w:val="9"/>
    <w:rsid w:val="00DB7E1D"/>
    <w:rPr>
      <w:rFonts w:asciiTheme="majorHAnsi" w:eastAsiaTheme="majorEastAsia" w:hAnsiTheme="majorHAnsi" w:cstheme="majorBidi"/>
      <w:color w:val="2F5496" w:themeColor="accent1" w:themeShade="BF"/>
      <w:sz w:val="26"/>
      <w:szCs w:val="26"/>
      <w:lang w:eastAsia="ja-JP"/>
    </w:rPr>
  </w:style>
  <w:style w:type="character" w:styleId="IntenseEmphasis">
    <w:name w:val="Intense Emphasis"/>
    <w:basedOn w:val="DefaultParagraphFont"/>
    <w:uiPriority w:val="21"/>
    <w:qFormat/>
    <w:rsid w:val="004F3AB2"/>
    <w:rPr>
      <w:i/>
      <w:iCs/>
      <w:color w:val="4472C4" w:themeColor="accent1"/>
    </w:rPr>
  </w:style>
  <w:style w:type="character" w:styleId="CommentReference">
    <w:name w:val="annotation reference"/>
    <w:basedOn w:val="DefaultParagraphFont"/>
    <w:uiPriority w:val="99"/>
    <w:semiHidden/>
    <w:unhideWhenUsed/>
    <w:rsid w:val="00DD20BE"/>
    <w:rPr>
      <w:sz w:val="16"/>
      <w:szCs w:val="16"/>
    </w:rPr>
  </w:style>
  <w:style w:type="paragraph" w:styleId="CommentText">
    <w:name w:val="annotation text"/>
    <w:basedOn w:val="Normal"/>
    <w:link w:val="CommentTextChar"/>
    <w:uiPriority w:val="99"/>
    <w:semiHidden/>
    <w:unhideWhenUsed/>
    <w:rsid w:val="00DD20BE"/>
    <w:rPr>
      <w:sz w:val="20"/>
      <w:szCs w:val="20"/>
    </w:rPr>
  </w:style>
  <w:style w:type="character" w:customStyle="1" w:styleId="CommentTextChar">
    <w:name w:val="Comment Text Char"/>
    <w:basedOn w:val="DefaultParagraphFont"/>
    <w:link w:val="CommentText"/>
    <w:uiPriority w:val="99"/>
    <w:semiHidden/>
    <w:rsid w:val="00DD20BE"/>
    <w:rPr>
      <w:rFonts w:ascii="Segoe UI" w:eastAsia="MS Mincho" w:hAnsi="Segoe UI" w:cs="Segoe UI"/>
      <w:sz w:val="20"/>
      <w:szCs w:val="20"/>
      <w:lang w:eastAsia="ja-JP"/>
    </w:rPr>
  </w:style>
  <w:style w:type="paragraph" w:styleId="CommentSubject">
    <w:name w:val="annotation subject"/>
    <w:basedOn w:val="CommentText"/>
    <w:next w:val="CommentText"/>
    <w:link w:val="CommentSubjectChar"/>
    <w:uiPriority w:val="99"/>
    <w:semiHidden/>
    <w:unhideWhenUsed/>
    <w:rsid w:val="00DD20BE"/>
    <w:rPr>
      <w:b/>
      <w:bCs/>
    </w:rPr>
  </w:style>
  <w:style w:type="character" w:customStyle="1" w:styleId="CommentSubjectChar">
    <w:name w:val="Comment Subject Char"/>
    <w:basedOn w:val="CommentTextChar"/>
    <w:link w:val="CommentSubject"/>
    <w:uiPriority w:val="99"/>
    <w:semiHidden/>
    <w:rsid w:val="00DD20BE"/>
    <w:rPr>
      <w:rFonts w:ascii="Segoe UI" w:eastAsia="MS Mincho" w:hAnsi="Segoe UI" w:cs="Segoe UI"/>
      <w:b/>
      <w:bCs/>
      <w:sz w:val="20"/>
      <w:szCs w:val="20"/>
      <w:lang w:eastAsia="ja-JP"/>
    </w:rPr>
  </w:style>
  <w:style w:type="paragraph" w:styleId="BalloonText">
    <w:name w:val="Balloon Text"/>
    <w:basedOn w:val="Normal"/>
    <w:link w:val="BalloonTextChar"/>
    <w:uiPriority w:val="99"/>
    <w:semiHidden/>
    <w:unhideWhenUsed/>
    <w:rsid w:val="00DD20BE"/>
    <w:pPr>
      <w:spacing w:after="0"/>
    </w:pPr>
    <w:rPr>
      <w:sz w:val="18"/>
      <w:szCs w:val="18"/>
    </w:rPr>
  </w:style>
  <w:style w:type="character" w:customStyle="1" w:styleId="BalloonTextChar">
    <w:name w:val="Balloon Text Char"/>
    <w:basedOn w:val="DefaultParagraphFont"/>
    <w:link w:val="BalloonText"/>
    <w:uiPriority w:val="99"/>
    <w:semiHidden/>
    <w:rsid w:val="00DD20BE"/>
    <w:rPr>
      <w:rFonts w:ascii="Segoe UI" w:eastAsia="MS Mincho" w:hAnsi="Segoe UI" w:cs="Segoe UI"/>
      <w:sz w:val="18"/>
      <w:szCs w:val="18"/>
      <w:lang w:eastAsia="ja-JP"/>
    </w:rPr>
  </w:style>
  <w:style w:type="paragraph" w:styleId="FootnoteText">
    <w:name w:val="footnote text"/>
    <w:basedOn w:val="Normal"/>
    <w:link w:val="FootnoteTextChar"/>
    <w:uiPriority w:val="99"/>
    <w:semiHidden/>
    <w:unhideWhenUsed/>
    <w:rsid w:val="000B7E87"/>
    <w:pPr>
      <w:spacing w:after="0"/>
    </w:pPr>
    <w:rPr>
      <w:sz w:val="20"/>
      <w:szCs w:val="20"/>
    </w:rPr>
  </w:style>
  <w:style w:type="character" w:customStyle="1" w:styleId="FootnoteTextChar">
    <w:name w:val="Footnote Text Char"/>
    <w:basedOn w:val="DefaultParagraphFont"/>
    <w:link w:val="FootnoteText"/>
    <w:uiPriority w:val="99"/>
    <w:semiHidden/>
    <w:rsid w:val="000B7E87"/>
    <w:rPr>
      <w:rFonts w:ascii="Segoe UI" w:eastAsia="MS Mincho" w:hAnsi="Segoe UI" w:cs="Segoe UI"/>
      <w:sz w:val="20"/>
      <w:szCs w:val="20"/>
      <w:lang w:eastAsia="ja-JP"/>
    </w:rPr>
  </w:style>
  <w:style w:type="character" w:styleId="FootnoteReference">
    <w:name w:val="footnote reference"/>
    <w:basedOn w:val="DefaultParagraphFont"/>
    <w:uiPriority w:val="99"/>
    <w:semiHidden/>
    <w:unhideWhenUsed/>
    <w:rsid w:val="000B7E87"/>
    <w:rPr>
      <w:vertAlign w:val="superscript"/>
    </w:rPr>
  </w:style>
  <w:style w:type="character" w:styleId="Hyperlink">
    <w:name w:val="Hyperlink"/>
    <w:basedOn w:val="DefaultParagraphFont"/>
    <w:uiPriority w:val="99"/>
    <w:unhideWhenUsed/>
    <w:rsid w:val="00124F92"/>
    <w:rPr>
      <w:color w:val="0563C1" w:themeColor="hyperlink"/>
      <w:u w:val="single"/>
    </w:rPr>
  </w:style>
  <w:style w:type="character" w:styleId="UnresolvedMention">
    <w:name w:val="Unresolved Mention"/>
    <w:basedOn w:val="DefaultParagraphFont"/>
    <w:uiPriority w:val="99"/>
    <w:semiHidden/>
    <w:unhideWhenUsed/>
    <w:rsid w:val="00124F92"/>
    <w:rPr>
      <w:color w:val="605E5C"/>
      <w:shd w:val="clear" w:color="auto" w:fill="E1DFDD"/>
    </w:rPr>
  </w:style>
  <w:style w:type="character" w:customStyle="1" w:styleId="Heading3Char">
    <w:name w:val="Heading 3 Char"/>
    <w:basedOn w:val="DefaultParagraphFont"/>
    <w:link w:val="Heading3"/>
    <w:uiPriority w:val="9"/>
    <w:rsid w:val="00472AD5"/>
    <w:rPr>
      <w:rFonts w:asciiTheme="majorHAnsi" w:eastAsiaTheme="majorEastAsia" w:hAnsiTheme="majorHAnsi" w:cstheme="majorBidi"/>
      <w:color w:val="1F3763" w:themeColor="accent1" w:themeShade="7F"/>
      <w:sz w:val="24"/>
      <w:szCs w:val="24"/>
      <w:lang w:eastAsia="ja-JP"/>
    </w:rPr>
  </w:style>
  <w:style w:type="paragraph" w:styleId="NoSpacing">
    <w:name w:val="No Spacing"/>
    <w:uiPriority w:val="1"/>
    <w:qFormat/>
    <w:rsid w:val="00A82B69"/>
    <w:pPr>
      <w:spacing w:after="0" w:line="240" w:lineRule="auto"/>
    </w:pPr>
    <w:rPr>
      <w:rFonts w:ascii="Segoe UI" w:eastAsia="MS Mincho" w:hAnsi="Segoe UI" w:cs="Segoe UI"/>
      <w:lang w:eastAsia="ja-JP"/>
    </w:rPr>
  </w:style>
  <w:style w:type="paragraph" w:styleId="Header">
    <w:name w:val="header"/>
    <w:basedOn w:val="Normal"/>
    <w:link w:val="HeaderChar"/>
    <w:uiPriority w:val="99"/>
    <w:unhideWhenUsed/>
    <w:rsid w:val="00B46A4C"/>
    <w:pPr>
      <w:tabs>
        <w:tab w:val="center" w:pos="4680"/>
        <w:tab w:val="right" w:pos="9360"/>
      </w:tabs>
      <w:spacing w:after="0"/>
    </w:pPr>
  </w:style>
  <w:style w:type="character" w:customStyle="1" w:styleId="HeaderChar">
    <w:name w:val="Header Char"/>
    <w:basedOn w:val="DefaultParagraphFont"/>
    <w:link w:val="Header"/>
    <w:uiPriority w:val="99"/>
    <w:rsid w:val="00B46A4C"/>
    <w:rPr>
      <w:rFonts w:ascii="Segoe UI" w:eastAsia="MS Mincho" w:hAnsi="Segoe UI" w:cs="Segoe UI"/>
      <w:lang w:eastAsia="ja-JP"/>
    </w:rPr>
  </w:style>
  <w:style w:type="paragraph" w:styleId="Footer">
    <w:name w:val="footer"/>
    <w:basedOn w:val="Normal"/>
    <w:link w:val="FooterChar"/>
    <w:uiPriority w:val="99"/>
    <w:unhideWhenUsed/>
    <w:qFormat/>
    <w:rsid w:val="00B46A4C"/>
    <w:pPr>
      <w:tabs>
        <w:tab w:val="center" w:pos="4680"/>
        <w:tab w:val="right" w:pos="9360"/>
      </w:tabs>
      <w:spacing w:after="0"/>
    </w:pPr>
  </w:style>
  <w:style w:type="character" w:customStyle="1" w:styleId="FooterChar">
    <w:name w:val="Footer Char"/>
    <w:basedOn w:val="DefaultParagraphFont"/>
    <w:link w:val="Footer"/>
    <w:uiPriority w:val="99"/>
    <w:rsid w:val="00B46A4C"/>
    <w:rPr>
      <w:rFonts w:ascii="Segoe UI" w:eastAsia="MS Mincho" w:hAnsi="Segoe UI" w:cs="Segoe UI"/>
      <w:lang w:eastAsia="ja-JP"/>
    </w:rPr>
  </w:style>
  <w:style w:type="character" w:styleId="FollowedHyperlink">
    <w:name w:val="FollowedHyperlink"/>
    <w:basedOn w:val="DefaultParagraphFont"/>
    <w:uiPriority w:val="99"/>
    <w:semiHidden/>
    <w:unhideWhenUsed/>
    <w:rsid w:val="00AD3E7A"/>
    <w:rPr>
      <w:color w:val="954F72" w:themeColor="followedHyperlink"/>
      <w:u w:val="single"/>
    </w:rPr>
  </w:style>
  <w:style w:type="table" w:styleId="TableGrid">
    <w:name w:val="Table Grid"/>
    <w:basedOn w:val="TableNormal"/>
    <w:uiPriority w:val="39"/>
    <w:rsid w:val="00180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068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C01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636D28"/>
    <w:rPr>
      <w:i/>
      <w:iCs/>
    </w:rPr>
  </w:style>
  <w:style w:type="character" w:styleId="Strong">
    <w:name w:val="Strong"/>
    <w:basedOn w:val="DefaultParagraphFont"/>
    <w:uiPriority w:val="22"/>
    <w:qFormat/>
    <w:rsid w:val="00636D28"/>
    <w:rPr>
      <w:b/>
      <w:bCs/>
    </w:rPr>
  </w:style>
  <w:style w:type="character" w:styleId="SubtleReference">
    <w:name w:val="Subtle Reference"/>
    <w:basedOn w:val="DefaultParagraphFont"/>
    <w:uiPriority w:val="31"/>
    <w:qFormat/>
    <w:rsid w:val="00636D28"/>
    <w:rPr>
      <w:smallCaps/>
      <w:color w:val="5A5A5A" w:themeColor="text1" w:themeTint="A5"/>
    </w:rPr>
  </w:style>
  <w:style w:type="paragraph" w:styleId="NormalWeb">
    <w:name w:val="Normal (Web)"/>
    <w:basedOn w:val="Normal"/>
    <w:uiPriority w:val="99"/>
    <w:semiHidden/>
    <w:unhideWhenUsed/>
    <w:rsid w:val="005D49A4"/>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ListParagraphChar">
    <w:name w:val="List Paragraph Char"/>
    <w:basedOn w:val="DefaultParagraphFont"/>
    <w:link w:val="ListParagraph"/>
    <w:uiPriority w:val="34"/>
    <w:rsid w:val="001E281F"/>
    <w:rPr>
      <w:rFonts w:ascii="Segoe UI" w:eastAsia="MS Mincho" w:hAnsi="Segoe UI" w:cs="Segoe U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4332">
      <w:bodyDiv w:val="1"/>
      <w:marLeft w:val="0"/>
      <w:marRight w:val="0"/>
      <w:marTop w:val="0"/>
      <w:marBottom w:val="0"/>
      <w:divBdr>
        <w:top w:val="none" w:sz="0" w:space="0" w:color="auto"/>
        <w:left w:val="none" w:sz="0" w:space="0" w:color="auto"/>
        <w:bottom w:val="none" w:sz="0" w:space="0" w:color="auto"/>
        <w:right w:val="none" w:sz="0" w:space="0" w:color="auto"/>
      </w:divBdr>
    </w:div>
    <w:div w:id="295723492">
      <w:bodyDiv w:val="1"/>
      <w:marLeft w:val="0"/>
      <w:marRight w:val="0"/>
      <w:marTop w:val="0"/>
      <w:marBottom w:val="0"/>
      <w:divBdr>
        <w:top w:val="none" w:sz="0" w:space="0" w:color="auto"/>
        <w:left w:val="none" w:sz="0" w:space="0" w:color="auto"/>
        <w:bottom w:val="none" w:sz="0" w:space="0" w:color="auto"/>
        <w:right w:val="none" w:sz="0" w:space="0" w:color="auto"/>
      </w:divBdr>
    </w:div>
    <w:div w:id="429086331">
      <w:bodyDiv w:val="1"/>
      <w:marLeft w:val="0"/>
      <w:marRight w:val="0"/>
      <w:marTop w:val="0"/>
      <w:marBottom w:val="0"/>
      <w:divBdr>
        <w:top w:val="none" w:sz="0" w:space="0" w:color="auto"/>
        <w:left w:val="none" w:sz="0" w:space="0" w:color="auto"/>
        <w:bottom w:val="none" w:sz="0" w:space="0" w:color="auto"/>
        <w:right w:val="none" w:sz="0" w:space="0" w:color="auto"/>
      </w:divBdr>
    </w:div>
    <w:div w:id="601227726">
      <w:bodyDiv w:val="1"/>
      <w:marLeft w:val="0"/>
      <w:marRight w:val="0"/>
      <w:marTop w:val="0"/>
      <w:marBottom w:val="0"/>
      <w:divBdr>
        <w:top w:val="none" w:sz="0" w:space="0" w:color="auto"/>
        <w:left w:val="none" w:sz="0" w:space="0" w:color="auto"/>
        <w:bottom w:val="none" w:sz="0" w:space="0" w:color="auto"/>
        <w:right w:val="none" w:sz="0" w:space="0" w:color="auto"/>
      </w:divBdr>
    </w:div>
    <w:div w:id="689381977">
      <w:bodyDiv w:val="1"/>
      <w:marLeft w:val="0"/>
      <w:marRight w:val="0"/>
      <w:marTop w:val="0"/>
      <w:marBottom w:val="0"/>
      <w:divBdr>
        <w:top w:val="none" w:sz="0" w:space="0" w:color="auto"/>
        <w:left w:val="none" w:sz="0" w:space="0" w:color="auto"/>
        <w:bottom w:val="none" w:sz="0" w:space="0" w:color="auto"/>
        <w:right w:val="none" w:sz="0" w:space="0" w:color="auto"/>
      </w:divBdr>
    </w:div>
    <w:div w:id="1020424824">
      <w:bodyDiv w:val="1"/>
      <w:marLeft w:val="0"/>
      <w:marRight w:val="0"/>
      <w:marTop w:val="0"/>
      <w:marBottom w:val="0"/>
      <w:divBdr>
        <w:top w:val="none" w:sz="0" w:space="0" w:color="auto"/>
        <w:left w:val="none" w:sz="0" w:space="0" w:color="auto"/>
        <w:bottom w:val="none" w:sz="0" w:space="0" w:color="auto"/>
        <w:right w:val="none" w:sz="0" w:space="0" w:color="auto"/>
      </w:divBdr>
      <w:divsChild>
        <w:div w:id="677774135">
          <w:marLeft w:val="274"/>
          <w:marRight w:val="0"/>
          <w:marTop w:val="0"/>
          <w:marBottom w:val="120"/>
          <w:divBdr>
            <w:top w:val="none" w:sz="0" w:space="0" w:color="auto"/>
            <w:left w:val="none" w:sz="0" w:space="0" w:color="auto"/>
            <w:bottom w:val="none" w:sz="0" w:space="0" w:color="auto"/>
            <w:right w:val="none" w:sz="0" w:space="0" w:color="auto"/>
          </w:divBdr>
        </w:div>
        <w:div w:id="41906608">
          <w:marLeft w:val="274"/>
          <w:marRight w:val="0"/>
          <w:marTop w:val="0"/>
          <w:marBottom w:val="120"/>
          <w:divBdr>
            <w:top w:val="none" w:sz="0" w:space="0" w:color="auto"/>
            <w:left w:val="none" w:sz="0" w:space="0" w:color="auto"/>
            <w:bottom w:val="none" w:sz="0" w:space="0" w:color="auto"/>
            <w:right w:val="none" w:sz="0" w:space="0" w:color="auto"/>
          </w:divBdr>
        </w:div>
        <w:div w:id="1001733196">
          <w:marLeft w:val="274"/>
          <w:marRight w:val="0"/>
          <w:marTop w:val="0"/>
          <w:marBottom w:val="120"/>
          <w:divBdr>
            <w:top w:val="none" w:sz="0" w:space="0" w:color="auto"/>
            <w:left w:val="none" w:sz="0" w:space="0" w:color="auto"/>
            <w:bottom w:val="none" w:sz="0" w:space="0" w:color="auto"/>
            <w:right w:val="none" w:sz="0" w:space="0" w:color="auto"/>
          </w:divBdr>
        </w:div>
      </w:divsChild>
    </w:div>
    <w:div w:id="1031615272">
      <w:bodyDiv w:val="1"/>
      <w:marLeft w:val="0"/>
      <w:marRight w:val="0"/>
      <w:marTop w:val="0"/>
      <w:marBottom w:val="0"/>
      <w:divBdr>
        <w:top w:val="none" w:sz="0" w:space="0" w:color="auto"/>
        <w:left w:val="none" w:sz="0" w:space="0" w:color="auto"/>
        <w:bottom w:val="none" w:sz="0" w:space="0" w:color="auto"/>
        <w:right w:val="none" w:sz="0" w:space="0" w:color="auto"/>
      </w:divBdr>
    </w:div>
    <w:div w:id="1178499931">
      <w:bodyDiv w:val="1"/>
      <w:marLeft w:val="0"/>
      <w:marRight w:val="0"/>
      <w:marTop w:val="0"/>
      <w:marBottom w:val="0"/>
      <w:divBdr>
        <w:top w:val="none" w:sz="0" w:space="0" w:color="auto"/>
        <w:left w:val="none" w:sz="0" w:space="0" w:color="auto"/>
        <w:bottom w:val="none" w:sz="0" w:space="0" w:color="auto"/>
        <w:right w:val="none" w:sz="0" w:space="0" w:color="auto"/>
      </w:divBdr>
    </w:div>
    <w:div w:id="1578632352">
      <w:bodyDiv w:val="1"/>
      <w:marLeft w:val="0"/>
      <w:marRight w:val="0"/>
      <w:marTop w:val="0"/>
      <w:marBottom w:val="0"/>
      <w:divBdr>
        <w:top w:val="none" w:sz="0" w:space="0" w:color="auto"/>
        <w:left w:val="none" w:sz="0" w:space="0" w:color="auto"/>
        <w:bottom w:val="none" w:sz="0" w:space="0" w:color="auto"/>
        <w:right w:val="none" w:sz="0" w:space="0" w:color="auto"/>
      </w:divBdr>
    </w:div>
    <w:div w:id="1938247920">
      <w:bodyDiv w:val="1"/>
      <w:marLeft w:val="0"/>
      <w:marRight w:val="0"/>
      <w:marTop w:val="0"/>
      <w:marBottom w:val="0"/>
      <w:divBdr>
        <w:top w:val="none" w:sz="0" w:space="0" w:color="auto"/>
        <w:left w:val="none" w:sz="0" w:space="0" w:color="auto"/>
        <w:bottom w:val="none" w:sz="0" w:space="0" w:color="auto"/>
        <w:right w:val="none" w:sz="0" w:space="0" w:color="auto"/>
      </w:divBdr>
    </w:div>
    <w:div w:id="21283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sv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sv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hyperlink" Target="https://docs.microsoft.com/en-us/office365/securitycompliance/microsoft-365-compliance-cen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svg"/><Relationship Id="rId32" Type="http://schemas.openxmlformats.org/officeDocument/2006/relationships/hyperlink" Target="https://go.microsoft.com/fwlink/?linkid=2109048" TargetMode="Externa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s://docs.microsoft.com/en-us/microsoft-365/compliance/disposition-review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o.microsoft.com/fwlink/?linkid=210883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hyperlink" Target="https://docs.microsoft.com/en-us/microsoft-365/compliance/office-365-advanced-ediscovery" TargetMode="External"/><Relationship Id="rId30" Type="http://schemas.openxmlformats.org/officeDocument/2006/relationships/hyperlink" Target="https://docs.microsoft.com/en-us/microsoft-365/compliance/data-classification-content-explorer"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docs.microsoft.com/en-us/office365/securitycompliance/work-with-partner-to-archive-third-party-data" TargetMode="External"/><Relationship Id="rId13" Type="http://schemas.openxmlformats.org/officeDocument/2006/relationships/hyperlink" Target="https://docs.microsoft.com/en-us/office365/enterprise/urls-and-ip-address-ranges-microsoft-365-common-and-office-online" TargetMode="External"/><Relationship Id="rId3" Type="http://schemas.openxmlformats.org/officeDocument/2006/relationships/hyperlink" Target="https://docs.microsoft.com/en-us/office365/securitycompliance/importing-pst-files-to-office-365" TargetMode="External"/><Relationship Id="rId7" Type="http://schemas.openxmlformats.org/officeDocument/2006/relationships/hyperlink" Target="http://www.graph.microsoft.com" TargetMode="External"/><Relationship Id="rId12" Type="http://schemas.openxmlformats.org/officeDocument/2006/relationships/hyperlink" Target="https://docs.microsoft.com/en-us/azure/information-protection/requirements" TargetMode="External"/><Relationship Id="rId2" Type="http://schemas.openxmlformats.org/officeDocument/2006/relationships/hyperlink" Target="https://docs.microsoft.com/en-us/office365/securitycompliance/retention-policies" TargetMode="External"/><Relationship Id="rId1" Type="http://schemas.openxmlformats.org/officeDocument/2006/relationships/hyperlink" Target="https://docs.microsoft.com/en-us/office365/securitycompliance/microsoft-365-compliance-center" TargetMode="External"/><Relationship Id="rId6" Type="http://schemas.openxmlformats.org/officeDocument/2006/relationships/hyperlink" Target="https://docs.microsoft.com/en-us/office365/securitycompliance/bulk-create-publish-labels-using-powershell" TargetMode="External"/><Relationship Id="rId11" Type="http://schemas.openxmlformats.org/officeDocument/2006/relationships/hyperlink" Target="https://docs.microsoft.com/en-us/azure/information-protection/requirements-azure-ad" TargetMode="External"/><Relationship Id="rId5" Type="http://schemas.openxmlformats.org/officeDocument/2006/relationships/hyperlink" Target="https://docs.microsoft.com/en-us/office365/securitycompliance/labels" TargetMode="External"/><Relationship Id="rId10" Type="http://schemas.openxmlformats.org/officeDocument/2006/relationships/hyperlink" Target="https://docs.microsoft.com/en-us/office365/securitycompliance/retention-policies" TargetMode="External"/><Relationship Id="rId4" Type="http://schemas.openxmlformats.org/officeDocument/2006/relationships/hyperlink" Target="https://docs.microsoft.com/en-us/office365/securitycompliance/file-plan-manager" TargetMode="External"/><Relationship Id="rId9" Type="http://schemas.openxmlformats.org/officeDocument/2006/relationships/hyperlink" Target="http://www.roadmap.office.com" TargetMode="External"/><Relationship Id="rId14" Type="http://schemas.openxmlformats.org/officeDocument/2006/relationships/hyperlink" Target="https://docs.microsoft.com/en-us/office365/securitycompliance/permissions-in-the-security-and-compliance-cente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CC30C-26EA-435E-856A-6C673EFA1F38}" type="doc">
      <dgm:prSet loTypeId="urn:microsoft.com/office/officeart/2005/8/layout/chevron1" loCatId="process" qsTypeId="urn:microsoft.com/office/officeart/2005/8/quickstyle/simple1" qsCatId="simple" csTypeId="urn:microsoft.com/office/officeart/2005/8/colors/accent1_2" csCatId="accent1" phldr="1"/>
      <dgm:spPr/>
    </dgm:pt>
    <dgm:pt modelId="{0F21EF10-A9B2-4B09-B4AE-F4DAA33FF7C5}">
      <dgm:prSet phldrT="[Text]"/>
      <dgm:spPr/>
      <dgm:t>
        <a:bodyPr/>
        <a:lstStyle/>
        <a:p>
          <a:r>
            <a:rPr lang="en-GB"/>
            <a:t>Create or Import</a:t>
          </a:r>
        </a:p>
      </dgm:t>
    </dgm:pt>
    <dgm:pt modelId="{8D12A4A8-9156-4CDA-88AA-0873261F20DA}" type="parTrans" cxnId="{6A8EF8DC-6FE1-4309-BD0F-56B5E5726359}">
      <dgm:prSet/>
      <dgm:spPr/>
      <dgm:t>
        <a:bodyPr/>
        <a:lstStyle/>
        <a:p>
          <a:endParaRPr lang="en-GB"/>
        </a:p>
      </dgm:t>
    </dgm:pt>
    <dgm:pt modelId="{03CE16C8-B5D8-4E8C-97C3-734204372AEE}" type="sibTrans" cxnId="{6A8EF8DC-6FE1-4309-BD0F-56B5E5726359}">
      <dgm:prSet/>
      <dgm:spPr/>
      <dgm:t>
        <a:bodyPr/>
        <a:lstStyle/>
        <a:p>
          <a:endParaRPr lang="en-GB"/>
        </a:p>
      </dgm:t>
    </dgm:pt>
    <dgm:pt modelId="{761D6C7B-B9EE-42CB-8DAD-57BD645CD8AE}">
      <dgm:prSet phldrT="[Text]"/>
      <dgm:spPr/>
      <dgm:t>
        <a:bodyPr/>
        <a:lstStyle/>
        <a:p>
          <a:r>
            <a:rPr lang="en-GB"/>
            <a:t>Identify &amp; Classify</a:t>
          </a:r>
        </a:p>
      </dgm:t>
    </dgm:pt>
    <dgm:pt modelId="{98783B72-1534-4DA1-9F4B-989BE2FFF63F}" type="parTrans" cxnId="{1F4125A0-7EC6-4A71-B57E-2CBED899EC63}">
      <dgm:prSet/>
      <dgm:spPr/>
      <dgm:t>
        <a:bodyPr/>
        <a:lstStyle/>
        <a:p>
          <a:endParaRPr lang="en-GB"/>
        </a:p>
      </dgm:t>
    </dgm:pt>
    <dgm:pt modelId="{9B491C44-0820-4F48-B499-2AE14779644E}" type="sibTrans" cxnId="{1F4125A0-7EC6-4A71-B57E-2CBED899EC63}">
      <dgm:prSet/>
      <dgm:spPr/>
      <dgm:t>
        <a:bodyPr/>
        <a:lstStyle/>
        <a:p>
          <a:endParaRPr lang="en-GB"/>
        </a:p>
      </dgm:t>
    </dgm:pt>
    <dgm:pt modelId="{7ECB9605-E9C6-4760-AC93-CCA39D7EBD79}">
      <dgm:prSet phldrT="[Text]"/>
      <dgm:spPr/>
      <dgm:t>
        <a:bodyPr/>
        <a:lstStyle/>
        <a:p>
          <a:r>
            <a:rPr lang="en-GB"/>
            <a:t>Govern</a:t>
          </a:r>
        </a:p>
      </dgm:t>
    </dgm:pt>
    <dgm:pt modelId="{09B84D36-82B3-4337-8B94-78EC5B53AD22}" type="parTrans" cxnId="{E520B0DC-D8B7-4B5B-9D32-D92C4501BDD5}">
      <dgm:prSet/>
      <dgm:spPr/>
      <dgm:t>
        <a:bodyPr/>
        <a:lstStyle/>
        <a:p>
          <a:endParaRPr lang="en-GB"/>
        </a:p>
      </dgm:t>
    </dgm:pt>
    <dgm:pt modelId="{A5D788BF-9882-4C67-9F9E-70F531797423}" type="sibTrans" cxnId="{E520B0DC-D8B7-4B5B-9D32-D92C4501BDD5}">
      <dgm:prSet/>
      <dgm:spPr/>
      <dgm:t>
        <a:bodyPr/>
        <a:lstStyle/>
        <a:p>
          <a:endParaRPr lang="en-GB"/>
        </a:p>
      </dgm:t>
    </dgm:pt>
    <dgm:pt modelId="{6467DA0F-D5E8-462B-99FC-A27246C807B5}">
      <dgm:prSet phldrT="[Text]"/>
      <dgm:spPr/>
      <dgm:t>
        <a:bodyPr/>
        <a:lstStyle/>
        <a:p>
          <a:r>
            <a:rPr lang="en-GB"/>
            <a:t>Preserve &amp; Dispose</a:t>
          </a:r>
        </a:p>
      </dgm:t>
    </dgm:pt>
    <dgm:pt modelId="{7338E493-3B29-42E9-AFAD-ABD76CFD5FEB}" type="parTrans" cxnId="{705AFD00-521E-47A9-9376-7F0A67F1ECAC}">
      <dgm:prSet/>
      <dgm:spPr/>
      <dgm:t>
        <a:bodyPr/>
        <a:lstStyle/>
        <a:p>
          <a:endParaRPr lang="en-GB"/>
        </a:p>
      </dgm:t>
    </dgm:pt>
    <dgm:pt modelId="{149F8B43-82D8-4AB0-BFF3-A746FFDED8CA}" type="sibTrans" cxnId="{705AFD00-521E-47A9-9376-7F0A67F1ECAC}">
      <dgm:prSet/>
      <dgm:spPr/>
      <dgm:t>
        <a:bodyPr/>
        <a:lstStyle/>
        <a:p>
          <a:endParaRPr lang="en-GB"/>
        </a:p>
      </dgm:t>
    </dgm:pt>
    <dgm:pt modelId="{09BA47BA-043D-4672-AC74-6EE929A1C6D2}" type="pres">
      <dgm:prSet presAssocID="{25CCC30C-26EA-435E-856A-6C673EFA1F38}" presName="Name0" presStyleCnt="0">
        <dgm:presLayoutVars>
          <dgm:dir/>
          <dgm:animLvl val="lvl"/>
          <dgm:resizeHandles val="exact"/>
        </dgm:presLayoutVars>
      </dgm:prSet>
      <dgm:spPr/>
    </dgm:pt>
    <dgm:pt modelId="{B657951D-A70C-47A9-AF8B-7AD67EFF7A38}" type="pres">
      <dgm:prSet presAssocID="{0F21EF10-A9B2-4B09-B4AE-F4DAA33FF7C5}" presName="parTxOnly" presStyleLbl="node1" presStyleIdx="0" presStyleCnt="4">
        <dgm:presLayoutVars>
          <dgm:chMax val="0"/>
          <dgm:chPref val="0"/>
          <dgm:bulletEnabled val="1"/>
        </dgm:presLayoutVars>
      </dgm:prSet>
      <dgm:spPr/>
    </dgm:pt>
    <dgm:pt modelId="{A9638404-36D6-41D8-85C1-28320907B07B}" type="pres">
      <dgm:prSet presAssocID="{03CE16C8-B5D8-4E8C-97C3-734204372AEE}" presName="parTxOnlySpace" presStyleCnt="0"/>
      <dgm:spPr/>
    </dgm:pt>
    <dgm:pt modelId="{01B3DF08-DAB4-4B36-8B7C-701C3C24407F}" type="pres">
      <dgm:prSet presAssocID="{761D6C7B-B9EE-42CB-8DAD-57BD645CD8AE}" presName="parTxOnly" presStyleLbl="node1" presStyleIdx="1" presStyleCnt="4">
        <dgm:presLayoutVars>
          <dgm:chMax val="0"/>
          <dgm:chPref val="0"/>
          <dgm:bulletEnabled val="1"/>
        </dgm:presLayoutVars>
      </dgm:prSet>
      <dgm:spPr/>
    </dgm:pt>
    <dgm:pt modelId="{0D8948F5-4DA7-495D-8225-2B82348FB562}" type="pres">
      <dgm:prSet presAssocID="{9B491C44-0820-4F48-B499-2AE14779644E}" presName="parTxOnlySpace" presStyleCnt="0"/>
      <dgm:spPr/>
    </dgm:pt>
    <dgm:pt modelId="{D8E50D79-DDFB-420D-BF36-7411D931847C}" type="pres">
      <dgm:prSet presAssocID="{7ECB9605-E9C6-4760-AC93-CCA39D7EBD79}" presName="parTxOnly" presStyleLbl="node1" presStyleIdx="2" presStyleCnt="4">
        <dgm:presLayoutVars>
          <dgm:chMax val="0"/>
          <dgm:chPref val="0"/>
          <dgm:bulletEnabled val="1"/>
        </dgm:presLayoutVars>
      </dgm:prSet>
      <dgm:spPr/>
    </dgm:pt>
    <dgm:pt modelId="{D0559A28-01BC-4780-9BE3-8D86909186FF}" type="pres">
      <dgm:prSet presAssocID="{A5D788BF-9882-4C67-9F9E-70F531797423}" presName="parTxOnlySpace" presStyleCnt="0"/>
      <dgm:spPr/>
    </dgm:pt>
    <dgm:pt modelId="{B4570C4B-4749-4042-BEF8-8CA701591E81}" type="pres">
      <dgm:prSet presAssocID="{6467DA0F-D5E8-462B-99FC-A27246C807B5}" presName="parTxOnly" presStyleLbl="node1" presStyleIdx="3" presStyleCnt="4">
        <dgm:presLayoutVars>
          <dgm:chMax val="0"/>
          <dgm:chPref val="0"/>
          <dgm:bulletEnabled val="1"/>
        </dgm:presLayoutVars>
      </dgm:prSet>
      <dgm:spPr/>
    </dgm:pt>
  </dgm:ptLst>
  <dgm:cxnLst>
    <dgm:cxn modelId="{705AFD00-521E-47A9-9376-7F0A67F1ECAC}" srcId="{25CCC30C-26EA-435E-856A-6C673EFA1F38}" destId="{6467DA0F-D5E8-462B-99FC-A27246C807B5}" srcOrd="3" destOrd="0" parTransId="{7338E493-3B29-42E9-AFAD-ABD76CFD5FEB}" sibTransId="{149F8B43-82D8-4AB0-BFF3-A746FFDED8CA}"/>
    <dgm:cxn modelId="{1D797277-085D-41B9-BF2F-E934D871E19C}" type="presOf" srcId="{761D6C7B-B9EE-42CB-8DAD-57BD645CD8AE}" destId="{01B3DF08-DAB4-4B36-8B7C-701C3C24407F}" srcOrd="0" destOrd="0" presId="urn:microsoft.com/office/officeart/2005/8/layout/chevron1"/>
    <dgm:cxn modelId="{A360157B-14BB-40E1-A79D-141853AFF1E7}" type="presOf" srcId="{6467DA0F-D5E8-462B-99FC-A27246C807B5}" destId="{B4570C4B-4749-4042-BEF8-8CA701591E81}" srcOrd="0" destOrd="0" presId="urn:microsoft.com/office/officeart/2005/8/layout/chevron1"/>
    <dgm:cxn modelId="{14775A8C-1ACE-479F-B567-FDC6A11661A9}" type="presOf" srcId="{7ECB9605-E9C6-4760-AC93-CCA39D7EBD79}" destId="{D8E50D79-DDFB-420D-BF36-7411D931847C}" srcOrd="0" destOrd="0" presId="urn:microsoft.com/office/officeart/2005/8/layout/chevron1"/>
    <dgm:cxn modelId="{1F4125A0-7EC6-4A71-B57E-2CBED899EC63}" srcId="{25CCC30C-26EA-435E-856A-6C673EFA1F38}" destId="{761D6C7B-B9EE-42CB-8DAD-57BD645CD8AE}" srcOrd="1" destOrd="0" parTransId="{98783B72-1534-4DA1-9F4B-989BE2FFF63F}" sibTransId="{9B491C44-0820-4F48-B499-2AE14779644E}"/>
    <dgm:cxn modelId="{8973C4D0-8475-42CD-BCA6-BC104CB0BD97}" type="presOf" srcId="{0F21EF10-A9B2-4B09-B4AE-F4DAA33FF7C5}" destId="{B657951D-A70C-47A9-AF8B-7AD67EFF7A38}" srcOrd="0" destOrd="0" presId="urn:microsoft.com/office/officeart/2005/8/layout/chevron1"/>
    <dgm:cxn modelId="{E520B0DC-D8B7-4B5B-9D32-D92C4501BDD5}" srcId="{25CCC30C-26EA-435E-856A-6C673EFA1F38}" destId="{7ECB9605-E9C6-4760-AC93-CCA39D7EBD79}" srcOrd="2" destOrd="0" parTransId="{09B84D36-82B3-4337-8B94-78EC5B53AD22}" sibTransId="{A5D788BF-9882-4C67-9F9E-70F531797423}"/>
    <dgm:cxn modelId="{6A8EF8DC-6FE1-4309-BD0F-56B5E5726359}" srcId="{25CCC30C-26EA-435E-856A-6C673EFA1F38}" destId="{0F21EF10-A9B2-4B09-B4AE-F4DAA33FF7C5}" srcOrd="0" destOrd="0" parTransId="{8D12A4A8-9156-4CDA-88AA-0873261F20DA}" sibTransId="{03CE16C8-B5D8-4E8C-97C3-734204372AEE}"/>
    <dgm:cxn modelId="{AE46C4FD-2C0E-412E-941E-1DF08398FB6C}" type="presOf" srcId="{25CCC30C-26EA-435E-856A-6C673EFA1F38}" destId="{09BA47BA-043D-4672-AC74-6EE929A1C6D2}" srcOrd="0" destOrd="0" presId="urn:microsoft.com/office/officeart/2005/8/layout/chevron1"/>
    <dgm:cxn modelId="{9212B761-9B8C-4382-BA10-92B08B5DD087}" type="presParOf" srcId="{09BA47BA-043D-4672-AC74-6EE929A1C6D2}" destId="{B657951D-A70C-47A9-AF8B-7AD67EFF7A38}" srcOrd="0" destOrd="0" presId="urn:microsoft.com/office/officeart/2005/8/layout/chevron1"/>
    <dgm:cxn modelId="{9B2E99A5-0E9C-4A0A-96DA-4665E798B268}" type="presParOf" srcId="{09BA47BA-043D-4672-AC74-6EE929A1C6D2}" destId="{A9638404-36D6-41D8-85C1-28320907B07B}" srcOrd="1" destOrd="0" presId="urn:microsoft.com/office/officeart/2005/8/layout/chevron1"/>
    <dgm:cxn modelId="{C75B4AA2-298A-4309-B657-1A475E2FD3C4}" type="presParOf" srcId="{09BA47BA-043D-4672-AC74-6EE929A1C6D2}" destId="{01B3DF08-DAB4-4B36-8B7C-701C3C24407F}" srcOrd="2" destOrd="0" presId="urn:microsoft.com/office/officeart/2005/8/layout/chevron1"/>
    <dgm:cxn modelId="{122403C4-CA43-4507-AB18-EB0D352F5145}" type="presParOf" srcId="{09BA47BA-043D-4672-AC74-6EE929A1C6D2}" destId="{0D8948F5-4DA7-495D-8225-2B82348FB562}" srcOrd="3" destOrd="0" presId="urn:microsoft.com/office/officeart/2005/8/layout/chevron1"/>
    <dgm:cxn modelId="{B3CF6B0C-3E22-4A6E-9D17-BEF5B8500B8A}" type="presParOf" srcId="{09BA47BA-043D-4672-AC74-6EE929A1C6D2}" destId="{D8E50D79-DDFB-420D-BF36-7411D931847C}" srcOrd="4" destOrd="0" presId="urn:microsoft.com/office/officeart/2005/8/layout/chevron1"/>
    <dgm:cxn modelId="{830007C9-CF05-4BFE-B4B4-F12B8083C8B3}" type="presParOf" srcId="{09BA47BA-043D-4672-AC74-6EE929A1C6D2}" destId="{D0559A28-01BC-4780-9BE3-8D86909186FF}" srcOrd="5" destOrd="0" presId="urn:microsoft.com/office/officeart/2005/8/layout/chevron1"/>
    <dgm:cxn modelId="{5B50B420-6499-49A4-ACCB-0F89B6A7855B}" type="presParOf" srcId="{09BA47BA-043D-4672-AC74-6EE929A1C6D2}" destId="{B4570C4B-4749-4042-BEF8-8CA701591E81}" srcOrd="6"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57951D-A70C-47A9-AF8B-7AD67EFF7A38}">
      <dsp:nvSpPr>
        <dsp:cNvPr id="0" name=""/>
        <dsp:cNvSpPr/>
      </dsp:nvSpPr>
      <dsp:spPr>
        <a:xfrm>
          <a:off x="2639" y="0"/>
          <a:ext cx="1536233" cy="36449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kern="1200"/>
            <a:t>Create or Import</a:t>
          </a:r>
        </a:p>
      </dsp:txBody>
      <dsp:txXfrm>
        <a:off x="184884" y="0"/>
        <a:ext cx="1171743" cy="364490"/>
      </dsp:txXfrm>
    </dsp:sp>
    <dsp:sp modelId="{01B3DF08-DAB4-4B36-8B7C-701C3C24407F}">
      <dsp:nvSpPr>
        <dsp:cNvPr id="0" name=""/>
        <dsp:cNvSpPr/>
      </dsp:nvSpPr>
      <dsp:spPr>
        <a:xfrm>
          <a:off x="1385249" y="0"/>
          <a:ext cx="1536233" cy="36449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kern="1200"/>
            <a:t>Identify &amp; Classify</a:t>
          </a:r>
        </a:p>
      </dsp:txBody>
      <dsp:txXfrm>
        <a:off x="1567494" y="0"/>
        <a:ext cx="1171743" cy="364490"/>
      </dsp:txXfrm>
    </dsp:sp>
    <dsp:sp modelId="{D8E50D79-DDFB-420D-BF36-7411D931847C}">
      <dsp:nvSpPr>
        <dsp:cNvPr id="0" name=""/>
        <dsp:cNvSpPr/>
      </dsp:nvSpPr>
      <dsp:spPr>
        <a:xfrm>
          <a:off x="2767859" y="0"/>
          <a:ext cx="1536233" cy="36449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kern="1200"/>
            <a:t>Govern</a:t>
          </a:r>
        </a:p>
      </dsp:txBody>
      <dsp:txXfrm>
        <a:off x="2950104" y="0"/>
        <a:ext cx="1171743" cy="364490"/>
      </dsp:txXfrm>
    </dsp:sp>
    <dsp:sp modelId="{B4570C4B-4749-4042-BEF8-8CA701591E81}">
      <dsp:nvSpPr>
        <dsp:cNvPr id="0" name=""/>
        <dsp:cNvSpPr/>
      </dsp:nvSpPr>
      <dsp:spPr>
        <a:xfrm>
          <a:off x="4150470" y="0"/>
          <a:ext cx="1536233" cy="36449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GB" sz="1100" kern="1200"/>
            <a:t>Preserve &amp; Dispose</a:t>
          </a:r>
        </a:p>
      </dsp:txBody>
      <dsp:txXfrm>
        <a:off x="4332715" y="0"/>
        <a:ext cx="1171743" cy="36449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C190043AA1049FEB77080D4E49123B7"/>
        <w:category>
          <w:name w:val="General"/>
          <w:gallery w:val="placeholder"/>
        </w:category>
        <w:types>
          <w:type w:val="bbPlcHdr"/>
        </w:types>
        <w:behaviors>
          <w:behavior w:val="content"/>
        </w:behaviors>
        <w:guid w:val="{30884445-AEC9-4662-98D6-7DA7AFB188B8}"/>
      </w:docPartPr>
      <w:docPartBody>
        <w:p w:rsidR="009E2A22" w:rsidRDefault="009D13B7" w:rsidP="009D13B7">
          <w:pPr>
            <w:pStyle w:val="FC190043AA1049FEB77080D4E49123B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Light">
    <w:panose1 w:val="020B0502040204020203"/>
    <w:charset w:val="00"/>
    <w:family w:val="swiss"/>
    <w:pitch w:val="variable"/>
    <w:sig w:usb0="E4002EFF" w:usb1="C000E47F" w:usb2="00000009" w:usb3="00000000" w:csb0="000001FF" w:csb1="00000000"/>
  </w:font>
  <w:font w:name="Futura Light">
    <w:altName w:val="Century Gothic"/>
    <w:charset w:val="00"/>
    <w:family w:val="auto"/>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ShellMedium">
    <w:altName w:val="Cambria"/>
    <w:panose1 w:val="00000000000000000000"/>
    <w:charset w:val="00"/>
    <w:family w:val="roman"/>
    <w:notTrueType/>
    <w:pitch w:val="default"/>
  </w:font>
  <w:font w:name="Futura Medium">
    <w:altName w:val="Calibri"/>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7"/>
    <w:rsid w:val="003C6497"/>
    <w:rsid w:val="003E02E0"/>
    <w:rsid w:val="00531F6B"/>
    <w:rsid w:val="00563044"/>
    <w:rsid w:val="006E314C"/>
    <w:rsid w:val="00742A3A"/>
    <w:rsid w:val="008325CB"/>
    <w:rsid w:val="00982BFE"/>
    <w:rsid w:val="009D13B7"/>
    <w:rsid w:val="009E2A22"/>
    <w:rsid w:val="00A27A90"/>
    <w:rsid w:val="00A53FAA"/>
    <w:rsid w:val="00AA5795"/>
    <w:rsid w:val="00B13F14"/>
    <w:rsid w:val="00B97F61"/>
    <w:rsid w:val="00E27ACF"/>
    <w:rsid w:val="00E8082C"/>
    <w:rsid w:val="00EA3E53"/>
    <w:rsid w:val="00F5243F"/>
    <w:rsid w:val="00F67E8D"/>
    <w:rsid w:val="00F978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8CE3203D714D87A8D26E6ADC9B0072">
    <w:name w:val="2A8CE3203D714D87A8D26E6ADC9B0072"/>
    <w:rsid w:val="009D13B7"/>
  </w:style>
  <w:style w:type="paragraph" w:customStyle="1" w:styleId="41F69ABE8F1B4DDAB4E5B5D9A1E10652">
    <w:name w:val="41F69ABE8F1B4DDAB4E5B5D9A1E10652"/>
    <w:rsid w:val="009D13B7"/>
  </w:style>
  <w:style w:type="paragraph" w:customStyle="1" w:styleId="506194034583409FA40D15B4EC30364F">
    <w:name w:val="506194034583409FA40D15B4EC30364F"/>
    <w:rsid w:val="009D13B7"/>
  </w:style>
  <w:style w:type="paragraph" w:customStyle="1" w:styleId="FC190043AA1049FEB77080D4E49123B7">
    <w:name w:val="FC190043AA1049FEB77080D4E49123B7"/>
    <w:rsid w:val="009D13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fb8c546-bfd5-488a-b473-54877981e92e">
      <UserInfo>
        <DisplayName>ADG Deployment Acceleration Guide team Members</DisplayName>
        <AccountId>8</AccountId>
        <AccountType/>
      </UserInfo>
    </SharedWithUsers>
    <_ShortcutUrl xmlns="1431bec1-3295-4106-9950-b553f482a0c9">
      <Url xsi:nil="true"/>
      <Description xsi:nil="true"/>
    </_ShortcutUrl>
    <_ip_UnifiedCompliancePolicyUIAction xmlns="http://schemas.microsoft.com/sharepoint/v3" xsi:nil="true"/>
    <_ip_UnifiedCompliancePolicyProperties xmlns="http://schemas.microsoft.com/sharepoint/v3" xsi:nil="true"/>
    <MediaServiceKeyPoints xmlns="1431bec1-3295-4106-9950-b553f482a0c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B25D57541AF547A831226DF111499A" ma:contentTypeVersion="18" ma:contentTypeDescription="Create a new document." ma:contentTypeScope="" ma:versionID="b3cd248ff1c13c6337af6c4f887561e7">
  <xsd:schema xmlns:xsd="http://www.w3.org/2001/XMLSchema" xmlns:xs="http://www.w3.org/2001/XMLSchema" xmlns:p="http://schemas.microsoft.com/office/2006/metadata/properties" xmlns:ns1="http://schemas.microsoft.com/sharepoint/v3" xmlns:ns3="6fb8c546-bfd5-488a-b473-54877981e92e" xmlns:ns4="1431bec1-3295-4106-9950-b553f482a0c9" targetNamespace="http://schemas.microsoft.com/office/2006/metadata/properties" ma:root="true" ma:fieldsID="8a211689881974c642d4ca5a22a0d600" ns1:_="" ns3:_="" ns4:_="">
    <xsd:import namespace="http://schemas.microsoft.com/sharepoint/v3"/>
    <xsd:import namespace="6fb8c546-bfd5-488a-b473-54877981e92e"/>
    <xsd:import namespace="1431bec1-3295-4106-9950-b553f482a0c9"/>
    <xsd:element name="properties">
      <xsd:complexType>
        <xsd:sequence>
          <xsd:element name="documentManagement">
            <xsd:complexType>
              <xsd:all>
                <xsd:element ref="ns3:SharedWithUsers" minOccurs="0"/>
                <xsd:element ref="ns3:SharingHintHash" minOccurs="0"/>
                <xsd:element ref="ns3:SharedWithDetails" minOccurs="0"/>
                <xsd:element ref="ns4:_ShortcutUrl"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b8c546-bfd5-488a-b473-54877981e9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431bec1-3295-4106-9950-b553f482a0c9" elementFormDefault="qualified">
    <xsd:import namespace="http://schemas.microsoft.com/office/2006/documentManagement/types"/>
    <xsd:import namespace="http://schemas.microsoft.com/office/infopath/2007/PartnerControls"/>
    <xsd:element name="_ShortcutUrl" ma:index="11" nillable="true" ma:displayName="_ShortcutUrl" ma:hidden="true" ma:internalName="c000__ShortcutUrl">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E90B5-1AAB-47C4-9751-28D920D6A7BF}">
  <ds:schemaRefs>
    <ds:schemaRef ds:uri="http://schemas.microsoft.com/sharepoint/v3/contenttype/forms"/>
  </ds:schemaRefs>
</ds:datastoreItem>
</file>

<file path=customXml/itemProps2.xml><?xml version="1.0" encoding="utf-8"?>
<ds:datastoreItem xmlns:ds="http://schemas.openxmlformats.org/officeDocument/2006/customXml" ds:itemID="{F036F37E-6C80-41D1-AD5C-387E8C1F393F}">
  <ds:schemaRefs>
    <ds:schemaRef ds:uri="http://schemas.microsoft.com/office/2006/metadata/properties"/>
    <ds:schemaRef ds:uri="http://schemas.openxmlformats.org/package/2006/metadata/core-properties"/>
    <ds:schemaRef ds:uri="http://www.w3.org/XML/1998/namespace"/>
    <ds:schemaRef ds:uri="http://purl.org/dc/elements/1.1/"/>
    <ds:schemaRef ds:uri="http://schemas.microsoft.com/office/infopath/2007/PartnerControls"/>
    <ds:schemaRef ds:uri="http://purl.org/dc/terms/"/>
    <ds:schemaRef ds:uri="http://schemas.microsoft.com/office/2006/documentManagement/types"/>
    <ds:schemaRef ds:uri="1431bec1-3295-4106-9950-b553f482a0c9"/>
    <ds:schemaRef ds:uri="6fb8c546-bfd5-488a-b473-54877981e92e"/>
    <ds:schemaRef ds:uri="http://schemas.microsoft.com/sharepoint/v3"/>
    <ds:schemaRef ds:uri="http://purl.org/dc/dcmitype/"/>
  </ds:schemaRefs>
</ds:datastoreItem>
</file>

<file path=customXml/itemProps3.xml><?xml version="1.0" encoding="utf-8"?>
<ds:datastoreItem xmlns:ds="http://schemas.openxmlformats.org/officeDocument/2006/customXml" ds:itemID="{31966651-7D97-45C6-9977-ED6274B49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b8c546-bfd5-488a-b473-54877981e92e"/>
    <ds:schemaRef ds:uri="1431bec1-3295-4106-9950-b553f482a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A3298-2AB7-4E53-89C2-BD4388BF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Advanced Data Governance Deployment Acceleration Guide</vt:lpstr>
    </vt:vector>
  </TitlesOfParts>
  <Company/>
  <LinksUpToDate>false</LinksUpToDate>
  <CharactersWithSpaces>27164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Governance Deployment Acceleration Guide</dc:title>
  <dc:subject/>
  <dc:creator>Nick Robinson</dc:creator>
  <cp:keywords/>
  <dc:description/>
  <cp:lastModifiedBy>Nick Robinson</cp:lastModifiedBy>
  <cp:revision>2</cp:revision>
  <dcterms:created xsi:type="dcterms:W3CDTF">2020-01-21T20:43:00Z</dcterms:created>
  <dcterms:modified xsi:type="dcterms:W3CDTF">2020-01-21T20:43:00Z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nickrob@microsoft.com</vt:lpwstr>
  </property>
  <property fmtid="{D5CDD505-2E9C-101B-9397-08002B2CF9AE}" pid="5" name="MSIP_Label_f42aa342-8706-4288-bd11-ebb85995028c_SetDate">
    <vt:lpwstr>2019-06-14T18:14:00.6145646Z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592e1dba-c920-4ae3-903c-e613e1b48285</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0x01010013B25D57541AF547A831226DF111499A</vt:lpwstr>
  </property>
</Properties>
</file>